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9923" w:type="dxa"/>
        <w:tblLayout w:type="fixed"/>
        <w:tblLook w:val="04A0" w:firstRow="1" w:lastRow="0" w:firstColumn="1" w:lastColumn="0" w:noHBand="0" w:noVBand="1"/>
      </w:tblPr>
      <w:tblGrid>
        <w:gridCol w:w="2660"/>
        <w:gridCol w:w="7263"/>
      </w:tblGrid>
      <w:tr w:rsidR="002309A3" w:rsidRPr="0029557E" w14:paraId="53A7A554" w14:textId="77777777" w:rsidTr="00274B5F">
        <w:trPr>
          <w:trHeight w:val="2035"/>
        </w:trPr>
        <w:tc>
          <w:tcPr>
            <w:tcW w:w="2660" w:type="dxa"/>
            <w:vAlign w:val="center"/>
          </w:tcPr>
          <w:p w14:paraId="6F5F81A8" w14:textId="431D0EC7" w:rsidR="002309A3" w:rsidRPr="0029557E" w:rsidRDefault="00186CC3" w:rsidP="00274B5F">
            <w:pPr>
              <w:spacing w:line="240" w:lineRule="auto"/>
              <w:jc w:val="center"/>
              <w:rPr>
                <w:rFonts w:ascii="Times New Roman" w:hAnsi="Times New Roman"/>
                <w:sz w:val="20"/>
                <w:szCs w:val="20"/>
              </w:rPr>
            </w:pPr>
            <w:r>
              <w:rPr>
                <w:rFonts w:ascii="Times New Roman" w:hAnsi="Times New Roman"/>
                <w:sz w:val="20"/>
                <w:szCs w:val="20"/>
              </w:rPr>
              <w:t xml:space="preserve">                                                                             </w:t>
            </w:r>
            <w:r w:rsidR="002309A3" w:rsidRPr="0029557E">
              <w:rPr>
                <w:rFonts w:ascii="Times New Roman" w:hAnsi="Times New Roman"/>
                <w:noProof/>
                <w:sz w:val="20"/>
                <w:szCs w:val="20"/>
              </w:rPr>
              <w:drawing>
                <wp:inline distT="0" distB="0" distL="0" distR="0" wp14:anchorId="4E188B1D" wp14:editId="1E9DC263">
                  <wp:extent cx="1392701" cy="1392701"/>
                  <wp:effectExtent l="0" t="0" r="0" b="0"/>
                  <wp:docPr id="6" name="Рисунок 6" descr="C:\Users\PC\Downloads\_3_26823295_scale17.00_k_dpm_2_sd_v1_5_fp1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_3_26823295_scale17.00_k_dpm_2_sd_v1_5_fp16_page-00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76751" cy="1476751"/>
                          </a:xfrm>
                          <a:prstGeom prst="rect">
                            <a:avLst/>
                          </a:prstGeom>
                          <a:noFill/>
                          <a:ln>
                            <a:noFill/>
                          </a:ln>
                        </pic:spPr>
                      </pic:pic>
                    </a:graphicData>
                  </a:graphic>
                </wp:inline>
              </w:drawing>
            </w:r>
          </w:p>
        </w:tc>
        <w:tc>
          <w:tcPr>
            <w:tcW w:w="7263" w:type="dxa"/>
            <w:vAlign w:val="center"/>
          </w:tcPr>
          <w:p w14:paraId="3DFDF494" w14:textId="77777777" w:rsidR="002309A3" w:rsidRPr="001F1EDE" w:rsidRDefault="002309A3" w:rsidP="00274B5F">
            <w:pPr>
              <w:spacing w:line="240" w:lineRule="auto"/>
              <w:jc w:val="center"/>
              <w:rPr>
                <w:rFonts w:ascii="Times New Roman" w:hAnsi="Times New Roman"/>
                <w:b/>
              </w:rPr>
            </w:pPr>
            <w:r w:rsidRPr="001F1EDE">
              <w:rPr>
                <w:rFonts w:ascii="Times New Roman" w:hAnsi="Times New Roman"/>
                <w:b/>
              </w:rPr>
              <w:t>ООО «Северо-Кавказский градостроительный центр»</w:t>
            </w:r>
          </w:p>
          <w:p w14:paraId="529CB6FE" w14:textId="77777777" w:rsidR="002309A3" w:rsidRPr="001F1EDE" w:rsidRDefault="002309A3" w:rsidP="00274B5F">
            <w:pPr>
              <w:spacing w:line="240" w:lineRule="auto"/>
              <w:jc w:val="center"/>
              <w:rPr>
                <w:rFonts w:ascii="Times New Roman" w:hAnsi="Times New Roman"/>
                <w:b/>
              </w:rPr>
            </w:pPr>
            <w:r w:rsidRPr="001F1EDE">
              <w:rPr>
                <w:rFonts w:ascii="Times New Roman" w:hAnsi="Times New Roman"/>
                <w:b/>
              </w:rPr>
              <w:t>(ООО «СКГЦ»)</w:t>
            </w:r>
          </w:p>
          <w:p w14:paraId="61251752" w14:textId="77777777" w:rsidR="002309A3" w:rsidRPr="001F1EDE" w:rsidRDefault="002309A3" w:rsidP="00274B5F">
            <w:pPr>
              <w:spacing w:line="240" w:lineRule="auto"/>
              <w:jc w:val="center"/>
              <w:rPr>
                <w:rFonts w:ascii="Times New Roman" w:hAnsi="Times New Roman"/>
                <w:b/>
              </w:rPr>
            </w:pPr>
            <w:r>
              <w:rPr>
                <w:rFonts w:ascii="Times New Roman" w:hAnsi="Times New Roman"/>
                <w:b/>
              </w:rPr>
              <w:t>п</w:t>
            </w:r>
            <w:r w:rsidRPr="001F1EDE">
              <w:rPr>
                <w:rFonts w:ascii="Times New Roman" w:hAnsi="Times New Roman"/>
                <w:b/>
              </w:rPr>
              <w:t>очтовый адрес: г. Ставрополь, 3550337 а/я 3822</w:t>
            </w:r>
          </w:p>
          <w:p w14:paraId="66FC97F4" w14:textId="77777777" w:rsidR="002309A3" w:rsidRDefault="002309A3" w:rsidP="00274B5F">
            <w:pPr>
              <w:spacing w:line="240" w:lineRule="auto"/>
              <w:jc w:val="center"/>
              <w:rPr>
                <w:rFonts w:ascii="Times New Roman" w:hAnsi="Times New Roman"/>
                <w:b/>
              </w:rPr>
            </w:pPr>
            <w:r>
              <w:rPr>
                <w:rFonts w:ascii="Times New Roman" w:hAnsi="Times New Roman"/>
                <w:b/>
              </w:rPr>
              <w:t>тел: 8-918-888-45-45</w:t>
            </w:r>
          </w:p>
          <w:p w14:paraId="035E4C74" w14:textId="77777777" w:rsidR="002309A3" w:rsidRPr="0029557E" w:rsidRDefault="002309A3" w:rsidP="00274B5F">
            <w:pPr>
              <w:spacing w:line="240" w:lineRule="auto"/>
              <w:jc w:val="center"/>
              <w:rPr>
                <w:rFonts w:ascii="Times New Roman" w:hAnsi="Times New Roman"/>
                <w:sz w:val="20"/>
                <w:szCs w:val="20"/>
              </w:rPr>
            </w:pPr>
            <w:r w:rsidRPr="001F1EDE">
              <w:rPr>
                <w:rFonts w:ascii="Times New Roman" w:hAnsi="Times New Roman"/>
                <w:b/>
              </w:rPr>
              <w:t>urban-nc@yandex.ru</w:t>
            </w:r>
          </w:p>
        </w:tc>
      </w:tr>
    </w:tbl>
    <w:p w14:paraId="617E6147" w14:textId="492A619C" w:rsidR="002309A3" w:rsidRDefault="002309A3" w:rsidP="002309A3">
      <w:pPr>
        <w:ind w:firstLine="851"/>
        <w:jc w:val="center"/>
        <w:rPr>
          <w:rFonts w:ascii="Times New Roman" w:hAnsi="Times New Roman"/>
          <w:b/>
          <w:bCs/>
          <w:sz w:val="36"/>
        </w:rPr>
      </w:pPr>
    </w:p>
    <w:p w14:paraId="7E5DD641" w14:textId="70F1796A" w:rsidR="00931B89" w:rsidRDefault="00931B89" w:rsidP="002309A3">
      <w:pPr>
        <w:ind w:firstLine="851"/>
        <w:jc w:val="center"/>
        <w:rPr>
          <w:rFonts w:ascii="Times New Roman" w:hAnsi="Times New Roman"/>
          <w:b/>
          <w:bCs/>
          <w:sz w:val="36"/>
        </w:rPr>
      </w:pPr>
    </w:p>
    <w:p w14:paraId="7ACBD6CF" w14:textId="77777777" w:rsidR="00931B89" w:rsidRDefault="00931B89" w:rsidP="002309A3">
      <w:pPr>
        <w:ind w:firstLine="851"/>
        <w:jc w:val="center"/>
        <w:rPr>
          <w:rFonts w:ascii="Times New Roman" w:hAnsi="Times New Roman"/>
          <w:b/>
          <w:bCs/>
          <w:sz w:val="36"/>
        </w:rPr>
      </w:pPr>
    </w:p>
    <w:p w14:paraId="08ECFB1A" w14:textId="74C0FB1F" w:rsidR="00AF1AC9" w:rsidRDefault="00931B89" w:rsidP="00931B89">
      <w:pPr>
        <w:spacing w:line="240" w:lineRule="auto"/>
        <w:jc w:val="center"/>
        <w:rPr>
          <w:rFonts w:ascii="Times New Roman" w:hAnsi="Times New Roman"/>
          <w:b/>
          <w:sz w:val="28"/>
          <w:szCs w:val="28"/>
        </w:rPr>
      </w:pPr>
      <w:r>
        <w:rPr>
          <w:rFonts w:ascii="Times New Roman" w:hAnsi="Times New Roman"/>
          <w:b/>
          <w:sz w:val="28"/>
          <w:szCs w:val="28"/>
        </w:rPr>
        <w:t xml:space="preserve">ВНЕСЕНИЕ ИЗМЕНЕНИЙ В </w:t>
      </w:r>
      <w:r w:rsidRPr="0053681F">
        <w:rPr>
          <w:rFonts w:ascii="Times New Roman" w:hAnsi="Times New Roman"/>
          <w:b/>
          <w:sz w:val="28"/>
          <w:szCs w:val="28"/>
        </w:rPr>
        <w:t>ГЕ</w:t>
      </w:r>
      <w:r>
        <w:rPr>
          <w:rFonts w:ascii="Times New Roman" w:hAnsi="Times New Roman"/>
          <w:b/>
          <w:sz w:val="28"/>
          <w:szCs w:val="28"/>
        </w:rPr>
        <w:t>НЕ</w:t>
      </w:r>
      <w:r w:rsidRPr="0053681F">
        <w:rPr>
          <w:rFonts w:ascii="Times New Roman" w:hAnsi="Times New Roman"/>
          <w:b/>
          <w:sz w:val="28"/>
          <w:szCs w:val="28"/>
        </w:rPr>
        <w:t xml:space="preserve">РАЛЬНЫЙ ПЛАН </w:t>
      </w:r>
      <w:r w:rsidR="00DD4F2E">
        <w:rPr>
          <w:rFonts w:ascii="Times New Roman" w:hAnsi="Times New Roman"/>
          <w:b/>
          <w:sz w:val="28"/>
          <w:szCs w:val="28"/>
        </w:rPr>
        <w:t>ШЕЛТОЗЕРСКОГО ВЕПССКОГО</w:t>
      </w:r>
      <w:r w:rsidR="00AF1AC9">
        <w:rPr>
          <w:rFonts w:ascii="Times New Roman" w:hAnsi="Times New Roman"/>
          <w:b/>
          <w:sz w:val="28"/>
          <w:szCs w:val="28"/>
        </w:rPr>
        <w:t xml:space="preserve"> </w:t>
      </w:r>
      <w:r w:rsidRPr="0053681F">
        <w:rPr>
          <w:rFonts w:ascii="Times New Roman" w:hAnsi="Times New Roman"/>
          <w:b/>
          <w:sz w:val="28"/>
          <w:szCs w:val="28"/>
        </w:rPr>
        <w:t xml:space="preserve">СЕЛЬСКОГО ПОСЕЛЕНИЯ </w:t>
      </w:r>
    </w:p>
    <w:p w14:paraId="4A536A89" w14:textId="425A77E4" w:rsidR="00931B89" w:rsidRDefault="00931B89" w:rsidP="00931B89">
      <w:pPr>
        <w:spacing w:line="240" w:lineRule="auto"/>
        <w:jc w:val="center"/>
        <w:rPr>
          <w:rFonts w:ascii="Times New Roman" w:hAnsi="Times New Roman"/>
          <w:b/>
          <w:sz w:val="28"/>
          <w:szCs w:val="28"/>
        </w:rPr>
      </w:pPr>
      <w:r w:rsidRPr="0053681F">
        <w:rPr>
          <w:rFonts w:ascii="Times New Roman" w:hAnsi="Times New Roman"/>
          <w:b/>
          <w:sz w:val="28"/>
          <w:szCs w:val="28"/>
        </w:rPr>
        <w:t>П</w:t>
      </w:r>
      <w:r w:rsidR="00AF1AC9">
        <w:rPr>
          <w:rFonts w:ascii="Times New Roman" w:hAnsi="Times New Roman"/>
          <w:b/>
          <w:sz w:val="28"/>
          <w:szCs w:val="28"/>
        </w:rPr>
        <w:t>РИОНЕЖСКОГО МУНИЦИПАЛЬНОГО</w:t>
      </w:r>
      <w:r w:rsidRPr="0053681F">
        <w:rPr>
          <w:rFonts w:ascii="Times New Roman" w:hAnsi="Times New Roman"/>
          <w:b/>
          <w:sz w:val="28"/>
          <w:szCs w:val="28"/>
        </w:rPr>
        <w:t> </w:t>
      </w:r>
      <w:r>
        <w:rPr>
          <w:rFonts w:ascii="Times New Roman" w:hAnsi="Times New Roman"/>
          <w:b/>
          <w:sz w:val="28"/>
          <w:szCs w:val="28"/>
        </w:rPr>
        <w:t>РАЙОНА</w:t>
      </w:r>
    </w:p>
    <w:p w14:paraId="23B64A02" w14:textId="33328239" w:rsidR="00AF1AC9" w:rsidRPr="0053681F" w:rsidRDefault="00AF1AC9" w:rsidP="00931B89">
      <w:pPr>
        <w:spacing w:line="240" w:lineRule="auto"/>
        <w:jc w:val="center"/>
        <w:rPr>
          <w:rFonts w:ascii="Times New Roman" w:hAnsi="Times New Roman"/>
          <w:b/>
          <w:sz w:val="28"/>
          <w:szCs w:val="28"/>
        </w:rPr>
      </w:pPr>
      <w:r w:rsidRPr="00AF1AC9">
        <w:rPr>
          <w:rFonts w:ascii="Times New Roman" w:hAnsi="Times New Roman"/>
          <w:b/>
          <w:sz w:val="28"/>
          <w:szCs w:val="28"/>
        </w:rPr>
        <w:t>РЕСПУБЛИКИ КАРЕЛИЯ</w:t>
      </w:r>
    </w:p>
    <w:p w14:paraId="2B8DC26F" w14:textId="77777777" w:rsidR="002309A3" w:rsidRDefault="002309A3" w:rsidP="002309A3">
      <w:pPr>
        <w:ind w:firstLine="851"/>
        <w:jc w:val="center"/>
        <w:rPr>
          <w:rFonts w:ascii="Times New Roman" w:hAnsi="Times New Roman"/>
          <w:b/>
          <w:bCs/>
          <w:sz w:val="36"/>
        </w:rPr>
      </w:pPr>
    </w:p>
    <w:p w14:paraId="7868EA2C" w14:textId="77777777" w:rsidR="002309A3" w:rsidRDefault="002309A3" w:rsidP="002309A3">
      <w:pPr>
        <w:ind w:firstLine="851"/>
        <w:jc w:val="center"/>
        <w:rPr>
          <w:rFonts w:ascii="Times New Roman" w:hAnsi="Times New Roman"/>
          <w:b/>
          <w:bCs/>
          <w:sz w:val="36"/>
        </w:rPr>
      </w:pPr>
    </w:p>
    <w:p w14:paraId="6BEC8F9F" w14:textId="77777777" w:rsidR="002309A3" w:rsidRPr="00E50071" w:rsidRDefault="002309A3" w:rsidP="002309A3">
      <w:pPr>
        <w:jc w:val="center"/>
        <w:rPr>
          <w:rFonts w:ascii="Times New Roman" w:hAnsi="Times New Roman"/>
          <w:b/>
          <w:bCs/>
          <w:sz w:val="28"/>
          <w:szCs w:val="28"/>
        </w:rPr>
      </w:pPr>
      <w:r w:rsidRPr="00E50071">
        <w:rPr>
          <w:rFonts w:ascii="Times New Roman" w:hAnsi="Times New Roman"/>
          <w:b/>
          <w:bCs/>
          <w:sz w:val="28"/>
          <w:szCs w:val="28"/>
        </w:rPr>
        <w:t xml:space="preserve">Том </w:t>
      </w:r>
      <w:r w:rsidRPr="00DB1956">
        <w:rPr>
          <w:rFonts w:ascii="Times New Roman" w:hAnsi="Times New Roman"/>
          <w:b/>
          <w:bCs/>
          <w:sz w:val="28"/>
          <w:szCs w:val="28"/>
        </w:rPr>
        <w:t>2</w:t>
      </w:r>
      <w:r w:rsidRPr="00E50071">
        <w:rPr>
          <w:rFonts w:ascii="Times New Roman" w:hAnsi="Times New Roman"/>
          <w:b/>
          <w:bCs/>
          <w:sz w:val="28"/>
          <w:szCs w:val="28"/>
        </w:rPr>
        <w:t xml:space="preserve">. </w:t>
      </w:r>
      <w:r w:rsidRPr="00DB1956">
        <w:rPr>
          <w:rFonts w:ascii="Times New Roman" w:hAnsi="Times New Roman"/>
          <w:b/>
          <w:bCs/>
          <w:sz w:val="28"/>
          <w:szCs w:val="28"/>
        </w:rPr>
        <w:t>Материалы по обоснованию проекта</w:t>
      </w:r>
    </w:p>
    <w:p w14:paraId="6D4EA77E" w14:textId="53F14A6F" w:rsidR="002309A3" w:rsidRPr="00DB1956" w:rsidRDefault="002309A3" w:rsidP="002309A3">
      <w:pPr>
        <w:jc w:val="center"/>
        <w:rPr>
          <w:rFonts w:ascii="Times New Roman" w:hAnsi="Times New Roman"/>
          <w:b/>
          <w:bCs/>
          <w:sz w:val="28"/>
          <w:szCs w:val="28"/>
        </w:rPr>
      </w:pPr>
      <w:r w:rsidRPr="00E50071">
        <w:rPr>
          <w:rFonts w:ascii="Times New Roman" w:hAnsi="Times New Roman"/>
          <w:b/>
          <w:bCs/>
          <w:sz w:val="28"/>
          <w:szCs w:val="28"/>
        </w:rPr>
        <w:t xml:space="preserve">Часть </w:t>
      </w:r>
      <w:r w:rsidR="00382401">
        <w:rPr>
          <w:rFonts w:ascii="Times New Roman" w:hAnsi="Times New Roman"/>
          <w:b/>
          <w:bCs/>
          <w:sz w:val="28"/>
          <w:szCs w:val="28"/>
        </w:rPr>
        <w:t>1</w:t>
      </w:r>
      <w:r w:rsidRPr="00E50071">
        <w:rPr>
          <w:rFonts w:ascii="Times New Roman" w:hAnsi="Times New Roman"/>
          <w:b/>
          <w:bCs/>
          <w:sz w:val="28"/>
          <w:szCs w:val="28"/>
        </w:rPr>
        <w:t xml:space="preserve">. </w:t>
      </w:r>
      <w:r w:rsidRPr="00DB1956">
        <w:rPr>
          <w:rFonts w:ascii="Times New Roman" w:hAnsi="Times New Roman"/>
          <w:b/>
          <w:bCs/>
          <w:sz w:val="28"/>
          <w:szCs w:val="28"/>
        </w:rPr>
        <w:t>Материалы по обоснованию генерального плана (пояснительная записка)</w:t>
      </w:r>
    </w:p>
    <w:p w14:paraId="1B34E400" w14:textId="77777777" w:rsidR="00931B89" w:rsidRDefault="00931B89" w:rsidP="00931B89">
      <w:pPr>
        <w:jc w:val="center"/>
      </w:pPr>
    </w:p>
    <w:p w14:paraId="7D7C79CA" w14:textId="432472B2" w:rsidR="002309A3" w:rsidRDefault="002309A3" w:rsidP="00931B89">
      <w:pPr>
        <w:jc w:val="center"/>
        <w:rPr>
          <w:noProof/>
        </w:rPr>
      </w:pPr>
    </w:p>
    <w:p w14:paraId="6850E1E4" w14:textId="5ED89E95" w:rsidR="00AF1AC9" w:rsidRDefault="00AF1AC9" w:rsidP="00931B89">
      <w:pPr>
        <w:jc w:val="center"/>
        <w:rPr>
          <w:noProof/>
        </w:rPr>
      </w:pPr>
    </w:p>
    <w:p w14:paraId="37489910" w14:textId="7724D9F8" w:rsidR="00AF1AC9" w:rsidRDefault="00AF1AC9" w:rsidP="00931B89">
      <w:pPr>
        <w:jc w:val="center"/>
        <w:rPr>
          <w:noProof/>
        </w:rPr>
      </w:pPr>
    </w:p>
    <w:p w14:paraId="5BCAF328" w14:textId="13DF2D4F" w:rsidR="00AF1AC9" w:rsidRDefault="00AF1AC9" w:rsidP="00931B89">
      <w:pPr>
        <w:jc w:val="center"/>
        <w:rPr>
          <w:noProof/>
        </w:rPr>
      </w:pPr>
    </w:p>
    <w:p w14:paraId="73D9F920" w14:textId="0C374121" w:rsidR="00AF1AC9" w:rsidRDefault="00AF1AC9" w:rsidP="00931B89">
      <w:pPr>
        <w:jc w:val="center"/>
        <w:rPr>
          <w:noProof/>
        </w:rPr>
      </w:pPr>
    </w:p>
    <w:p w14:paraId="3ECA563F" w14:textId="77777777" w:rsidR="00AF1AC9" w:rsidRDefault="00AF1AC9" w:rsidP="00931B89">
      <w:pPr>
        <w:jc w:val="center"/>
      </w:pPr>
    </w:p>
    <w:p w14:paraId="2B5945AD" w14:textId="77777777" w:rsidR="002309A3" w:rsidRDefault="002309A3" w:rsidP="002309A3"/>
    <w:p w14:paraId="70C84FF8" w14:textId="77777777" w:rsidR="002309A3" w:rsidRPr="0094376F" w:rsidRDefault="002309A3" w:rsidP="002309A3">
      <w:pPr>
        <w:ind w:firstLine="851"/>
        <w:jc w:val="center"/>
        <w:rPr>
          <w:rFonts w:ascii="Times New Roman" w:hAnsi="Times New Roman"/>
          <w:sz w:val="36"/>
        </w:rPr>
      </w:pPr>
    </w:p>
    <w:p w14:paraId="4FB0DF65" w14:textId="77777777" w:rsidR="002309A3" w:rsidRDefault="002309A3" w:rsidP="002309A3">
      <w:pPr>
        <w:ind w:firstLine="851"/>
        <w:jc w:val="center"/>
        <w:rPr>
          <w:rFonts w:ascii="Times New Roman" w:hAnsi="Times New Roman"/>
        </w:rPr>
      </w:pPr>
      <w:r w:rsidRPr="00916EBA">
        <w:rPr>
          <w:rFonts w:ascii="Times New Roman" w:hAnsi="Times New Roman"/>
        </w:rPr>
        <w:t xml:space="preserve">Директор </w:t>
      </w:r>
      <w:r>
        <w:rPr>
          <w:rFonts w:ascii="Times New Roman" w:hAnsi="Times New Roman"/>
        </w:rPr>
        <w:t>ООО СКГЦ</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916EBA">
        <w:rPr>
          <w:rFonts w:ascii="Times New Roman" w:hAnsi="Times New Roman"/>
        </w:rPr>
        <w:tab/>
      </w:r>
      <w:r w:rsidRPr="00916EBA">
        <w:rPr>
          <w:rFonts w:ascii="Times New Roman" w:hAnsi="Times New Roman"/>
        </w:rPr>
        <w:tab/>
      </w:r>
      <w:r w:rsidRPr="00916EBA">
        <w:rPr>
          <w:rFonts w:ascii="Times New Roman" w:hAnsi="Times New Roman"/>
        </w:rPr>
        <w:tab/>
        <w:t>Сотников А.А.</w:t>
      </w:r>
    </w:p>
    <w:p w14:paraId="4F76FABC" w14:textId="77777777" w:rsidR="002309A3" w:rsidRDefault="002309A3" w:rsidP="002309A3">
      <w:pPr>
        <w:ind w:firstLine="851"/>
        <w:jc w:val="center"/>
        <w:rPr>
          <w:rFonts w:ascii="Times New Roman" w:hAnsi="Times New Roman"/>
        </w:rPr>
      </w:pPr>
    </w:p>
    <w:p w14:paraId="51C81DA7" w14:textId="77777777" w:rsidR="002309A3" w:rsidRDefault="002309A3" w:rsidP="002309A3">
      <w:pPr>
        <w:ind w:firstLine="851"/>
        <w:jc w:val="center"/>
        <w:rPr>
          <w:rFonts w:ascii="Times New Roman" w:hAnsi="Times New Roman"/>
        </w:rPr>
      </w:pPr>
    </w:p>
    <w:p w14:paraId="05266C49" w14:textId="77777777" w:rsidR="002309A3" w:rsidRDefault="002309A3" w:rsidP="002309A3">
      <w:pPr>
        <w:ind w:firstLine="851"/>
        <w:jc w:val="center"/>
        <w:rPr>
          <w:rFonts w:ascii="Times New Roman" w:hAnsi="Times New Roman"/>
        </w:rPr>
      </w:pPr>
    </w:p>
    <w:p w14:paraId="2E14CD1D" w14:textId="20DBC09B" w:rsidR="002309A3" w:rsidRDefault="005F66F9" w:rsidP="002309A3">
      <w:pPr>
        <w:ind w:firstLine="851"/>
        <w:jc w:val="center"/>
        <w:rPr>
          <w:rFonts w:ascii="Times New Roman" w:hAnsi="Times New Roman"/>
        </w:rPr>
      </w:pPr>
      <w:r>
        <w:rPr>
          <w:rFonts w:ascii="Times New Roman" w:hAnsi="Times New Roman"/>
        </w:rPr>
        <w:t>Ставрополь, 2026</w:t>
      </w:r>
      <w:r w:rsidR="002309A3">
        <w:rPr>
          <w:rFonts w:ascii="Times New Roman" w:hAnsi="Times New Roman"/>
        </w:rPr>
        <w:t xml:space="preserve"> г.</w:t>
      </w:r>
    </w:p>
    <w:p w14:paraId="6F0DABE5" w14:textId="77777777" w:rsidR="002309A3" w:rsidRDefault="002309A3" w:rsidP="002309A3">
      <w:pPr>
        <w:ind w:firstLine="851"/>
        <w:jc w:val="center"/>
        <w:rPr>
          <w:rFonts w:ascii="Times New Roman" w:hAnsi="Times New Roman"/>
        </w:rPr>
      </w:pPr>
    </w:p>
    <w:p w14:paraId="7A8872A3" w14:textId="77777777" w:rsidR="002309A3" w:rsidRDefault="002309A3" w:rsidP="002309A3">
      <w:pPr>
        <w:ind w:firstLine="851"/>
        <w:jc w:val="center"/>
        <w:rPr>
          <w:rFonts w:ascii="Times New Roman" w:hAnsi="Times New Roman"/>
        </w:rPr>
      </w:pPr>
    </w:p>
    <w:p w14:paraId="126D5473" w14:textId="77777777" w:rsidR="002309A3" w:rsidRPr="006A30B7" w:rsidRDefault="002309A3" w:rsidP="002309A3">
      <w:pPr>
        <w:spacing w:line="276" w:lineRule="auto"/>
        <w:ind w:left="142" w:firstLine="426"/>
        <w:jc w:val="center"/>
        <w:rPr>
          <w:rFonts w:ascii="Times New Roman" w:hAnsi="Times New Roman"/>
        </w:rPr>
      </w:pPr>
      <w:r w:rsidRPr="006A30B7">
        <w:rPr>
          <w:rFonts w:ascii="Times New Roman" w:hAnsi="Times New Roman"/>
        </w:rPr>
        <w:lastRenderedPageBreak/>
        <w:t>СОСТАВ ПРОЕКТА</w:t>
      </w:r>
    </w:p>
    <w:p w14:paraId="074D86BD" w14:textId="77777777" w:rsidR="002309A3" w:rsidRDefault="002309A3" w:rsidP="002309A3">
      <w:pPr>
        <w:spacing w:line="276" w:lineRule="auto"/>
        <w:ind w:left="142" w:firstLine="426"/>
        <w:rPr>
          <w:rFonts w:ascii="Times New Roman" w:hAnsi="Times New Roman"/>
        </w:rPr>
      </w:pPr>
    </w:p>
    <w:p w14:paraId="6726B3BE" w14:textId="77777777" w:rsidR="00931B89" w:rsidRPr="00AF1AC9" w:rsidRDefault="00931B89" w:rsidP="00931B89">
      <w:pPr>
        <w:spacing w:line="240" w:lineRule="auto"/>
        <w:ind w:firstLine="0"/>
        <w:jc w:val="center"/>
        <w:rPr>
          <w:rFonts w:ascii="Times New Roman" w:eastAsia="Calibri" w:hAnsi="Times New Roman"/>
          <w:b/>
          <w:lang w:eastAsia="en-US"/>
        </w:rPr>
      </w:pPr>
      <w:r w:rsidRPr="00AF1AC9">
        <w:rPr>
          <w:rFonts w:ascii="Times New Roman" w:eastAsia="Calibri" w:hAnsi="Times New Roman"/>
          <w:b/>
          <w:lang w:eastAsia="en-US"/>
        </w:rPr>
        <w:t xml:space="preserve">Перечень графических и текстовых материалов генерального плана </w:t>
      </w:r>
    </w:p>
    <w:p w14:paraId="52CA786F" w14:textId="77777777" w:rsidR="00931B89" w:rsidRPr="00AF1AC9" w:rsidRDefault="00931B89" w:rsidP="00931B89">
      <w:pPr>
        <w:spacing w:line="240" w:lineRule="auto"/>
        <w:ind w:firstLine="0"/>
        <w:rPr>
          <w:rFonts w:ascii="Times New Roman" w:eastAsia="Calibri" w:hAnsi="Times New Roman"/>
          <w:lang w:eastAsia="en-US"/>
        </w:rPr>
      </w:pPr>
    </w:p>
    <w:p w14:paraId="3C7B1031" w14:textId="77777777" w:rsidR="00931B89" w:rsidRPr="00AF1AC9" w:rsidRDefault="00931B89" w:rsidP="00BA58DC">
      <w:pPr>
        <w:numPr>
          <w:ilvl w:val="0"/>
          <w:numId w:val="40"/>
        </w:numPr>
        <w:spacing w:after="200" w:line="240" w:lineRule="auto"/>
        <w:contextualSpacing/>
        <w:jc w:val="left"/>
        <w:rPr>
          <w:rFonts w:ascii="Times New Roman" w:eastAsia="Calibri" w:hAnsi="Times New Roman"/>
          <w:lang w:eastAsia="en-US"/>
        </w:rPr>
      </w:pPr>
      <w:r w:rsidRPr="00AF1AC9">
        <w:rPr>
          <w:rFonts w:ascii="Times New Roman" w:eastAsia="Calibri" w:hAnsi="Times New Roman"/>
          <w:lang w:eastAsia="en-US"/>
        </w:rPr>
        <w:t>Положение о территориальном планировании:</w:t>
      </w:r>
    </w:p>
    <w:p w14:paraId="582907C8" w14:textId="77777777" w:rsidR="00931B89" w:rsidRPr="00AF1AC9" w:rsidRDefault="00931B89" w:rsidP="00BA58DC">
      <w:pPr>
        <w:numPr>
          <w:ilvl w:val="1"/>
          <w:numId w:val="40"/>
        </w:numPr>
        <w:spacing w:after="200" w:line="240" w:lineRule="auto"/>
        <w:contextualSpacing/>
        <w:jc w:val="left"/>
        <w:rPr>
          <w:rFonts w:ascii="Times New Roman" w:eastAsia="Calibri" w:hAnsi="Times New Roman"/>
          <w:lang w:eastAsia="en-US"/>
        </w:rPr>
      </w:pPr>
      <w:r w:rsidRPr="00AF1AC9">
        <w:rPr>
          <w:rFonts w:ascii="Times New Roman" w:eastAsia="Calibri" w:hAnsi="Times New Roman"/>
          <w:lang w:eastAsia="en-US"/>
        </w:rPr>
        <w:t xml:space="preserve">Текстовые материалы – пояснительная записка. </w:t>
      </w:r>
    </w:p>
    <w:p w14:paraId="391C77A5" w14:textId="77777777" w:rsidR="00931B89" w:rsidRPr="00AF1AC9" w:rsidRDefault="00931B89" w:rsidP="00BA58DC">
      <w:pPr>
        <w:numPr>
          <w:ilvl w:val="1"/>
          <w:numId w:val="40"/>
        </w:numPr>
        <w:spacing w:after="200" w:line="240" w:lineRule="auto"/>
        <w:contextualSpacing/>
        <w:jc w:val="left"/>
        <w:rPr>
          <w:rFonts w:ascii="Times New Roman" w:eastAsia="Calibri" w:hAnsi="Times New Roman"/>
          <w:lang w:eastAsia="en-US"/>
        </w:rPr>
      </w:pPr>
      <w:r w:rsidRPr="00AF1AC9">
        <w:rPr>
          <w:rFonts w:ascii="Times New Roman" w:eastAsia="Calibri" w:hAnsi="Times New Roman"/>
          <w:lang w:eastAsia="en-US"/>
        </w:rPr>
        <w:t xml:space="preserve">Графические материалы. </w:t>
      </w:r>
    </w:p>
    <w:p w14:paraId="1426D5AD" w14:textId="77777777" w:rsidR="00931B89" w:rsidRPr="00931B89" w:rsidRDefault="00931B89" w:rsidP="00931B89">
      <w:pPr>
        <w:spacing w:line="240" w:lineRule="auto"/>
        <w:ind w:left="1080" w:firstLine="0"/>
        <w:contextualSpacing/>
        <w:rPr>
          <w:rFonts w:ascii="Times New Roman" w:eastAsia="Calibri" w:hAnsi="Times New Roman"/>
          <w:sz w:val="28"/>
          <w:szCs w:val="28"/>
          <w:lang w:eastAsia="en-US"/>
        </w:rPr>
      </w:pPr>
    </w:p>
    <w:tbl>
      <w:tblPr>
        <w:tblStyle w:val="TableGridReport6"/>
        <w:tblW w:w="0" w:type="auto"/>
        <w:jc w:val="center"/>
        <w:tblLook w:val="04A0" w:firstRow="1" w:lastRow="0" w:firstColumn="1" w:lastColumn="0" w:noHBand="0" w:noVBand="1"/>
      </w:tblPr>
      <w:tblGrid>
        <w:gridCol w:w="687"/>
        <w:gridCol w:w="4987"/>
        <w:gridCol w:w="1088"/>
        <w:gridCol w:w="1726"/>
      </w:tblGrid>
      <w:tr w:rsidR="007A5F50" w:rsidRPr="00AF1AC9" w14:paraId="7B115DC5" w14:textId="77777777" w:rsidTr="00C82988">
        <w:trPr>
          <w:tblHeader/>
          <w:jc w:val="center"/>
        </w:trPr>
        <w:tc>
          <w:tcPr>
            <w:tcW w:w="687" w:type="dxa"/>
            <w:vAlign w:val="center"/>
          </w:tcPr>
          <w:p w14:paraId="1B1DD42F"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 п/п</w:t>
            </w:r>
          </w:p>
        </w:tc>
        <w:tc>
          <w:tcPr>
            <w:tcW w:w="4987" w:type="dxa"/>
            <w:vAlign w:val="center"/>
          </w:tcPr>
          <w:p w14:paraId="6261D355"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Наименование</w:t>
            </w:r>
          </w:p>
        </w:tc>
        <w:tc>
          <w:tcPr>
            <w:tcW w:w="1088" w:type="dxa"/>
            <w:vAlign w:val="center"/>
          </w:tcPr>
          <w:p w14:paraId="5DF54FED"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Лист</w:t>
            </w:r>
          </w:p>
        </w:tc>
        <w:tc>
          <w:tcPr>
            <w:tcW w:w="1726" w:type="dxa"/>
            <w:vAlign w:val="center"/>
          </w:tcPr>
          <w:p w14:paraId="27080E17"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Масштаб карт, формат текста</w:t>
            </w:r>
          </w:p>
        </w:tc>
      </w:tr>
      <w:tr w:rsidR="007A5F50" w:rsidRPr="00AF1AC9" w14:paraId="54477A04" w14:textId="77777777" w:rsidTr="00C82988">
        <w:trPr>
          <w:jc w:val="center"/>
        </w:trPr>
        <w:tc>
          <w:tcPr>
            <w:tcW w:w="687" w:type="dxa"/>
            <w:vAlign w:val="center"/>
          </w:tcPr>
          <w:p w14:paraId="64475177"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1</w:t>
            </w:r>
          </w:p>
        </w:tc>
        <w:tc>
          <w:tcPr>
            <w:tcW w:w="4987" w:type="dxa"/>
            <w:vAlign w:val="center"/>
          </w:tcPr>
          <w:p w14:paraId="1F0D28A9"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Карта границ населенных пунктов, входящих в состав сельского поселения</w:t>
            </w:r>
          </w:p>
        </w:tc>
        <w:tc>
          <w:tcPr>
            <w:tcW w:w="1088" w:type="dxa"/>
            <w:vAlign w:val="center"/>
          </w:tcPr>
          <w:p w14:paraId="56DD9A7C"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1.1</w:t>
            </w:r>
          </w:p>
        </w:tc>
        <w:tc>
          <w:tcPr>
            <w:tcW w:w="1726" w:type="dxa"/>
            <w:vAlign w:val="center"/>
          </w:tcPr>
          <w:p w14:paraId="0E7C5EA4"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М 1:2</w:t>
            </w:r>
            <w:r w:rsidRPr="007F2231">
              <w:rPr>
                <w:rFonts w:ascii="Times New Roman" w:eastAsia="Calibri" w:hAnsi="Times New Roman"/>
                <w:sz w:val="22"/>
                <w:szCs w:val="22"/>
                <w:lang w:eastAsia="en-US"/>
              </w:rPr>
              <w:t>0000</w:t>
            </w:r>
          </w:p>
        </w:tc>
      </w:tr>
      <w:tr w:rsidR="007A5F50" w:rsidRPr="00AF1AC9" w14:paraId="723169C7" w14:textId="77777777" w:rsidTr="00C82988">
        <w:trPr>
          <w:jc w:val="center"/>
        </w:trPr>
        <w:tc>
          <w:tcPr>
            <w:tcW w:w="687" w:type="dxa"/>
            <w:vAlign w:val="center"/>
          </w:tcPr>
          <w:p w14:paraId="5520CD62"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2</w:t>
            </w:r>
          </w:p>
        </w:tc>
        <w:tc>
          <w:tcPr>
            <w:tcW w:w="4987" w:type="dxa"/>
            <w:vAlign w:val="center"/>
          </w:tcPr>
          <w:p w14:paraId="667411F3" w14:textId="77777777" w:rsidR="007A5F50" w:rsidRPr="007F2231" w:rsidRDefault="007A5F50" w:rsidP="00C82988">
            <w:pPr>
              <w:autoSpaceDE w:val="0"/>
              <w:autoSpaceDN w:val="0"/>
              <w:adjustRightInd w:val="0"/>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Карта функциональных зон поселения</w:t>
            </w:r>
          </w:p>
        </w:tc>
        <w:tc>
          <w:tcPr>
            <w:tcW w:w="1088" w:type="dxa"/>
            <w:vAlign w:val="center"/>
          </w:tcPr>
          <w:p w14:paraId="0DE17FF5"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1.2</w:t>
            </w:r>
          </w:p>
        </w:tc>
        <w:tc>
          <w:tcPr>
            <w:tcW w:w="1726" w:type="dxa"/>
            <w:vAlign w:val="center"/>
          </w:tcPr>
          <w:p w14:paraId="1EF683F7"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М 1:2</w:t>
            </w:r>
            <w:r w:rsidRPr="007F2231">
              <w:rPr>
                <w:rFonts w:ascii="Times New Roman" w:eastAsia="Calibri" w:hAnsi="Times New Roman"/>
                <w:sz w:val="22"/>
                <w:szCs w:val="22"/>
                <w:lang w:eastAsia="en-US"/>
              </w:rPr>
              <w:t>0000</w:t>
            </w:r>
          </w:p>
        </w:tc>
      </w:tr>
      <w:tr w:rsidR="007A5F50" w:rsidRPr="00AF1AC9" w14:paraId="6F557FEF" w14:textId="77777777" w:rsidTr="00C82988">
        <w:trPr>
          <w:jc w:val="center"/>
        </w:trPr>
        <w:tc>
          <w:tcPr>
            <w:tcW w:w="687" w:type="dxa"/>
            <w:vAlign w:val="center"/>
          </w:tcPr>
          <w:p w14:paraId="6CB3E955"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3</w:t>
            </w:r>
          </w:p>
        </w:tc>
        <w:tc>
          <w:tcPr>
            <w:tcW w:w="4987" w:type="dxa"/>
            <w:vAlign w:val="center"/>
          </w:tcPr>
          <w:p w14:paraId="4D0B4D67" w14:textId="77777777" w:rsidR="007A5F50" w:rsidRPr="007F2231" w:rsidRDefault="007A5F50" w:rsidP="00C82988">
            <w:pPr>
              <w:autoSpaceDE w:val="0"/>
              <w:autoSpaceDN w:val="0"/>
              <w:adjustRightInd w:val="0"/>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Карта планируемого размещения объектов местного значения</w:t>
            </w:r>
          </w:p>
        </w:tc>
        <w:tc>
          <w:tcPr>
            <w:tcW w:w="1088" w:type="dxa"/>
            <w:vAlign w:val="center"/>
          </w:tcPr>
          <w:p w14:paraId="45A53512"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1.3</w:t>
            </w:r>
          </w:p>
        </w:tc>
        <w:tc>
          <w:tcPr>
            <w:tcW w:w="1726" w:type="dxa"/>
            <w:vAlign w:val="center"/>
          </w:tcPr>
          <w:p w14:paraId="6DF1C668"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М 1:2</w:t>
            </w:r>
            <w:r w:rsidRPr="007F2231">
              <w:rPr>
                <w:rFonts w:ascii="Times New Roman" w:eastAsia="Calibri" w:hAnsi="Times New Roman"/>
                <w:sz w:val="22"/>
                <w:szCs w:val="22"/>
                <w:lang w:eastAsia="en-US"/>
              </w:rPr>
              <w:t>0000</w:t>
            </w:r>
          </w:p>
        </w:tc>
      </w:tr>
      <w:tr w:rsidR="007A5F50" w:rsidRPr="00AF1AC9" w14:paraId="32173FED" w14:textId="77777777" w:rsidTr="00C82988">
        <w:trPr>
          <w:jc w:val="center"/>
        </w:trPr>
        <w:tc>
          <w:tcPr>
            <w:tcW w:w="687" w:type="dxa"/>
            <w:vAlign w:val="center"/>
          </w:tcPr>
          <w:p w14:paraId="3E19F347"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4</w:t>
            </w:r>
          </w:p>
        </w:tc>
        <w:tc>
          <w:tcPr>
            <w:tcW w:w="4987" w:type="dxa"/>
            <w:vAlign w:val="center"/>
          </w:tcPr>
          <w:p w14:paraId="0496C396" w14:textId="77777777" w:rsidR="007A5F50" w:rsidRPr="007F2231" w:rsidRDefault="007A5F50" w:rsidP="00C82988">
            <w:pPr>
              <w:autoSpaceDE w:val="0"/>
              <w:autoSpaceDN w:val="0"/>
              <w:adjustRightInd w:val="0"/>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Карта зон с особыми условиями использования территории</w:t>
            </w:r>
          </w:p>
        </w:tc>
        <w:tc>
          <w:tcPr>
            <w:tcW w:w="1088" w:type="dxa"/>
            <w:vAlign w:val="center"/>
          </w:tcPr>
          <w:p w14:paraId="26DA0E56"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1.4</w:t>
            </w:r>
          </w:p>
        </w:tc>
        <w:tc>
          <w:tcPr>
            <w:tcW w:w="1726" w:type="dxa"/>
            <w:vAlign w:val="center"/>
          </w:tcPr>
          <w:p w14:paraId="1664BF9A" w14:textId="77777777" w:rsidR="007A5F50"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М 1:2</w:t>
            </w:r>
            <w:r w:rsidRPr="007F2231">
              <w:rPr>
                <w:rFonts w:ascii="Times New Roman" w:eastAsia="Calibri" w:hAnsi="Times New Roman"/>
                <w:sz w:val="22"/>
                <w:szCs w:val="22"/>
                <w:lang w:eastAsia="en-US"/>
              </w:rPr>
              <w:t>0000</w:t>
            </w:r>
          </w:p>
        </w:tc>
      </w:tr>
      <w:tr w:rsidR="007A5F50" w:rsidRPr="00AF1AC9" w14:paraId="2C028D24" w14:textId="77777777" w:rsidTr="00C82988">
        <w:trPr>
          <w:jc w:val="center"/>
        </w:trPr>
        <w:tc>
          <w:tcPr>
            <w:tcW w:w="687" w:type="dxa"/>
            <w:vAlign w:val="center"/>
          </w:tcPr>
          <w:p w14:paraId="40FC3DCA" w14:textId="77777777" w:rsidR="007A5F50"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5</w:t>
            </w:r>
          </w:p>
        </w:tc>
        <w:tc>
          <w:tcPr>
            <w:tcW w:w="4987" w:type="dxa"/>
            <w:vAlign w:val="center"/>
          </w:tcPr>
          <w:p w14:paraId="27DB4E4B" w14:textId="77777777" w:rsidR="007A5F50" w:rsidRPr="007F2231" w:rsidRDefault="007A5F50" w:rsidP="00C82988">
            <w:pPr>
              <w:autoSpaceDE w:val="0"/>
              <w:autoSpaceDN w:val="0"/>
              <w:adjustRightInd w:val="0"/>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Карта территорий, подверженных риску возникновения чрезвычайных ситуаций природного и техногенного характера</w:t>
            </w:r>
          </w:p>
        </w:tc>
        <w:tc>
          <w:tcPr>
            <w:tcW w:w="1088" w:type="dxa"/>
            <w:vAlign w:val="center"/>
          </w:tcPr>
          <w:p w14:paraId="235759E8"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1.5</w:t>
            </w:r>
          </w:p>
        </w:tc>
        <w:tc>
          <w:tcPr>
            <w:tcW w:w="1726" w:type="dxa"/>
            <w:vAlign w:val="center"/>
          </w:tcPr>
          <w:p w14:paraId="6920D7C5" w14:textId="77777777" w:rsidR="007A5F50"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М 1:2</w:t>
            </w:r>
            <w:r w:rsidRPr="007F2231">
              <w:rPr>
                <w:rFonts w:ascii="Times New Roman" w:eastAsia="Calibri" w:hAnsi="Times New Roman"/>
                <w:sz w:val="22"/>
                <w:szCs w:val="22"/>
                <w:lang w:eastAsia="en-US"/>
              </w:rPr>
              <w:t>0000</w:t>
            </w:r>
          </w:p>
        </w:tc>
      </w:tr>
      <w:tr w:rsidR="007A5F50" w:rsidRPr="00AF1AC9" w14:paraId="2A5F67CA" w14:textId="77777777" w:rsidTr="00C82988">
        <w:trPr>
          <w:jc w:val="center"/>
        </w:trPr>
        <w:tc>
          <w:tcPr>
            <w:tcW w:w="687" w:type="dxa"/>
            <w:vAlign w:val="center"/>
          </w:tcPr>
          <w:p w14:paraId="78ED591E" w14:textId="77777777" w:rsidR="007A5F50"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6</w:t>
            </w:r>
          </w:p>
        </w:tc>
        <w:tc>
          <w:tcPr>
            <w:tcW w:w="4987" w:type="dxa"/>
            <w:vAlign w:val="center"/>
          </w:tcPr>
          <w:p w14:paraId="4480D932" w14:textId="77777777" w:rsidR="007A5F50" w:rsidRPr="007F2231" w:rsidRDefault="007A5F50" w:rsidP="00C82988">
            <w:pPr>
              <w:autoSpaceDE w:val="0"/>
              <w:autoSpaceDN w:val="0"/>
              <w:adjustRightInd w:val="0"/>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Карта комплексного анализа территории</w:t>
            </w:r>
          </w:p>
        </w:tc>
        <w:tc>
          <w:tcPr>
            <w:tcW w:w="1088" w:type="dxa"/>
            <w:vAlign w:val="center"/>
          </w:tcPr>
          <w:p w14:paraId="1E193266" w14:textId="77777777" w:rsidR="007A5F50"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1.6</w:t>
            </w:r>
          </w:p>
        </w:tc>
        <w:tc>
          <w:tcPr>
            <w:tcW w:w="1726" w:type="dxa"/>
            <w:vAlign w:val="center"/>
          </w:tcPr>
          <w:p w14:paraId="47AF47B9" w14:textId="77777777" w:rsidR="007A5F50"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М 1:2</w:t>
            </w:r>
            <w:r w:rsidRPr="007F2231">
              <w:rPr>
                <w:rFonts w:ascii="Times New Roman" w:eastAsia="Calibri" w:hAnsi="Times New Roman"/>
                <w:sz w:val="22"/>
                <w:szCs w:val="22"/>
                <w:lang w:eastAsia="en-US"/>
              </w:rPr>
              <w:t>0000</w:t>
            </w:r>
          </w:p>
        </w:tc>
      </w:tr>
      <w:tr w:rsidR="007A5F50" w:rsidRPr="00AF1AC9" w14:paraId="5CCCD006" w14:textId="77777777" w:rsidTr="00C82988">
        <w:trPr>
          <w:jc w:val="center"/>
        </w:trPr>
        <w:tc>
          <w:tcPr>
            <w:tcW w:w="687" w:type="dxa"/>
            <w:vAlign w:val="center"/>
          </w:tcPr>
          <w:p w14:paraId="291D7338"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7</w:t>
            </w:r>
          </w:p>
        </w:tc>
        <w:tc>
          <w:tcPr>
            <w:tcW w:w="4987" w:type="dxa"/>
            <w:vAlign w:val="center"/>
          </w:tcPr>
          <w:p w14:paraId="69DA0614" w14:textId="77777777" w:rsidR="007A5F50" w:rsidRPr="007F2231" w:rsidRDefault="007A5F50" w:rsidP="00C82988">
            <w:pPr>
              <w:autoSpaceDE w:val="0"/>
              <w:autoSpaceDN w:val="0"/>
              <w:adjustRightInd w:val="0"/>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Карта функциональных зон поселения</w:t>
            </w:r>
            <w:r>
              <w:rPr>
                <w:rFonts w:ascii="Times New Roman" w:eastAsia="Calibri" w:hAnsi="Times New Roman"/>
                <w:sz w:val="22"/>
                <w:szCs w:val="22"/>
                <w:lang w:eastAsia="en-US"/>
              </w:rPr>
              <w:t>. Фрагмент карты.</w:t>
            </w:r>
          </w:p>
        </w:tc>
        <w:tc>
          <w:tcPr>
            <w:tcW w:w="1088" w:type="dxa"/>
            <w:vAlign w:val="center"/>
          </w:tcPr>
          <w:p w14:paraId="6C282C31"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1.2</w:t>
            </w:r>
            <w:r w:rsidRPr="007F2231">
              <w:rPr>
                <w:rFonts w:ascii="Times New Roman" w:eastAsia="Calibri" w:hAnsi="Times New Roman"/>
                <w:sz w:val="22"/>
                <w:szCs w:val="22"/>
                <w:lang w:eastAsia="en-US"/>
              </w:rPr>
              <w:t>.1</w:t>
            </w:r>
          </w:p>
        </w:tc>
        <w:tc>
          <w:tcPr>
            <w:tcW w:w="1726" w:type="dxa"/>
            <w:vAlign w:val="center"/>
          </w:tcPr>
          <w:p w14:paraId="5C344876"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М 1:5000</w:t>
            </w:r>
          </w:p>
        </w:tc>
      </w:tr>
      <w:tr w:rsidR="007A5F50" w:rsidRPr="00AF1AC9" w14:paraId="5F9FB776" w14:textId="77777777" w:rsidTr="00C82988">
        <w:trPr>
          <w:jc w:val="center"/>
        </w:trPr>
        <w:tc>
          <w:tcPr>
            <w:tcW w:w="687" w:type="dxa"/>
            <w:vAlign w:val="center"/>
          </w:tcPr>
          <w:p w14:paraId="38556B5E"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8</w:t>
            </w:r>
          </w:p>
        </w:tc>
        <w:tc>
          <w:tcPr>
            <w:tcW w:w="4987" w:type="dxa"/>
            <w:vAlign w:val="center"/>
          </w:tcPr>
          <w:p w14:paraId="4004D249" w14:textId="77777777" w:rsidR="007A5F50" w:rsidRPr="007F2231" w:rsidRDefault="007A5F50" w:rsidP="00C82988">
            <w:pPr>
              <w:autoSpaceDE w:val="0"/>
              <w:autoSpaceDN w:val="0"/>
              <w:adjustRightInd w:val="0"/>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Карта комплексного анализа территории</w:t>
            </w:r>
            <w:r>
              <w:rPr>
                <w:rFonts w:ascii="Times New Roman" w:eastAsia="Calibri" w:hAnsi="Times New Roman"/>
                <w:sz w:val="22"/>
                <w:szCs w:val="22"/>
                <w:lang w:eastAsia="en-US"/>
              </w:rPr>
              <w:t>. Фрагмент карты.</w:t>
            </w:r>
          </w:p>
        </w:tc>
        <w:tc>
          <w:tcPr>
            <w:tcW w:w="1088" w:type="dxa"/>
            <w:vAlign w:val="center"/>
          </w:tcPr>
          <w:p w14:paraId="14040BE5"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Pr>
                <w:rFonts w:ascii="Times New Roman" w:eastAsia="Calibri" w:hAnsi="Times New Roman"/>
                <w:sz w:val="22"/>
                <w:szCs w:val="22"/>
                <w:lang w:eastAsia="en-US"/>
              </w:rPr>
              <w:t>1.6.1</w:t>
            </w:r>
          </w:p>
        </w:tc>
        <w:tc>
          <w:tcPr>
            <w:tcW w:w="1726" w:type="dxa"/>
            <w:vAlign w:val="center"/>
          </w:tcPr>
          <w:p w14:paraId="7A490DB4" w14:textId="77777777" w:rsidR="007A5F50" w:rsidRPr="007F2231" w:rsidRDefault="007A5F50" w:rsidP="00C82988">
            <w:pPr>
              <w:spacing w:line="240" w:lineRule="auto"/>
              <w:ind w:firstLine="0"/>
              <w:jc w:val="center"/>
              <w:rPr>
                <w:rFonts w:ascii="Times New Roman" w:eastAsia="Calibri" w:hAnsi="Times New Roman"/>
                <w:sz w:val="22"/>
                <w:szCs w:val="22"/>
                <w:lang w:eastAsia="en-US"/>
              </w:rPr>
            </w:pPr>
            <w:r w:rsidRPr="007F2231">
              <w:rPr>
                <w:rFonts w:ascii="Times New Roman" w:eastAsia="Calibri" w:hAnsi="Times New Roman"/>
                <w:sz w:val="22"/>
                <w:szCs w:val="22"/>
                <w:lang w:eastAsia="en-US"/>
              </w:rPr>
              <w:t>М 1:5000</w:t>
            </w:r>
          </w:p>
        </w:tc>
      </w:tr>
    </w:tbl>
    <w:p w14:paraId="313FC8B7" w14:textId="77777777" w:rsidR="002309A3" w:rsidRPr="006A30B7" w:rsidRDefault="002309A3" w:rsidP="002309A3">
      <w:pPr>
        <w:spacing w:line="276" w:lineRule="auto"/>
        <w:ind w:firstLine="851"/>
        <w:rPr>
          <w:rFonts w:ascii="Times New Roman" w:hAnsi="Times New Roman"/>
        </w:rPr>
      </w:pPr>
    </w:p>
    <w:p w14:paraId="7703D823" w14:textId="2C767A76" w:rsidR="002309A3" w:rsidRPr="006A30B7" w:rsidRDefault="007A5F50" w:rsidP="007A5F50">
      <w:pPr>
        <w:tabs>
          <w:tab w:val="left" w:pos="3460"/>
        </w:tabs>
        <w:spacing w:line="276" w:lineRule="auto"/>
        <w:ind w:firstLine="851"/>
        <w:rPr>
          <w:rFonts w:ascii="Times New Roman" w:hAnsi="Times New Roman"/>
        </w:rPr>
      </w:pPr>
      <w:r>
        <w:rPr>
          <w:rFonts w:ascii="Times New Roman" w:hAnsi="Times New Roman"/>
        </w:rPr>
        <w:tab/>
      </w:r>
    </w:p>
    <w:p w14:paraId="6987B7BD" w14:textId="77777777" w:rsidR="002309A3" w:rsidRPr="006A30B7" w:rsidRDefault="002309A3" w:rsidP="002309A3">
      <w:pPr>
        <w:spacing w:line="276" w:lineRule="auto"/>
        <w:ind w:firstLine="851"/>
        <w:rPr>
          <w:rFonts w:ascii="Times New Roman" w:hAnsi="Times New Roman"/>
        </w:rPr>
      </w:pPr>
    </w:p>
    <w:p w14:paraId="16A0C5C6" w14:textId="77777777" w:rsidR="002309A3" w:rsidRPr="006A30B7" w:rsidRDefault="002309A3" w:rsidP="002309A3">
      <w:pPr>
        <w:spacing w:line="276" w:lineRule="auto"/>
        <w:ind w:firstLine="851"/>
        <w:rPr>
          <w:rFonts w:ascii="Times New Roman" w:hAnsi="Times New Roman"/>
        </w:rPr>
      </w:pPr>
    </w:p>
    <w:p w14:paraId="30CFF6ED" w14:textId="77777777" w:rsidR="002309A3" w:rsidRDefault="002309A3" w:rsidP="002309A3">
      <w:pPr>
        <w:spacing w:line="276" w:lineRule="auto"/>
        <w:ind w:firstLine="851"/>
        <w:rPr>
          <w:rFonts w:ascii="Times New Roman" w:hAnsi="Times New Roman"/>
        </w:rPr>
      </w:pPr>
    </w:p>
    <w:p w14:paraId="3540AC34" w14:textId="77777777" w:rsidR="002309A3" w:rsidRDefault="002309A3" w:rsidP="002309A3">
      <w:pPr>
        <w:spacing w:line="276" w:lineRule="auto"/>
        <w:ind w:firstLine="851"/>
        <w:rPr>
          <w:rFonts w:ascii="Times New Roman" w:hAnsi="Times New Roman"/>
        </w:rPr>
      </w:pPr>
    </w:p>
    <w:p w14:paraId="0D1B1305" w14:textId="77777777" w:rsidR="002309A3" w:rsidRDefault="002309A3" w:rsidP="002309A3">
      <w:pPr>
        <w:spacing w:line="276" w:lineRule="auto"/>
        <w:ind w:firstLine="851"/>
        <w:rPr>
          <w:rFonts w:ascii="Times New Roman" w:hAnsi="Times New Roman"/>
        </w:rPr>
      </w:pPr>
    </w:p>
    <w:p w14:paraId="62B56F45" w14:textId="77777777" w:rsidR="002309A3" w:rsidRDefault="002309A3" w:rsidP="002309A3">
      <w:pPr>
        <w:spacing w:line="276" w:lineRule="auto"/>
        <w:ind w:firstLine="851"/>
        <w:rPr>
          <w:rFonts w:ascii="Times New Roman" w:hAnsi="Times New Roman"/>
        </w:rPr>
      </w:pPr>
    </w:p>
    <w:p w14:paraId="657A9CB4" w14:textId="77777777" w:rsidR="002309A3" w:rsidRDefault="002309A3" w:rsidP="002309A3">
      <w:pPr>
        <w:spacing w:line="276" w:lineRule="auto"/>
        <w:ind w:firstLine="851"/>
        <w:rPr>
          <w:rFonts w:ascii="Times New Roman" w:hAnsi="Times New Roman"/>
        </w:rPr>
      </w:pPr>
    </w:p>
    <w:p w14:paraId="2BDAA226" w14:textId="77777777" w:rsidR="002309A3" w:rsidRDefault="002309A3" w:rsidP="002309A3">
      <w:pPr>
        <w:spacing w:line="276" w:lineRule="auto"/>
        <w:ind w:firstLine="851"/>
        <w:rPr>
          <w:rFonts w:ascii="Times New Roman" w:hAnsi="Times New Roman"/>
        </w:rPr>
      </w:pPr>
    </w:p>
    <w:p w14:paraId="7D8B4FD6" w14:textId="77777777" w:rsidR="002309A3" w:rsidRDefault="002309A3" w:rsidP="002309A3">
      <w:pPr>
        <w:spacing w:line="276" w:lineRule="auto"/>
        <w:ind w:firstLine="851"/>
        <w:rPr>
          <w:rFonts w:ascii="Times New Roman" w:hAnsi="Times New Roman"/>
        </w:rPr>
      </w:pPr>
    </w:p>
    <w:p w14:paraId="6482C23F" w14:textId="77777777" w:rsidR="002309A3" w:rsidRDefault="002309A3" w:rsidP="002309A3">
      <w:pPr>
        <w:spacing w:line="276" w:lineRule="auto"/>
        <w:ind w:firstLine="851"/>
        <w:rPr>
          <w:rFonts w:ascii="Times New Roman" w:hAnsi="Times New Roman"/>
        </w:rPr>
      </w:pPr>
    </w:p>
    <w:p w14:paraId="0762CE52" w14:textId="77777777" w:rsidR="002309A3" w:rsidRDefault="002309A3" w:rsidP="002309A3">
      <w:pPr>
        <w:spacing w:line="276" w:lineRule="auto"/>
        <w:ind w:firstLine="851"/>
        <w:rPr>
          <w:rFonts w:ascii="Times New Roman" w:hAnsi="Times New Roman"/>
        </w:rPr>
      </w:pPr>
    </w:p>
    <w:p w14:paraId="7491D4B0" w14:textId="77777777" w:rsidR="002309A3" w:rsidRDefault="002309A3" w:rsidP="002309A3">
      <w:pPr>
        <w:spacing w:line="276" w:lineRule="auto"/>
        <w:ind w:firstLine="851"/>
        <w:rPr>
          <w:rFonts w:ascii="Times New Roman" w:hAnsi="Times New Roman"/>
        </w:rPr>
      </w:pPr>
    </w:p>
    <w:p w14:paraId="199946EC" w14:textId="77777777" w:rsidR="002309A3" w:rsidRDefault="002309A3" w:rsidP="002309A3">
      <w:pPr>
        <w:spacing w:line="276" w:lineRule="auto"/>
        <w:ind w:firstLine="851"/>
        <w:rPr>
          <w:rFonts w:ascii="Times New Roman" w:hAnsi="Times New Roman"/>
        </w:rPr>
      </w:pPr>
    </w:p>
    <w:p w14:paraId="28427D44" w14:textId="77777777" w:rsidR="002309A3" w:rsidRDefault="002309A3" w:rsidP="002309A3">
      <w:pPr>
        <w:spacing w:line="240" w:lineRule="auto"/>
        <w:rPr>
          <w:rFonts w:ascii="Times New Roman" w:hAnsi="Times New Roman"/>
          <w:sz w:val="32"/>
          <w:szCs w:val="32"/>
        </w:rPr>
      </w:pPr>
    </w:p>
    <w:p w14:paraId="19CC4FA7" w14:textId="77777777" w:rsidR="002309A3" w:rsidRDefault="002309A3" w:rsidP="002309A3">
      <w:pPr>
        <w:spacing w:line="240" w:lineRule="auto"/>
        <w:rPr>
          <w:rFonts w:ascii="Times New Roman" w:hAnsi="Times New Roman"/>
          <w:sz w:val="32"/>
          <w:szCs w:val="32"/>
        </w:rPr>
      </w:pPr>
    </w:p>
    <w:p w14:paraId="67B99459" w14:textId="77777777" w:rsidR="00EE47D8" w:rsidRPr="00D87276" w:rsidRDefault="00EE47D8" w:rsidP="00B12B7E">
      <w:pPr>
        <w:autoSpaceDE w:val="0"/>
        <w:autoSpaceDN w:val="0"/>
        <w:adjustRightInd w:val="0"/>
        <w:spacing w:line="240" w:lineRule="auto"/>
        <w:ind w:firstLine="0"/>
        <w:jc w:val="center"/>
        <w:rPr>
          <w:rFonts w:ascii="Times New Roman" w:hAnsi="Times New Roman"/>
          <w:b/>
        </w:rPr>
      </w:pPr>
      <w:r w:rsidRPr="00D87276">
        <w:rPr>
          <w:rFonts w:ascii="Times New Roman" w:hAnsi="Times New Roman"/>
          <w:b/>
          <w:sz w:val="36"/>
          <w:szCs w:val="36"/>
        </w:rPr>
        <w:br w:type="page"/>
      </w:r>
    </w:p>
    <w:p w14:paraId="383B44C1" w14:textId="77777777" w:rsidR="00945388" w:rsidRPr="00F51192" w:rsidRDefault="00945388" w:rsidP="00F51192">
      <w:pPr>
        <w:spacing w:line="240" w:lineRule="auto"/>
        <w:ind w:firstLine="0"/>
        <w:jc w:val="center"/>
        <w:rPr>
          <w:rFonts w:ascii="Times New Roman" w:hAnsi="Times New Roman"/>
          <w:b/>
        </w:rPr>
      </w:pPr>
      <w:r w:rsidRPr="00F51192">
        <w:rPr>
          <w:rFonts w:ascii="Times New Roman" w:hAnsi="Times New Roman"/>
          <w:b/>
        </w:rPr>
        <w:lastRenderedPageBreak/>
        <w:t>СОДЕРЖАНИЕ</w:t>
      </w:r>
    </w:p>
    <w:sdt>
      <w:sdtPr>
        <w:rPr>
          <w:b w:val="0"/>
          <w:bCs/>
          <w:color w:val="FF0000"/>
          <w:sz w:val="24"/>
          <w:szCs w:val="24"/>
        </w:rPr>
        <w:id w:val="737220831"/>
        <w:docPartObj>
          <w:docPartGallery w:val="Table of Contents"/>
          <w:docPartUnique/>
        </w:docPartObj>
      </w:sdtPr>
      <w:sdtEndPr>
        <w:rPr>
          <w:bCs w:val="0"/>
        </w:rPr>
      </w:sdtEndPr>
      <w:sdtContent>
        <w:p w14:paraId="31EB72DC" w14:textId="13A5D75F" w:rsidR="00BB257B" w:rsidRPr="00BB257B" w:rsidRDefault="00945388" w:rsidP="00BB257B">
          <w:pPr>
            <w:pStyle w:val="15"/>
            <w:rPr>
              <w:rFonts w:eastAsiaTheme="minorEastAsia"/>
              <w:sz w:val="24"/>
              <w:szCs w:val="24"/>
            </w:rPr>
          </w:pPr>
          <w:r w:rsidRPr="00A31305">
            <w:rPr>
              <w:rFonts w:eastAsiaTheme="majorEastAsia"/>
              <w:bCs/>
              <w:noProof w:val="0"/>
              <w:color w:val="FF0000"/>
              <w:sz w:val="24"/>
              <w:szCs w:val="24"/>
              <w:lang w:eastAsia="en-US"/>
            </w:rPr>
            <w:fldChar w:fldCharType="begin"/>
          </w:r>
          <w:r w:rsidRPr="00A31305">
            <w:rPr>
              <w:color w:val="FF0000"/>
              <w:sz w:val="24"/>
              <w:szCs w:val="24"/>
            </w:rPr>
            <w:instrText xml:space="preserve"> TOC \o "1-3" \h \z \u </w:instrText>
          </w:r>
          <w:r w:rsidRPr="00A31305">
            <w:rPr>
              <w:rFonts w:eastAsiaTheme="majorEastAsia"/>
              <w:bCs/>
              <w:noProof w:val="0"/>
              <w:color w:val="FF0000"/>
              <w:sz w:val="24"/>
              <w:szCs w:val="24"/>
              <w:lang w:eastAsia="en-US"/>
            </w:rPr>
            <w:fldChar w:fldCharType="separate"/>
          </w:r>
          <w:hyperlink w:anchor="_Toc220172783" w:history="1">
            <w:r w:rsidR="00BB257B" w:rsidRPr="00BB257B">
              <w:rPr>
                <w:rStyle w:val="ae"/>
                <w:sz w:val="24"/>
                <w:szCs w:val="24"/>
              </w:rPr>
              <w:t>ВВЕДЕНИЕ</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_Toc220172783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6</w:t>
            </w:r>
            <w:r w:rsidR="00BB257B" w:rsidRPr="00BB257B">
              <w:rPr>
                <w:webHidden/>
                <w:sz w:val="24"/>
                <w:szCs w:val="24"/>
              </w:rPr>
              <w:fldChar w:fldCharType="end"/>
            </w:r>
          </w:hyperlink>
        </w:p>
        <w:p w14:paraId="30A2388A" w14:textId="3064B884" w:rsidR="00BB257B" w:rsidRPr="00BB257B" w:rsidRDefault="002E4FD7" w:rsidP="00BB257B">
          <w:pPr>
            <w:pStyle w:val="15"/>
            <w:rPr>
              <w:rFonts w:eastAsiaTheme="minorEastAsia"/>
              <w:sz w:val="24"/>
              <w:szCs w:val="24"/>
            </w:rPr>
          </w:pPr>
          <w:hyperlink w:anchor="_Toc220172784" w:history="1">
            <w:r w:rsidR="00BB257B" w:rsidRPr="00BB257B">
              <w:rPr>
                <w:rStyle w:val="ae"/>
                <w:sz w:val="24"/>
                <w:szCs w:val="24"/>
              </w:rPr>
              <w:t xml:space="preserve">ГЛАВА </w:t>
            </w:r>
            <w:r w:rsidR="00BB257B" w:rsidRPr="00BB257B">
              <w:rPr>
                <w:rStyle w:val="ae"/>
                <w:sz w:val="24"/>
                <w:szCs w:val="24"/>
                <w:lang w:val="en-US"/>
              </w:rPr>
              <w:t>I</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_Toc220172784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11</w:t>
            </w:r>
            <w:r w:rsidR="00BB257B" w:rsidRPr="00BB257B">
              <w:rPr>
                <w:webHidden/>
                <w:sz w:val="24"/>
                <w:szCs w:val="24"/>
              </w:rPr>
              <w:fldChar w:fldCharType="end"/>
            </w:r>
          </w:hyperlink>
        </w:p>
        <w:p w14:paraId="5A5FDF12" w14:textId="21ABF912" w:rsidR="00BB257B" w:rsidRPr="00BB257B" w:rsidRDefault="002E4FD7" w:rsidP="00BB257B">
          <w:pPr>
            <w:pStyle w:val="15"/>
            <w:rPr>
              <w:rFonts w:eastAsiaTheme="minorEastAsia"/>
              <w:sz w:val="24"/>
              <w:szCs w:val="24"/>
            </w:rPr>
          </w:pPr>
          <w:hyperlink w:anchor="_Toc220172785" w:history="1">
            <w:r w:rsidR="00BB257B" w:rsidRPr="00BB257B">
              <w:rPr>
                <w:rStyle w:val="ae"/>
                <w:sz w:val="24"/>
                <w:szCs w:val="24"/>
              </w:rPr>
              <w:t>РАЗДЕЛ 1. ОБЩИЕ СВЕДЕНИЯ О МУНИЦИПАЛЬНОМ ОБРАЗОВАНИИ</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_Toc220172785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12</w:t>
            </w:r>
            <w:r w:rsidR="00BB257B" w:rsidRPr="00BB257B">
              <w:rPr>
                <w:webHidden/>
                <w:sz w:val="24"/>
                <w:szCs w:val="24"/>
              </w:rPr>
              <w:fldChar w:fldCharType="end"/>
            </w:r>
          </w:hyperlink>
        </w:p>
        <w:p w14:paraId="2AFDA6AF" w14:textId="468557E5" w:rsidR="00BB257B" w:rsidRPr="00BB257B" w:rsidRDefault="002E4FD7" w:rsidP="00BB257B">
          <w:pPr>
            <w:pStyle w:val="24"/>
            <w:jc w:val="both"/>
            <w:rPr>
              <w:rFonts w:eastAsiaTheme="minorEastAsia"/>
            </w:rPr>
          </w:pPr>
          <w:hyperlink w:anchor="_Toc220172786" w:history="1">
            <w:r w:rsidR="00BB257B" w:rsidRPr="00BB257B">
              <w:rPr>
                <w:rStyle w:val="ae"/>
              </w:rPr>
              <w:t>1.1. Общие сведения о территории муниципального образования</w:t>
            </w:r>
            <w:r w:rsidR="00BB257B" w:rsidRPr="00BB257B">
              <w:rPr>
                <w:webHidden/>
              </w:rPr>
              <w:tab/>
            </w:r>
            <w:r w:rsidR="00BB257B" w:rsidRPr="00BB257B">
              <w:rPr>
                <w:webHidden/>
              </w:rPr>
              <w:fldChar w:fldCharType="begin"/>
            </w:r>
            <w:r w:rsidR="00BB257B" w:rsidRPr="00BB257B">
              <w:rPr>
                <w:webHidden/>
              </w:rPr>
              <w:instrText xml:space="preserve"> PAGEREF _Toc220172786 \h </w:instrText>
            </w:r>
            <w:r w:rsidR="00BB257B" w:rsidRPr="00BB257B">
              <w:rPr>
                <w:webHidden/>
              </w:rPr>
            </w:r>
            <w:r w:rsidR="00BB257B" w:rsidRPr="00BB257B">
              <w:rPr>
                <w:webHidden/>
              </w:rPr>
              <w:fldChar w:fldCharType="separate"/>
            </w:r>
            <w:r w:rsidR="00BB257B" w:rsidRPr="00BB257B">
              <w:rPr>
                <w:webHidden/>
              </w:rPr>
              <w:t>12</w:t>
            </w:r>
            <w:r w:rsidR="00BB257B" w:rsidRPr="00BB257B">
              <w:rPr>
                <w:webHidden/>
              </w:rPr>
              <w:fldChar w:fldCharType="end"/>
            </w:r>
          </w:hyperlink>
        </w:p>
        <w:p w14:paraId="5FF045B0" w14:textId="3BAB4FE5" w:rsidR="00BB257B" w:rsidRPr="00BB257B" w:rsidRDefault="002E4FD7" w:rsidP="00BB257B">
          <w:pPr>
            <w:pStyle w:val="24"/>
            <w:tabs>
              <w:tab w:val="left" w:pos="880"/>
            </w:tabs>
            <w:jc w:val="both"/>
            <w:rPr>
              <w:rFonts w:eastAsiaTheme="minorEastAsia"/>
            </w:rPr>
          </w:pPr>
          <w:hyperlink w:anchor="_Toc220172787" w:history="1">
            <w:r w:rsidR="00BB257B" w:rsidRPr="00BB257B">
              <w:rPr>
                <w:rStyle w:val="ae"/>
              </w:rPr>
              <w:t>1.2.</w:t>
            </w:r>
            <w:r w:rsidR="00BB257B" w:rsidRPr="00BB257B">
              <w:rPr>
                <w:rFonts w:eastAsiaTheme="minorEastAsia"/>
              </w:rPr>
              <w:tab/>
            </w:r>
            <w:r w:rsidR="00BB257B" w:rsidRPr="00BB257B">
              <w:rPr>
                <w:rStyle w:val="ae"/>
              </w:rPr>
              <w:t>Экономико-географическое положение муниципального образования</w:t>
            </w:r>
            <w:r w:rsidR="00BB257B" w:rsidRPr="00BB257B">
              <w:rPr>
                <w:webHidden/>
              </w:rPr>
              <w:tab/>
            </w:r>
            <w:r w:rsidR="00BB257B" w:rsidRPr="00BB257B">
              <w:rPr>
                <w:webHidden/>
              </w:rPr>
              <w:fldChar w:fldCharType="begin"/>
            </w:r>
            <w:r w:rsidR="00BB257B" w:rsidRPr="00BB257B">
              <w:rPr>
                <w:webHidden/>
              </w:rPr>
              <w:instrText xml:space="preserve"> PAGEREF _Toc220172787 \h </w:instrText>
            </w:r>
            <w:r w:rsidR="00BB257B" w:rsidRPr="00BB257B">
              <w:rPr>
                <w:webHidden/>
              </w:rPr>
            </w:r>
            <w:r w:rsidR="00BB257B" w:rsidRPr="00BB257B">
              <w:rPr>
                <w:webHidden/>
              </w:rPr>
              <w:fldChar w:fldCharType="separate"/>
            </w:r>
            <w:r w:rsidR="00BB257B" w:rsidRPr="00BB257B">
              <w:rPr>
                <w:webHidden/>
              </w:rPr>
              <w:t>13</w:t>
            </w:r>
            <w:r w:rsidR="00BB257B" w:rsidRPr="00BB257B">
              <w:rPr>
                <w:webHidden/>
              </w:rPr>
              <w:fldChar w:fldCharType="end"/>
            </w:r>
          </w:hyperlink>
        </w:p>
        <w:p w14:paraId="1FAE6108" w14:textId="5B658147" w:rsidR="00BB257B" w:rsidRPr="00BB257B" w:rsidRDefault="002E4FD7" w:rsidP="00BB257B">
          <w:pPr>
            <w:pStyle w:val="24"/>
            <w:tabs>
              <w:tab w:val="left" w:pos="880"/>
            </w:tabs>
            <w:jc w:val="both"/>
            <w:rPr>
              <w:rFonts w:eastAsiaTheme="minorEastAsia"/>
            </w:rPr>
          </w:pPr>
          <w:hyperlink w:anchor="_Toc220172788" w:history="1">
            <w:r w:rsidR="00BB257B" w:rsidRPr="00BB257B">
              <w:rPr>
                <w:rStyle w:val="ae"/>
              </w:rPr>
              <w:t>1.3.</w:t>
            </w:r>
            <w:r w:rsidR="00BB257B" w:rsidRPr="00BB257B">
              <w:rPr>
                <w:rFonts w:eastAsiaTheme="minorEastAsia"/>
              </w:rPr>
              <w:tab/>
            </w:r>
            <w:r w:rsidR="00BB257B" w:rsidRPr="00BB257B">
              <w:rPr>
                <w:rStyle w:val="ae"/>
              </w:rPr>
              <w:t>Границы планируемого муниципального образования и населенных пунктов, входящих в его состав</w:t>
            </w:r>
            <w:r w:rsidR="00BB257B" w:rsidRPr="00BB257B">
              <w:rPr>
                <w:webHidden/>
              </w:rPr>
              <w:tab/>
            </w:r>
            <w:r w:rsidR="00BB257B" w:rsidRPr="00BB257B">
              <w:rPr>
                <w:webHidden/>
              </w:rPr>
              <w:fldChar w:fldCharType="begin"/>
            </w:r>
            <w:r w:rsidR="00BB257B" w:rsidRPr="00BB257B">
              <w:rPr>
                <w:webHidden/>
              </w:rPr>
              <w:instrText xml:space="preserve"> PAGEREF _Toc220172788 \h </w:instrText>
            </w:r>
            <w:r w:rsidR="00BB257B" w:rsidRPr="00BB257B">
              <w:rPr>
                <w:webHidden/>
              </w:rPr>
            </w:r>
            <w:r w:rsidR="00BB257B" w:rsidRPr="00BB257B">
              <w:rPr>
                <w:webHidden/>
              </w:rPr>
              <w:fldChar w:fldCharType="separate"/>
            </w:r>
            <w:r w:rsidR="00BB257B" w:rsidRPr="00BB257B">
              <w:rPr>
                <w:webHidden/>
              </w:rPr>
              <w:t>14</w:t>
            </w:r>
            <w:r w:rsidR="00BB257B" w:rsidRPr="00BB257B">
              <w:rPr>
                <w:webHidden/>
              </w:rPr>
              <w:fldChar w:fldCharType="end"/>
            </w:r>
          </w:hyperlink>
        </w:p>
        <w:p w14:paraId="7FCD3F8D" w14:textId="1E830A87" w:rsidR="00BB257B" w:rsidRPr="00BB257B" w:rsidRDefault="002E4FD7" w:rsidP="00BB257B">
          <w:pPr>
            <w:pStyle w:val="24"/>
            <w:tabs>
              <w:tab w:val="left" w:pos="880"/>
            </w:tabs>
            <w:jc w:val="both"/>
            <w:rPr>
              <w:rFonts w:eastAsiaTheme="minorEastAsia"/>
            </w:rPr>
          </w:pPr>
          <w:hyperlink w:anchor="_Toc220172789" w:history="1">
            <w:r w:rsidR="00BB257B" w:rsidRPr="00BB257B">
              <w:rPr>
                <w:rStyle w:val="ae"/>
              </w:rPr>
              <w:t>1.4.</w:t>
            </w:r>
            <w:r w:rsidR="00BB257B" w:rsidRPr="00BB257B">
              <w:rPr>
                <w:rFonts w:eastAsiaTheme="minorEastAsia"/>
              </w:rPr>
              <w:tab/>
            </w:r>
            <w:r w:rsidR="00BB257B" w:rsidRPr="00BB257B">
              <w:rPr>
                <w:rStyle w:val="ae"/>
              </w:rPr>
              <w:t>Официальные символы</w:t>
            </w:r>
            <w:r w:rsidR="00BB257B" w:rsidRPr="00BB257B">
              <w:rPr>
                <w:webHidden/>
              </w:rPr>
              <w:tab/>
            </w:r>
            <w:r w:rsidR="00BB257B" w:rsidRPr="00BB257B">
              <w:rPr>
                <w:webHidden/>
              </w:rPr>
              <w:fldChar w:fldCharType="begin"/>
            </w:r>
            <w:r w:rsidR="00BB257B" w:rsidRPr="00BB257B">
              <w:rPr>
                <w:webHidden/>
              </w:rPr>
              <w:instrText xml:space="preserve"> PAGEREF _Toc220172789 \h </w:instrText>
            </w:r>
            <w:r w:rsidR="00BB257B" w:rsidRPr="00BB257B">
              <w:rPr>
                <w:webHidden/>
              </w:rPr>
            </w:r>
            <w:r w:rsidR="00BB257B" w:rsidRPr="00BB257B">
              <w:rPr>
                <w:webHidden/>
              </w:rPr>
              <w:fldChar w:fldCharType="separate"/>
            </w:r>
            <w:r w:rsidR="00BB257B" w:rsidRPr="00BB257B">
              <w:rPr>
                <w:webHidden/>
              </w:rPr>
              <w:t>15</w:t>
            </w:r>
            <w:r w:rsidR="00BB257B" w:rsidRPr="00BB257B">
              <w:rPr>
                <w:webHidden/>
              </w:rPr>
              <w:fldChar w:fldCharType="end"/>
            </w:r>
          </w:hyperlink>
        </w:p>
        <w:p w14:paraId="000C07A7" w14:textId="791B1A20" w:rsidR="00BB257B" w:rsidRPr="00BB257B" w:rsidRDefault="002E4FD7" w:rsidP="00BB257B">
          <w:pPr>
            <w:pStyle w:val="15"/>
            <w:rPr>
              <w:rFonts w:eastAsiaTheme="minorEastAsia"/>
              <w:sz w:val="24"/>
              <w:szCs w:val="24"/>
            </w:rPr>
          </w:pPr>
          <w:hyperlink w:anchor="_Toc220172790" w:history="1">
            <w:r w:rsidR="00BB257B" w:rsidRPr="00BB257B">
              <w:rPr>
                <w:rStyle w:val="ae"/>
                <w:sz w:val="24"/>
                <w:szCs w:val="24"/>
              </w:rPr>
              <w:t>РАЗДЕЛ 2. ФИЗИКО-ГЕОГРАФИЧЕСКИЕ УСЛОВИЯ</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_Toc220172790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16</w:t>
            </w:r>
            <w:r w:rsidR="00BB257B" w:rsidRPr="00BB257B">
              <w:rPr>
                <w:webHidden/>
                <w:sz w:val="24"/>
                <w:szCs w:val="24"/>
              </w:rPr>
              <w:fldChar w:fldCharType="end"/>
            </w:r>
          </w:hyperlink>
        </w:p>
        <w:p w14:paraId="688E35DB" w14:textId="1E0BB8C1" w:rsidR="00BB257B" w:rsidRPr="00BB257B" w:rsidRDefault="002E4FD7" w:rsidP="00BB257B">
          <w:pPr>
            <w:pStyle w:val="24"/>
            <w:jc w:val="both"/>
            <w:rPr>
              <w:rFonts w:eastAsiaTheme="minorEastAsia"/>
            </w:rPr>
          </w:pPr>
          <w:hyperlink w:anchor="_Toc220172791" w:history="1">
            <w:r w:rsidR="00BB257B" w:rsidRPr="00BB257B">
              <w:rPr>
                <w:rStyle w:val="ae"/>
              </w:rPr>
              <w:t>2.1. Рельеф и геоморфологические особенности территории</w:t>
            </w:r>
            <w:r w:rsidR="00BB257B" w:rsidRPr="00BB257B">
              <w:rPr>
                <w:webHidden/>
              </w:rPr>
              <w:tab/>
            </w:r>
            <w:r w:rsidR="00BB257B" w:rsidRPr="00BB257B">
              <w:rPr>
                <w:webHidden/>
              </w:rPr>
              <w:fldChar w:fldCharType="begin"/>
            </w:r>
            <w:r w:rsidR="00BB257B" w:rsidRPr="00BB257B">
              <w:rPr>
                <w:webHidden/>
              </w:rPr>
              <w:instrText xml:space="preserve"> PAGEREF _Toc220172791 \h </w:instrText>
            </w:r>
            <w:r w:rsidR="00BB257B" w:rsidRPr="00BB257B">
              <w:rPr>
                <w:webHidden/>
              </w:rPr>
            </w:r>
            <w:r w:rsidR="00BB257B" w:rsidRPr="00BB257B">
              <w:rPr>
                <w:webHidden/>
              </w:rPr>
              <w:fldChar w:fldCharType="separate"/>
            </w:r>
            <w:r w:rsidR="00BB257B" w:rsidRPr="00BB257B">
              <w:rPr>
                <w:webHidden/>
              </w:rPr>
              <w:t>16</w:t>
            </w:r>
            <w:r w:rsidR="00BB257B" w:rsidRPr="00BB257B">
              <w:rPr>
                <w:webHidden/>
              </w:rPr>
              <w:fldChar w:fldCharType="end"/>
            </w:r>
          </w:hyperlink>
        </w:p>
        <w:p w14:paraId="32B50880" w14:textId="4B5DA2D5" w:rsidR="00BB257B" w:rsidRPr="00BB257B" w:rsidRDefault="002E4FD7" w:rsidP="00BB257B">
          <w:pPr>
            <w:pStyle w:val="24"/>
            <w:jc w:val="both"/>
            <w:rPr>
              <w:rFonts w:eastAsiaTheme="minorEastAsia"/>
            </w:rPr>
          </w:pPr>
          <w:hyperlink w:anchor="_Toc220172792" w:history="1">
            <w:r w:rsidR="00BB257B" w:rsidRPr="00BB257B">
              <w:rPr>
                <w:rStyle w:val="ae"/>
              </w:rPr>
              <w:t>2.2. Климатические условия территории</w:t>
            </w:r>
            <w:r w:rsidR="00BB257B" w:rsidRPr="00BB257B">
              <w:rPr>
                <w:webHidden/>
              </w:rPr>
              <w:tab/>
            </w:r>
            <w:r w:rsidR="00BB257B" w:rsidRPr="00BB257B">
              <w:rPr>
                <w:webHidden/>
              </w:rPr>
              <w:fldChar w:fldCharType="begin"/>
            </w:r>
            <w:r w:rsidR="00BB257B" w:rsidRPr="00BB257B">
              <w:rPr>
                <w:webHidden/>
              </w:rPr>
              <w:instrText xml:space="preserve"> PAGEREF _Toc220172792 \h </w:instrText>
            </w:r>
            <w:r w:rsidR="00BB257B" w:rsidRPr="00BB257B">
              <w:rPr>
                <w:webHidden/>
              </w:rPr>
            </w:r>
            <w:r w:rsidR="00BB257B" w:rsidRPr="00BB257B">
              <w:rPr>
                <w:webHidden/>
              </w:rPr>
              <w:fldChar w:fldCharType="separate"/>
            </w:r>
            <w:r w:rsidR="00BB257B" w:rsidRPr="00BB257B">
              <w:rPr>
                <w:webHidden/>
              </w:rPr>
              <w:t>16</w:t>
            </w:r>
            <w:r w:rsidR="00BB257B" w:rsidRPr="00BB257B">
              <w:rPr>
                <w:webHidden/>
              </w:rPr>
              <w:fldChar w:fldCharType="end"/>
            </w:r>
          </w:hyperlink>
        </w:p>
        <w:p w14:paraId="6613D3DD" w14:textId="6D534E4B" w:rsidR="00BB257B" w:rsidRPr="00BB257B" w:rsidRDefault="002E4FD7" w:rsidP="00BB257B">
          <w:pPr>
            <w:pStyle w:val="24"/>
            <w:jc w:val="both"/>
            <w:rPr>
              <w:rFonts w:eastAsiaTheme="minorEastAsia"/>
            </w:rPr>
          </w:pPr>
          <w:hyperlink w:anchor="_Toc220172793" w:history="1">
            <w:r w:rsidR="00BB257B" w:rsidRPr="00BB257B">
              <w:rPr>
                <w:rStyle w:val="ae"/>
              </w:rPr>
              <w:t>2.3. Гидрографическая характеристика</w:t>
            </w:r>
            <w:r w:rsidR="00BB257B" w:rsidRPr="00BB257B">
              <w:rPr>
                <w:webHidden/>
              </w:rPr>
              <w:tab/>
            </w:r>
            <w:r w:rsidR="00BB257B" w:rsidRPr="00BB257B">
              <w:rPr>
                <w:webHidden/>
              </w:rPr>
              <w:fldChar w:fldCharType="begin"/>
            </w:r>
            <w:r w:rsidR="00BB257B" w:rsidRPr="00BB257B">
              <w:rPr>
                <w:webHidden/>
              </w:rPr>
              <w:instrText xml:space="preserve"> PAGEREF _Toc220172793 \h </w:instrText>
            </w:r>
            <w:r w:rsidR="00BB257B" w:rsidRPr="00BB257B">
              <w:rPr>
                <w:webHidden/>
              </w:rPr>
            </w:r>
            <w:r w:rsidR="00BB257B" w:rsidRPr="00BB257B">
              <w:rPr>
                <w:webHidden/>
              </w:rPr>
              <w:fldChar w:fldCharType="separate"/>
            </w:r>
            <w:r w:rsidR="00BB257B" w:rsidRPr="00BB257B">
              <w:rPr>
                <w:webHidden/>
              </w:rPr>
              <w:t>17</w:t>
            </w:r>
            <w:r w:rsidR="00BB257B" w:rsidRPr="00BB257B">
              <w:rPr>
                <w:webHidden/>
              </w:rPr>
              <w:fldChar w:fldCharType="end"/>
            </w:r>
          </w:hyperlink>
        </w:p>
        <w:p w14:paraId="21B3BC6C" w14:textId="41BF859A" w:rsidR="00BB257B" w:rsidRPr="00BB257B" w:rsidRDefault="002E4FD7" w:rsidP="00BB257B">
          <w:pPr>
            <w:pStyle w:val="24"/>
            <w:jc w:val="both"/>
            <w:rPr>
              <w:rFonts w:eastAsiaTheme="minorEastAsia"/>
            </w:rPr>
          </w:pPr>
          <w:hyperlink w:anchor="_Toc220172794" w:history="1">
            <w:r w:rsidR="00BB257B" w:rsidRPr="00BB257B">
              <w:rPr>
                <w:rStyle w:val="ae"/>
              </w:rPr>
              <w:t>2.4. Инженерно-геологические условия территории</w:t>
            </w:r>
            <w:r w:rsidR="00BB257B" w:rsidRPr="00BB257B">
              <w:rPr>
                <w:webHidden/>
              </w:rPr>
              <w:tab/>
            </w:r>
            <w:r w:rsidR="00BB257B" w:rsidRPr="00BB257B">
              <w:rPr>
                <w:webHidden/>
              </w:rPr>
              <w:fldChar w:fldCharType="begin"/>
            </w:r>
            <w:r w:rsidR="00BB257B" w:rsidRPr="00BB257B">
              <w:rPr>
                <w:webHidden/>
              </w:rPr>
              <w:instrText xml:space="preserve"> PAGEREF _Toc220172794 \h </w:instrText>
            </w:r>
            <w:r w:rsidR="00BB257B" w:rsidRPr="00BB257B">
              <w:rPr>
                <w:webHidden/>
              </w:rPr>
            </w:r>
            <w:r w:rsidR="00BB257B" w:rsidRPr="00BB257B">
              <w:rPr>
                <w:webHidden/>
              </w:rPr>
              <w:fldChar w:fldCharType="separate"/>
            </w:r>
            <w:r w:rsidR="00BB257B" w:rsidRPr="00BB257B">
              <w:rPr>
                <w:webHidden/>
              </w:rPr>
              <w:t>18</w:t>
            </w:r>
            <w:r w:rsidR="00BB257B" w:rsidRPr="00BB257B">
              <w:rPr>
                <w:webHidden/>
              </w:rPr>
              <w:fldChar w:fldCharType="end"/>
            </w:r>
          </w:hyperlink>
        </w:p>
        <w:p w14:paraId="07504DBC" w14:textId="091ACCB1" w:rsidR="00BB257B" w:rsidRPr="00BB257B" w:rsidRDefault="002E4FD7" w:rsidP="00BB257B">
          <w:pPr>
            <w:pStyle w:val="24"/>
            <w:jc w:val="both"/>
            <w:rPr>
              <w:rFonts w:eastAsiaTheme="minorEastAsia"/>
            </w:rPr>
          </w:pPr>
          <w:hyperlink w:anchor="_Toc220172795" w:history="1">
            <w:r w:rsidR="00BB257B" w:rsidRPr="00BB257B">
              <w:rPr>
                <w:rStyle w:val="ae"/>
              </w:rPr>
              <w:t>2.5. Растительный и животный мир</w:t>
            </w:r>
            <w:r w:rsidR="00BB257B" w:rsidRPr="00BB257B">
              <w:rPr>
                <w:webHidden/>
              </w:rPr>
              <w:tab/>
            </w:r>
            <w:r w:rsidR="00BB257B" w:rsidRPr="00BB257B">
              <w:rPr>
                <w:webHidden/>
              </w:rPr>
              <w:fldChar w:fldCharType="begin"/>
            </w:r>
            <w:r w:rsidR="00BB257B" w:rsidRPr="00BB257B">
              <w:rPr>
                <w:webHidden/>
              </w:rPr>
              <w:instrText xml:space="preserve"> PAGEREF _Toc220172795 \h </w:instrText>
            </w:r>
            <w:r w:rsidR="00BB257B" w:rsidRPr="00BB257B">
              <w:rPr>
                <w:webHidden/>
              </w:rPr>
            </w:r>
            <w:r w:rsidR="00BB257B" w:rsidRPr="00BB257B">
              <w:rPr>
                <w:webHidden/>
              </w:rPr>
              <w:fldChar w:fldCharType="separate"/>
            </w:r>
            <w:r w:rsidR="00BB257B" w:rsidRPr="00BB257B">
              <w:rPr>
                <w:webHidden/>
              </w:rPr>
              <w:t>21</w:t>
            </w:r>
            <w:r w:rsidR="00BB257B" w:rsidRPr="00BB257B">
              <w:rPr>
                <w:webHidden/>
              </w:rPr>
              <w:fldChar w:fldCharType="end"/>
            </w:r>
          </w:hyperlink>
        </w:p>
        <w:p w14:paraId="2EC2D840" w14:textId="5A135F12" w:rsidR="00BB257B" w:rsidRPr="00BB257B" w:rsidRDefault="002E4FD7" w:rsidP="00BB257B">
          <w:pPr>
            <w:pStyle w:val="24"/>
            <w:jc w:val="both"/>
            <w:rPr>
              <w:rFonts w:eastAsiaTheme="minorEastAsia"/>
            </w:rPr>
          </w:pPr>
          <w:hyperlink w:anchor="_Toc220172796" w:history="1">
            <w:r w:rsidR="00BB257B" w:rsidRPr="00BB257B">
              <w:rPr>
                <w:rStyle w:val="ae"/>
              </w:rPr>
              <w:t>2.6. Характеристика современного землепользования</w:t>
            </w:r>
            <w:r w:rsidR="00BB257B" w:rsidRPr="00BB257B">
              <w:rPr>
                <w:webHidden/>
              </w:rPr>
              <w:tab/>
            </w:r>
            <w:r w:rsidR="00BB257B" w:rsidRPr="00BB257B">
              <w:rPr>
                <w:webHidden/>
              </w:rPr>
              <w:fldChar w:fldCharType="begin"/>
            </w:r>
            <w:r w:rsidR="00BB257B" w:rsidRPr="00BB257B">
              <w:rPr>
                <w:webHidden/>
              </w:rPr>
              <w:instrText xml:space="preserve"> PAGEREF _Toc220172796 \h </w:instrText>
            </w:r>
            <w:r w:rsidR="00BB257B" w:rsidRPr="00BB257B">
              <w:rPr>
                <w:webHidden/>
              </w:rPr>
            </w:r>
            <w:r w:rsidR="00BB257B" w:rsidRPr="00BB257B">
              <w:rPr>
                <w:webHidden/>
              </w:rPr>
              <w:fldChar w:fldCharType="separate"/>
            </w:r>
            <w:r w:rsidR="00BB257B" w:rsidRPr="00BB257B">
              <w:rPr>
                <w:webHidden/>
              </w:rPr>
              <w:t>21</w:t>
            </w:r>
            <w:r w:rsidR="00BB257B" w:rsidRPr="00BB257B">
              <w:rPr>
                <w:webHidden/>
              </w:rPr>
              <w:fldChar w:fldCharType="end"/>
            </w:r>
          </w:hyperlink>
        </w:p>
        <w:p w14:paraId="03EED683" w14:textId="7546FD8C" w:rsidR="00BB257B" w:rsidRPr="00BB257B" w:rsidRDefault="002E4FD7" w:rsidP="00BB257B">
          <w:pPr>
            <w:pStyle w:val="24"/>
            <w:jc w:val="both"/>
            <w:rPr>
              <w:rFonts w:eastAsiaTheme="minorEastAsia"/>
            </w:rPr>
          </w:pPr>
          <w:hyperlink w:anchor="_Toc220172797" w:history="1">
            <w:r w:rsidR="00BB257B" w:rsidRPr="00BB257B">
              <w:rPr>
                <w:rStyle w:val="ae"/>
              </w:rPr>
              <w:t>2.7. Минерально-сырьевые ресурсы</w:t>
            </w:r>
            <w:r w:rsidR="00BB257B" w:rsidRPr="00BB257B">
              <w:rPr>
                <w:webHidden/>
              </w:rPr>
              <w:tab/>
            </w:r>
            <w:r w:rsidR="00BB257B" w:rsidRPr="00BB257B">
              <w:rPr>
                <w:webHidden/>
              </w:rPr>
              <w:fldChar w:fldCharType="begin"/>
            </w:r>
            <w:r w:rsidR="00BB257B" w:rsidRPr="00BB257B">
              <w:rPr>
                <w:webHidden/>
              </w:rPr>
              <w:instrText xml:space="preserve"> PAGEREF _Toc220172797 \h </w:instrText>
            </w:r>
            <w:r w:rsidR="00BB257B" w:rsidRPr="00BB257B">
              <w:rPr>
                <w:webHidden/>
              </w:rPr>
            </w:r>
            <w:r w:rsidR="00BB257B" w:rsidRPr="00BB257B">
              <w:rPr>
                <w:webHidden/>
              </w:rPr>
              <w:fldChar w:fldCharType="separate"/>
            </w:r>
            <w:r w:rsidR="00BB257B" w:rsidRPr="00BB257B">
              <w:rPr>
                <w:webHidden/>
              </w:rPr>
              <w:t>22</w:t>
            </w:r>
            <w:r w:rsidR="00BB257B" w:rsidRPr="00BB257B">
              <w:rPr>
                <w:webHidden/>
              </w:rPr>
              <w:fldChar w:fldCharType="end"/>
            </w:r>
          </w:hyperlink>
        </w:p>
        <w:p w14:paraId="7CA80919" w14:textId="1827EEC7" w:rsidR="00BB257B" w:rsidRPr="00BB257B" w:rsidRDefault="002E4FD7" w:rsidP="00BB257B">
          <w:pPr>
            <w:pStyle w:val="15"/>
            <w:rPr>
              <w:rFonts w:eastAsiaTheme="minorEastAsia"/>
              <w:sz w:val="24"/>
              <w:szCs w:val="24"/>
            </w:rPr>
          </w:pPr>
          <w:hyperlink w:anchor="_Toc220172798" w:history="1">
            <w:r w:rsidR="00BB257B" w:rsidRPr="00BB257B">
              <w:rPr>
                <w:rStyle w:val="ae"/>
                <w:sz w:val="24"/>
                <w:szCs w:val="24"/>
              </w:rPr>
              <w:t>РАЗДЕЛ 3. ПОЛОЖЕНИЕ СЕЛЬСКОГО ПОСЕЛЕНИЯ В СИСТЕМЕ РАССЕЛЕНИЯ. ВНЕШНИЕ ПЛАНИРОВОЧНЫЕ СВЯЗИ</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_Toc220172798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23</w:t>
            </w:r>
            <w:r w:rsidR="00BB257B" w:rsidRPr="00BB257B">
              <w:rPr>
                <w:webHidden/>
                <w:sz w:val="24"/>
                <w:szCs w:val="24"/>
              </w:rPr>
              <w:fldChar w:fldCharType="end"/>
            </w:r>
          </w:hyperlink>
        </w:p>
        <w:p w14:paraId="5571F60C" w14:textId="23D7C984" w:rsidR="00BB257B" w:rsidRPr="00BB257B" w:rsidRDefault="002E4FD7" w:rsidP="00BB257B">
          <w:pPr>
            <w:pStyle w:val="24"/>
            <w:jc w:val="both"/>
            <w:rPr>
              <w:rFonts w:eastAsiaTheme="minorEastAsia"/>
            </w:rPr>
          </w:pPr>
          <w:hyperlink w:anchor="_Toc220172799" w:history="1">
            <w:r w:rsidR="00BB257B" w:rsidRPr="00BB257B">
              <w:rPr>
                <w:rStyle w:val="ae"/>
              </w:rPr>
              <w:t>3.1. Положение Шелтозерского вепсского сельского поселения в системе расселения Прионежского муниципального района Республики Карелия</w:t>
            </w:r>
            <w:r w:rsidR="00BB257B" w:rsidRPr="00BB257B">
              <w:rPr>
                <w:webHidden/>
              </w:rPr>
              <w:tab/>
            </w:r>
            <w:r w:rsidR="00BB257B" w:rsidRPr="00BB257B">
              <w:rPr>
                <w:webHidden/>
              </w:rPr>
              <w:fldChar w:fldCharType="begin"/>
            </w:r>
            <w:r w:rsidR="00BB257B" w:rsidRPr="00BB257B">
              <w:rPr>
                <w:webHidden/>
              </w:rPr>
              <w:instrText xml:space="preserve"> PAGEREF _Toc220172799 \h </w:instrText>
            </w:r>
            <w:r w:rsidR="00BB257B" w:rsidRPr="00BB257B">
              <w:rPr>
                <w:webHidden/>
              </w:rPr>
            </w:r>
            <w:r w:rsidR="00BB257B" w:rsidRPr="00BB257B">
              <w:rPr>
                <w:webHidden/>
              </w:rPr>
              <w:fldChar w:fldCharType="separate"/>
            </w:r>
            <w:r w:rsidR="00BB257B" w:rsidRPr="00BB257B">
              <w:rPr>
                <w:webHidden/>
              </w:rPr>
              <w:t>23</w:t>
            </w:r>
            <w:r w:rsidR="00BB257B" w:rsidRPr="00BB257B">
              <w:rPr>
                <w:webHidden/>
              </w:rPr>
              <w:fldChar w:fldCharType="end"/>
            </w:r>
          </w:hyperlink>
        </w:p>
        <w:p w14:paraId="0FF90ED7" w14:textId="57ED72F9" w:rsidR="00BB257B" w:rsidRPr="00BB257B" w:rsidRDefault="002E4FD7" w:rsidP="00BB257B">
          <w:pPr>
            <w:pStyle w:val="24"/>
            <w:tabs>
              <w:tab w:val="left" w:pos="880"/>
            </w:tabs>
            <w:jc w:val="both"/>
            <w:rPr>
              <w:rFonts w:eastAsiaTheme="minorEastAsia"/>
            </w:rPr>
          </w:pPr>
          <w:hyperlink w:anchor="_Toc220172800" w:history="1">
            <w:r w:rsidR="00BB257B" w:rsidRPr="00BB257B">
              <w:rPr>
                <w:rStyle w:val="ae"/>
              </w:rPr>
              <w:t>3.2.</w:t>
            </w:r>
            <w:r w:rsidR="00BB257B" w:rsidRPr="00BB257B">
              <w:rPr>
                <w:rFonts w:eastAsiaTheme="minorEastAsia"/>
              </w:rPr>
              <w:tab/>
            </w:r>
            <w:r w:rsidR="00BB257B" w:rsidRPr="00BB257B">
              <w:rPr>
                <w:rStyle w:val="ae"/>
              </w:rPr>
              <w:t>Культурно-бытовое обслуживание</w:t>
            </w:r>
            <w:r w:rsidR="00BB257B" w:rsidRPr="00BB257B">
              <w:rPr>
                <w:webHidden/>
              </w:rPr>
              <w:tab/>
            </w:r>
            <w:r w:rsidR="00BB257B" w:rsidRPr="00BB257B">
              <w:rPr>
                <w:webHidden/>
              </w:rPr>
              <w:fldChar w:fldCharType="begin"/>
            </w:r>
            <w:r w:rsidR="00BB257B" w:rsidRPr="00BB257B">
              <w:rPr>
                <w:webHidden/>
              </w:rPr>
              <w:instrText xml:space="preserve"> PAGEREF _Toc220172800 \h </w:instrText>
            </w:r>
            <w:r w:rsidR="00BB257B" w:rsidRPr="00BB257B">
              <w:rPr>
                <w:webHidden/>
              </w:rPr>
            </w:r>
            <w:r w:rsidR="00BB257B" w:rsidRPr="00BB257B">
              <w:rPr>
                <w:webHidden/>
              </w:rPr>
              <w:fldChar w:fldCharType="separate"/>
            </w:r>
            <w:r w:rsidR="00BB257B" w:rsidRPr="00BB257B">
              <w:rPr>
                <w:webHidden/>
              </w:rPr>
              <w:t>24</w:t>
            </w:r>
            <w:r w:rsidR="00BB257B" w:rsidRPr="00BB257B">
              <w:rPr>
                <w:webHidden/>
              </w:rPr>
              <w:fldChar w:fldCharType="end"/>
            </w:r>
          </w:hyperlink>
        </w:p>
        <w:p w14:paraId="60BB17D5" w14:textId="4DF97B97" w:rsidR="00BB257B" w:rsidRPr="00BB257B" w:rsidRDefault="002E4FD7" w:rsidP="00BB257B">
          <w:pPr>
            <w:pStyle w:val="24"/>
            <w:jc w:val="both"/>
            <w:rPr>
              <w:rFonts w:eastAsiaTheme="minorEastAsia"/>
            </w:rPr>
          </w:pPr>
          <w:hyperlink w:anchor="_Toc220172801" w:history="1">
            <w:r w:rsidR="00BB257B" w:rsidRPr="00BB257B">
              <w:rPr>
                <w:rStyle w:val="ae"/>
              </w:rPr>
              <w:t>3.4. Сведения о документах территориального планирования вышестоящего уровня</w:t>
            </w:r>
            <w:r w:rsidR="00BB257B" w:rsidRPr="00BB257B">
              <w:rPr>
                <w:webHidden/>
              </w:rPr>
              <w:tab/>
            </w:r>
            <w:r w:rsidR="00BB257B" w:rsidRPr="00BB257B">
              <w:rPr>
                <w:webHidden/>
              </w:rPr>
              <w:fldChar w:fldCharType="begin"/>
            </w:r>
            <w:r w:rsidR="00BB257B" w:rsidRPr="00BB257B">
              <w:rPr>
                <w:webHidden/>
              </w:rPr>
              <w:instrText xml:space="preserve"> PAGEREF _Toc220172801 \h </w:instrText>
            </w:r>
            <w:r w:rsidR="00BB257B" w:rsidRPr="00BB257B">
              <w:rPr>
                <w:webHidden/>
              </w:rPr>
            </w:r>
            <w:r w:rsidR="00BB257B" w:rsidRPr="00BB257B">
              <w:rPr>
                <w:webHidden/>
              </w:rPr>
              <w:fldChar w:fldCharType="separate"/>
            </w:r>
            <w:r w:rsidR="00BB257B" w:rsidRPr="00BB257B">
              <w:rPr>
                <w:webHidden/>
              </w:rPr>
              <w:t>26</w:t>
            </w:r>
            <w:r w:rsidR="00BB257B" w:rsidRPr="00BB257B">
              <w:rPr>
                <w:webHidden/>
              </w:rPr>
              <w:fldChar w:fldCharType="end"/>
            </w:r>
          </w:hyperlink>
        </w:p>
        <w:p w14:paraId="048E3C65" w14:textId="142AC909" w:rsidR="00BB257B" w:rsidRPr="00BB257B" w:rsidRDefault="002E4FD7" w:rsidP="00BB257B">
          <w:pPr>
            <w:pStyle w:val="33"/>
            <w:tabs>
              <w:tab w:val="left" w:pos="1807"/>
              <w:tab w:val="right" w:leader="dot" w:pos="9344"/>
            </w:tabs>
            <w:spacing w:after="0" w:line="240" w:lineRule="auto"/>
            <w:rPr>
              <w:rFonts w:ascii="Times New Roman" w:eastAsiaTheme="minorEastAsia" w:hAnsi="Times New Roman"/>
              <w:noProof/>
            </w:rPr>
          </w:pPr>
          <w:hyperlink w:anchor="_Toc220172802" w:history="1">
            <w:r w:rsidR="00BB257B" w:rsidRPr="00BB257B">
              <w:rPr>
                <w:rStyle w:val="ae"/>
                <w:rFonts w:ascii="Times New Roman" w:hAnsi="Times New Roman"/>
                <w:noProof/>
                <w:lang w:eastAsia="en-US"/>
              </w:rPr>
              <w:t>3.4.1.</w:t>
            </w:r>
            <w:r w:rsidR="00BB257B" w:rsidRPr="00BB257B">
              <w:rPr>
                <w:rFonts w:ascii="Times New Roman" w:eastAsiaTheme="minorEastAsia" w:hAnsi="Times New Roman"/>
                <w:noProof/>
              </w:rPr>
              <w:tab/>
            </w:r>
            <w:r w:rsidR="00BB257B" w:rsidRPr="00BB257B">
              <w:rPr>
                <w:rStyle w:val="ae"/>
                <w:rFonts w:ascii="Times New Roman" w:hAnsi="Times New Roman"/>
                <w:noProof/>
                <w:lang w:eastAsia="en-US"/>
              </w:rPr>
              <w:t>Сведения о видах, назначении и наименованиях, планируемых для размещения на территории муниципального образования объектов федерального значения</w:t>
            </w:r>
            <w:r w:rsidR="00BB257B">
              <w:rPr>
                <w:rStyle w:val="ae"/>
                <w:rFonts w:ascii="Times New Roman" w:hAnsi="Times New Roman"/>
                <w:noProof/>
                <w:lang w:eastAsia="en-US"/>
              </w:rPr>
              <w:t>……</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_Toc220172802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27</w:t>
            </w:r>
            <w:r w:rsidR="00BB257B" w:rsidRPr="00BB257B">
              <w:rPr>
                <w:rFonts w:ascii="Times New Roman" w:hAnsi="Times New Roman"/>
                <w:noProof/>
                <w:webHidden/>
              </w:rPr>
              <w:fldChar w:fldCharType="end"/>
            </w:r>
          </w:hyperlink>
        </w:p>
        <w:p w14:paraId="5FAFA563" w14:textId="77388AD9" w:rsidR="00BB257B" w:rsidRPr="00BB257B" w:rsidRDefault="002E4FD7" w:rsidP="00BB257B">
          <w:pPr>
            <w:pStyle w:val="33"/>
            <w:tabs>
              <w:tab w:val="left" w:pos="1807"/>
              <w:tab w:val="right" w:leader="dot" w:pos="9344"/>
            </w:tabs>
            <w:spacing w:after="0" w:line="240" w:lineRule="auto"/>
            <w:rPr>
              <w:rFonts w:ascii="Times New Roman" w:eastAsiaTheme="minorEastAsia" w:hAnsi="Times New Roman"/>
              <w:noProof/>
            </w:rPr>
          </w:pPr>
          <w:hyperlink w:anchor="_Toc220172803" w:history="1">
            <w:r w:rsidR="00BB257B" w:rsidRPr="00BB257B">
              <w:rPr>
                <w:rStyle w:val="ae"/>
                <w:rFonts w:ascii="Times New Roman" w:hAnsi="Times New Roman"/>
                <w:noProof/>
                <w:lang w:eastAsia="en-US"/>
              </w:rPr>
              <w:t>3.4.2.</w:t>
            </w:r>
            <w:r w:rsidR="00BB257B" w:rsidRPr="00BB257B">
              <w:rPr>
                <w:rFonts w:ascii="Times New Roman" w:eastAsiaTheme="minorEastAsia" w:hAnsi="Times New Roman"/>
                <w:noProof/>
              </w:rPr>
              <w:tab/>
            </w:r>
            <w:r w:rsidR="00BB257B" w:rsidRPr="00BB257B">
              <w:rPr>
                <w:rStyle w:val="ae"/>
                <w:rFonts w:ascii="Times New Roman" w:hAnsi="Times New Roman"/>
                <w:noProof/>
                <w:lang w:eastAsia="en-US"/>
              </w:rPr>
              <w:t>Сведения о видах, назначении и наименованиях, планируемых для размещения на территории муниципального образования объектов регионального значения</w:t>
            </w:r>
            <w:r w:rsidR="00BB257B">
              <w:rPr>
                <w:rStyle w:val="ae"/>
                <w:rFonts w:ascii="Times New Roman" w:hAnsi="Times New Roman"/>
                <w:noProof/>
                <w:lang w:eastAsia="en-US"/>
              </w:rPr>
              <w:t>……</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_Toc220172803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27</w:t>
            </w:r>
            <w:r w:rsidR="00BB257B" w:rsidRPr="00BB257B">
              <w:rPr>
                <w:rFonts w:ascii="Times New Roman" w:hAnsi="Times New Roman"/>
                <w:noProof/>
                <w:webHidden/>
              </w:rPr>
              <w:fldChar w:fldCharType="end"/>
            </w:r>
          </w:hyperlink>
        </w:p>
        <w:p w14:paraId="7068B7BB" w14:textId="080D0921" w:rsidR="00BB257B" w:rsidRPr="00BB257B" w:rsidRDefault="002E4FD7" w:rsidP="00BB257B">
          <w:pPr>
            <w:pStyle w:val="33"/>
            <w:tabs>
              <w:tab w:val="left" w:pos="1807"/>
              <w:tab w:val="right" w:leader="dot" w:pos="9344"/>
            </w:tabs>
            <w:spacing w:after="0" w:line="240" w:lineRule="auto"/>
            <w:rPr>
              <w:rFonts w:ascii="Times New Roman" w:eastAsiaTheme="minorEastAsia" w:hAnsi="Times New Roman"/>
              <w:noProof/>
            </w:rPr>
          </w:pPr>
          <w:hyperlink w:anchor="_Toc220172804" w:history="1">
            <w:r w:rsidR="00BB257B" w:rsidRPr="00BB257B">
              <w:rPr>
                <w:rStyle w:val="ae"/>
                <w:rFonts w:ascii="Times New Roman" w:hAnsi="Times New Roman"/>
                <w:noProof/>
                <w:lang w:eastAsia="en-US"/>
              </w:rPr>
              <w:t>3.4.3.</w:t>
            </w:r>
            <w:r w:rsidR="00BB257B" w:rsidRPr="00BB257B">
              <w:rPr>
                <w:rFonts w:ascii="Times New Roman" w:eastAsiaTheme="minorEastAsia" w:hAnsi="Times New Roman"/>
                <w:noProof/>
              </w:rPr>
              <w:tab/>
            </w:r>
            <w:r w:rsidR="00BB257B" w:rsidRPr="00BB257B">
              <w:rPr>
                <w:rStyle w:val="ae"/>
                <w:rFonts w:ascii="Times New Roman" w:hAnsi="Times New Roman"/>
                <w:noProof/>
                <w:lang w:eastAsia="en-US"/>
              </w:rPr>
              <w:t>Сведения о видах, назначении и наименованиях, планируемых для размещения на территории муниципального образования объектов местного значения</w:t>
            </w:r>
            <w:r w:rsidR="00BB257B">
              <w:rPr>
                <w:rStyle w:val="ae"/>
                <w:rFonts w:ascii="Times New Roman" w:hAnsi="Times New Roman"/>
                <w:noProof/>
                <w:lang w:eastAsia="en-US"/>
              </w:rPr>
              <w:t>……</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_Toc220172804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28</w:t>
            </w:r>
            <w:r w:rsidR="00BB257B" w:rsidRPr="00BB257B">
              <w:rPr>
                <w:rFonts w:ascii="Times New Roman" w:hAnsi="Times New Roman"/>
                <w:noProof/>
                <w:webHidden/>
              </w:rPr>
              <w:fldChar w:fldCharType="end"/>
            </w:r>
          </w:hyperlink>
        </w:p>
        <w:p w14:paraId="7C5D68EE" w14:textId="7C61784E" w:rsidR="00BB257B" w:rsidRPr="00BB257B" w:rsidRDefault="002E4FD7" w:rsidP="00BB257B">
          <w:pPr>
            <w:pStyle w:val="24"/>
            <w:jc w:val="both"/>
            <w:rPr>
              <w:rFonts w:eastAsiaTheme="minorEastAsia"/>
            </w:rPr>
          </w:pPr>
          <w:hyperlink w:anchor="_Toc220172805" w:history="1">
            <w:r w:rsidR="00BB257B" w:rsidRPr="00BB257B">
              <w:rPr>
                <w:rStyle w:val="ae"/>
              </w:rPr>
              <w:t>3.5 Документация по планировке территории, разработанная и утвержденная применительно к территории сельского поселения</w:t>
            </w:r>
            <w:r w:rsidR="00BB257B" w:rsidRPr="00BB257B">
              <w:rPr>
                <w:webHidden/>
              </w:rPr>
              <w:tab/>
            </w:r>
            <w:r w:rsidR="00BB257B" w:rsidRPr="00BB257B">
              <w:rPr>
                <w:webHidden/>
              </w:rPr>
              <w:fldChar w:fldCharType="begin"/>
            </w:r>
            <w:r w:rsidR="00BB257B" w:rsidRPr="00BB257B">
              <w:rPr>
                <w:webHidden/>
              </w:rPr>
              <w:instrText xml:space="preserve"> PAGEREF _Toc220172805 \h </w:instrText>
            </w:r>
            <w:r w:rsidR="00BB257B" w:rsidRPr="00BB257B">
              <w:rPr>
                <w:webHidden/>
              </w:rPr>
            </w:r>
            <w:r w:rsidR="00BB257B" w:rsidRPr="00BB257B">
              <w:rPr>
                <w:webHidden/>
              </w:rPr>
              <w:fldChar w:fldCharType="separate"/>
            </w:r>
            <w:r w:rsidR="00BB257B" w:rsidRPr="00BB257B">
              <w:rPr>
                <w:webHidden/>
              </w:rPr>
              <w:t>30</w:t>
            </w:r>
            <w:r w:rsidR="00BB257B" w:rsidRPr="00BB257B">
              <w:rPr>
                <w:webHidden/>
              </w:rPr>
              <w:fldChar w:fldCharType="end"/>
            </w:r>
          </w:hyperlink>
        </w:p>
        <w:p w14:paraId="268F7729" w14:textId="1EC75955" w:rsidR="00BB257B" w:rsidRPr="00BB257B" w:rsidRDefault="002E4FD7" w:rsidP="00BB257B">
          <w:pPr>
            <w:pStyle w:val="15"/>
            <w:rPr>
              <w:rFonts w:eastAsiaTheme="minorEastAsia"/>
              <w:sz w:val="24"/>
              <w:szCs w:val="24"/>
            </w:rPr>
          </w:pPr>
          <w:hyperlink w:anchor="_Toc220172806" w:history="1">
            <w:r w:rsidR="00BB257B" w:rsidRPr="00BB257B">
              <w:rPr>
                <w:rStyle w:val="ae"/>
                <w:sz w:val="24"/>
                <w:szCs w:val="24"/>
              </w:rPr>
              <w:t>РАЗДЕЛ 4. СУЩЕСТВУЮЩАЯ АРХИТЕКТУРНО-ПЛАНИРОВОЧНАЯ ОРГАНИЗАЦИЯ ТЕРРИТОРИИ</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_Toc220172806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31</w:t>
            </w:r>
            <w:r w:rsidR="00BB257B" w:rsidRPr="00BB257B">
              <w:rPr>
                <w:webHidden/>
                <w:sz w:val="24"/>
                <w:szCs w:val="24"/>
              </w:rPr>
              <w:fldChar w:fldCharType="end"/>
            </w:r>
          </w:hyperlink>
        </w:p>
        <w:p w14:paraId="68DB2DBE" w14:textId="00E750D0" w:rsidR="00BB257B" w:rsidRPr="00BB257B" w:rsidRDefault="002E4FD7" w:rsidP="00BB257B">
          <w:pPr>
            <w:pStyle w:val="24"/>
            <w:jc w:val="both"/>
            <w:rPr>
              <w:rFonts w:eastAsiaTheme="minorEastAsia"/>
            </w:rPr>
          </w:pPr>
          <w:hyperlink w:anchor="_Toc220172807" w:history="1">
            <w:r w:rsidR="00BB257B" w:rsidRPr="00BB257B">
              <w:rPr>
                <w:rStyle w:val="ae"/>
              </w:rPr>
              <w:t>4.1. Планировочная организация территории</w:t>
            </w:r>
            <w:r w:rsidR="00BB257B" w:rsidRPr="00BB257B">
              <w:rPr>
                <w:webHidden/>
              </w:rPr>
              <w:tab/>
            </w:r>
            <w:r w:rsidR="00BB257B" w:rsidRPr="00BB257B">
              <w:rPr>
                <w:webHidden/>
              </w:rPr>
              <w:fldChar w:fldCharType="begin"/>
            </w:r>
            <w:r w:rsidR="00BB257B" w:rsidRPr="00BB257B">
              <w:rPr>
                <w:webHidden/>
              </w:rPr>
              <w:instrText xml:space="preserve"> PAGEREF _Toc220172807 \h </w:instrText>
            </w:r>
            <w:r w:rsidR="00BB257B" w:rsidRPr="00BB257B">
              <w:rPr>
                <w:webHidden/>
              </w:rPr>
            </w:r>
            <w:r w:rsidR="00BB257B" w:rsidRPr="00BB257B">
              <w:rPr>
                <w:webHidden/>
              </w:rPr>
              <w:fldChar w:fldCharType="separate"/>
            </w:r>
            <w:r w:rsidR="00BB257B" w:rsidRPr="00BB257B">
              <w:rPr>
                <w:webHidden/>
              </w:rPr>
              <w:t>31</w:t>
            </w:r>
            <w:r w:rsidR="00BB257B" w:rsidRPr="00BB257B">
              <w:rPr>
                <w:webHidden/>
              </w:rPr>
              <w:fldChar w:fldCharType="end"/>
            </w:r>
          </w:hyperlink>
        </w:p>
        <w:p w14:paraId="3B76C7A9" w14:textId="56CF3F46" w:rsidR="00BB257B" w:rsidRPr="00BB257B" w:rsidRDefault="002E4FD7" w:rsidP="00BB257B">
          <w:pPr>
            <w:pStyle w:val="24"/>
            <w:jc w:val="both"/>
            <w:rPr>
              <w:rFonts w:eastAsiaTheme="minorEastAsia"/>
            </w:rPr>
          </w:pPr>
          <w:hyperlink w:anchor="_Toc220172808" w:history="1">
            <w:r w:rsidR="00BB257B" w:rsidRPr="00BB257B">
              <w:rPr>
                <w:rStyle w:val="ae"/>
              </w:rPr>
              <w:t>4.2. Планировочное районирование территории</w:t>
            </w:r>
            <w:r w:rsidR="00BB257B" w:rsidRPr="00BB257B">
              <w:rPr>
                <w:webHidden/>
              </w:rPr>
              <w:tab/>
            </w:r>
            <w:r w:rsidR="00BB257B" w:rsidRPr="00BB257B">
              <w:rPr>
                <w:webHidden/>
              </w:rPr>
              <w:fldChar w:fldCharType="begin"/>
            </w:r>
            <w:r w:rsidR="00BB257B" w:rsidRPr="00BB257B">
              <w:rPr>
                <w:webHidden/>
              </w:rPr>
              <w:instrText xml:space="preserve"> PAGEREF _Toc220172808 \h </w:instrText>
            </w:r>
            <w:r w:rsidR="00BB257B" w:rsidRPr="00BB257B">
              <w:rPr>
                <w:webHidden/>
              </w:rPr>
            </w:r>
            <w:r w:rsidR="00BB257B" w:rsidRPr="00BB257B">
              <w:rPr>
                <w:webHidden/>
              </w:rPr>
              <w:fldChar w:fldCharType="separate"/>
            </w:r>
            <w:r w:rsidR="00BB257B" w:rsidRPr="00BB257B">
              <w:rPr>
                <w:webHidden/>
              </w:rPr>
              <w:t>31</w:t>
            </w:r>
            <w:r w:rsidR="00BB257B" w:rsidRPr="00BB257B">
              <w:rPr>
                <w:webHidden/>
              </w:rPr>
              <w:fldChar w:fldCharType="end"/>
            </w:r>
          </w:hyperlink>
        </w:p>
        <w:p w14:paraId="56D67EFA" w14:textId="49984251" w:rsidR="00BB257B" w:rsidRPr="00BB257B" w:rsidRDefault="002E4FD7" w:rsidP="00BB257B">
          <w:pPr>
            <w:pStyle w:val="24"/>
            <w:jc w:val="both"/>
            <w:rPr>
              <w:rFonts w:eastAsiaTheme="minorEastAsia"/>
            </w:rPr>
          </w:pPr>
          <w:hyperlink w:anchor="_Toc220172809" w:history="1">
            <w:r w:rsidR="00BB257B" w:rsidRPr="00BB257B">
              <w:rPr>
                <w:rStyle w:val="ae"/>
              </w:rPr>
              <w:t>4.3. Функциональное зонирование территории</w:t>
            </w:r>
            <w:r w:rsidR="00BB257B" w:rsidRPr="00BB257B">
              <w:rPr>
                <w:webHidden/>
              </w:rPr>
              <w:tab/>
            </w:r>
            <w:r w:rsidR="00BB257B" w:rsidRPr="00BB257B">
              <w:rPr>
                <w:webHidden/>
              </w:rPr>
              <w:fldChar w:fldCharType="begin"/>
            </w:r>
            <w:r w:rsidR="00BB257B" w:rsidRPr="00BB257B">
              <w:rPr>
                <w:webHidden/>
              </w:rPr>
              <w:instrText xml:space="preserve"> PAGEREF _Toc220172809 \h </w:instrText>
            </w:r>
            <w:r w:rsidR="00BB257B" w:rsidRPr="00BB257B">
              <w:rPr>
                <w:webHidden/>
              </w:rPr>
            </w:r>
            <w:r w:rsidR="00BB257B" w:rsidRPr="00BB257B">
              <w:rPr>
                <w:webHidden/>
              </w:rPr>
              <w:fldChar w:fldCharType="separate"/>
            </w:r>
            <w:r w:rsidR="00BB257B" w:rsidRPr="00BB257B">
              <w:rPr>
                <w:webHidden/>
              </w:rPr>
              <w:t>32</w:t>
            </w:r>
            <w:r w:rsidR="00BB257B" w:rsidRPr="00BB257B">
              <w:rPr>
                <w:webHidden/>
              </w:rPr>
              <w:fldChar w:fldCharType="end"/>
            </w:r>
          </w:hyperlink>
        </w:p>
        <w:p w14:paraId="7DD21BD3" w14:textId="45E9D370" w:rsidR="00BB257B" w:rsidRPr="00BB257B" w:rsidRDefault="002E4FD7" w:rsidP="00BB257B">
          <w:pPr>
            <w:pStyle w:val="24"/>
            <w:jc w:val="both"/>
            <w:rPr>
              <w:rFonts w:eastAsiaTheme="minorEastAsia"/>
            </w:rPr>
          </w:pPr>
          <w:hyperlink w:anchor="_Toc220172810" w:history="1">
            <w:r w:rsidR="00BB257B" w:rsidRPr="00BB257B">
              <w:rPr>
                <w:rStyle w:val="ae"/>
              </w:rPr>
              <w:t>4.4. Жилищный фонд</w:t>
            </w:r>
            <w:r w:rsidR="00BB257B" w:rsidRPr="00BB257B">
              <w:rPr>
                <w:webHidden/>
              </w:rPr>
              <w:tab/>
            </w:r>
            <w:r w:rsidR="00BB257B" w:rsidRPr="00BB257B">
              <w:rPr>
                <w:webHidden/>
              </w:rPr>
              <w:fldChar w:fldCharType="begin"/>
            </w:r>
            <w:r w:rsidR="00BB257B" w:rsidRPr="00BB257B">
              <w:rPr>
                <w:webHidden/>
              </w:rPr>
              <w:instrText xml:space="preserve"> PAGEREF _Toc220172810 \h </w:instrText>
            </w:r>
            <w:r w:rsidR="00BB257B" w:rsidRPr="00BB257B">
              <w:rPr>
                <w:webHidden/>
              </w:rPr>
            </w:r>
            <w:r w:rsidR="00BB257B" w:rsidRPr="00BB257B">
              <w:rPr>
                <w:webHidden/>
              </w:rPr>
              <w:fldChar w:fldCharType="separate"/>
            </w:r>
            <w:r w:rsidR="00BB257B" w:rsidRPr="00BB257B">
              <w:rPr>
                <w:webHidden/>
              </w:rPr>
              <w:t>37</w:t>
            </w:r>
            <w:r w:rsidR="00BB257B" w:rsidRPr="00BB257B">
              <w:rPr>
                <w:webHidden/>
              </w:rPr>
              <w:fldChar w:fldCharType="end"/>
            </w:r>
          </w:hyperlink>
        </w:p>
        <w:p w14:paraId="00827A26" w14:textId="075FD805" w:rsidR="00BB257B" w:rsidRPr="00BB257B" w:rsidRDefault="002E4FD7" w:rsidP="00BB257B">
          <w:pPr>
            <w:pStyle w:val="15"/>
            <w:rPr>
              <w:rFonts w:eastAsiaTheme="minorEastAsia"/>
              <w:sz w:val="24"/>
              <w:szCs w:val="24"/>
            </w:rPr>
          </w:pPr>
          <w:hyperlink w:anchor="_Toc220172811" w:history="1">
            <w:r w:rsidR="00BB257B" w:rsidRPr="00BB257B">
              <w:rPr>
                <w:rStyle w:val="ae"/>
                <w:sz w:val="24"/>
                <w:szCs w:val="24"/>
              </w:rPr>
              <w:t>РАЗДЕЛ 5. НАСЕЛЕНИЕ</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_Toc220172811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38</w:t>
            </w:r>
            <w:r w:rsidR="00BB257B" w:rsidRPr="00BB257B">
              <w:rPr>
                <w:webHidden/>
                <w:sz w:val="24"/>
                <w:szCs w:val="24"/>
              </w:rPr>
              <w:fldChar w:fldCharType="end"/>
            </w:r>
          </w:hyperlink>
        </w:p>
        <w:p w14:paraId="2894A719" w14:textId="1CBB07FE" w:rsidR="00BB257B" w:rsidRPr="00BB257B" w:rsidRDefault="002E4FD7" w:rsidP="00BB257B">
          <w:pPr>
            <w:pStyle w:val="24"/>
            <w:tabs>
              <w:tab w:val="left" w:pos="880"/>
            </w:tabs>
            <w:jc w:val="both"/>
            <w:rPr>
              <w:rFonts w:eastAsiaTheme="minorEastAsia"/>
            </w:rPr>
          </w:pPr>
          <w:hyperlink w:anchor="_Toc220172812" w:history="1">
            <w:r w:rsidR="00BB257B" w:rsidRPr="00BB257B">
              <w:rPr>
                <w:rStyle w:val="ae"/>
              </w:rPr>
              <w:t>5.1.</w:t>
            </w:r>
            <w:r w:rsidR="00BB257B" w:rsidRPr="00BB257B">
              <w:rPr>
                <w:rFonts w:eastAsiaTheme="minorEastAsia"/>
              </w:rPr>
              <w:tab/>
            </w:r>
            <w:r w:rsidR="00BB257B" w:rsidRPr="00BB257B">
              <w:rPr>
                <w:rStyle w:val="ae"/>
              </w:rPr>
              <w:t>Динамика численности населения</w:t>
            </w:r>
            <w:r w:rsidR="00BB257B" w:rsidRPr="00BB257B">
              <w:rPr>
                <w:webHidden/>
              </w:rPr>
              <w:tab/>
            </w:r>
            <w:r w:rsidR="00BB257B" w:rsidRPr="00BB257B">
              <w:rPr>
                <w:webHidden/>
              </w:rPr>
              <w:fldChar w:fldCharType="begin"/>
            </w:r>
            <w:r w:rsidR="00BB257B" w:rsidRPr="00BB257B">
              <w:rPr>
                <w:webHidden/>
              </w:rPr>
              <w:instrText xml:space="preserve"> PAGEREF _Toc220172812 \h </w:instrText>
            </w:r>
            <w:r w:rsidR="00BB257B" w:rsidRPr="00BB257B">
              <w:rPr>
                <w:webHidden/>
              </w:rPr>
            </w:r>
            <w:r w:rsidR="00BB257B" w:rsidRPr="00BB257B">
              <w:rPr>
                <w:webHidden/>
              </w:rPr>
              <w:fldChar w:fldCharType="separate"/>
            </w:r>
            <w:r w:rsidR="00BB257B" w:rsidRPr="00BB257B">
              <w:rPr>
                <w:webHidden/>
              </w:rPr>
              <w:t>38</w:t>
            </w:r>
            <w:r w:rsidR="00BB257B" w:rsidRPr="00BB257B">
              <w:rPr>
                <w:webHidden/>
              </w:rPr>
              <w:fldChar w:fldCharType="end"/>
            </w:r>
          </w:hyperlink>
        </w:p>
        <w:p w14:paraId="69DB32C3" w14:textId="3D51B989" w:rsidR="00BB257B" w:rsidRPr="00BB257B" w:rsidRDefault="002E4FD7" w:rsidP="00BB257B">
          <w:pPr>
            <w:pStyle w:val="24"/>
            <w:tabs>
              <w:tab w:val="left" w:pos="880"/>
            </w:tabs>
            <w:jc w:val="both"/>
            <w:rPr>
              <w:rFonts w:eastAsiaTheme="minorEastAsia"/>
            </w:rPr>
          </w:pPr>
          <w:hyperlink w:anchor="_Toc220172813" w:history="1">
            <w:r w:rsidR="00BB257B" w:rsidRPr="00BB257B">
              <w:rPr>
                <w:rStyle w:val="ae"/>
              </w:rPr>
              <w:t>5.2.</w:t>
            </w:r>
            <w:r w:rsidR="00BB257B" w:rsidRPr="00BB257B">
              <w:rPr>
                <w:rFonts w:eastAsiaTheme="minorEastAsia"/>
              </w:rPr>
              <w:tab/>
            </w:r>
            <w:r w:rsidR="00BB257B" w:rsidRPr="00BB257B">
              <w:rPr>
                <w:rStyle w:val="ae"/>
              </w:rPr>
              <w:t>Демографические и миграционные процессы</w:t>
            </w:r>
            <w:r w:rsidR="00BB257B" w:rsidRPr="00BB257B">
              <w:rPr>
                <w:webHidden/>
              </w:rPr>
              <w:tab/>
            </w:r>
            <w:r w:rsidR="00BB257B" w:rsidRPr="00BB257B">
              <w:rPr>
                <w:webHidden/>
              </w:rPr>
              <w:fldChar w:fldCharType="begin"/>
            </w:r>
            <w:r w:rsidR="00BB257B" w:rsidRPr="00BB257B">
              <w:rPr>
                <w:webHidden/>
              </w:rPr>
              <w:instrText xml:space="preserve"> PAGEREF _Toc220172813 \h </w:instrText>
            </w:r>
            <w:r w:rsidR="00BB257B" w:rsidRPr="00BB257B">
              <w:rPr>
                <w:webHidden/>
              </w:rPr>
            </w:r>
            <w:r w:rsidR="00BB257B" w:rsidRPr="00BB257B">
              <w:rPr>
                <w:webHidden/>
              </w:rPr>
              <w:fldChar w:fldCharType="separate"/>
            </w:r>
            <w:r w:rsidR="00BB257B" w:rsidRPr="00BB257B">
              <w:rPr>
                <w:webHidden/>
              </w:rPr>
              <w:t>39</w:t>
            </w:r>
            <w:r w:rsidR="00BB257B" w:rsidRPr="00BB257B">
              <w:rPr>
                <w:webHidden/>
              </w:rPr>
              <w:fldChar w:fldCharType="end"/>
            </w:r>
          </w:hyperlink>
        </w:p>
        <w:p w14:paraId="19374F87" w14:textId="59B388DB" w:rsidR="00BB257B" w:rsidRPr="00BB257B" w:rsidRDefault="002E4FD7" w:rsidP="00BB257B">
          <w:pPr>
            <w:pStyle w:val="24"/>
            <w:jc w:val="both"/>
            <w:rPr>
              <w:rFonts w:eastAsiaTheme="minorEastAsia"/>
            </w:rPr>
          </w:pPr>
          <w:hyperlink w:anchor="_Toc220172814" w:history="1">
            <w:r w:rsidR="00BB257B" w:rsidRPr="00BB257B">
              <w:rPr>
                <w:rStyle w:val="ae"/>
              </w:rPr>
              <w:t>5.3. Половозрастная структура населения</w:t>
            </w:r>
            <w:r w:rsidR="00BB257B" w:rsidRPr="00BB257B">
              <w:rPr>
                <w:webHidden/>
              </w:rPr>
              <w:tab/>
            </w:r>
            <w:r w:rsidR="00BB257B" w:rsidRPr="00BB257B">
              <w:rPr>
                <w:webHidden/>
              </w:rPr>
              <w:fldChar w:fldCharType="begin"/>
            </w:r>
            <w:r w:rsidR="00BB257B" w:rsidRPr="00BB257B">
              <w:rPr>
                <w:webHidden/>
              </w:rPr>
              <w:instrText xml:space="preserve"> PAGEREF _Toc220172814 \h </w:instrText>
            </w:r>
            <w:r w:rsidR="00BB257B" w:rsidRPr="00BB257B">
              <w:rPr>
                <w:webHidden/>
              </w:rPr>
            </w:r>
            <w:r w:rsidR="00BB257B" w:rsidRPr="00BB257B">
              <w:rPr>
                <w:webHidden/>
              </w:rPr>
              <w:fldChar w:fldCharType="separate"/>
            </w:r>
            <w:r w:rsidR="00BB257B" w:rsidRPr="00BB257B">
              <w:rPr>
                <w:webHidden/>
              </w:rPr>
              <w:t>40</w:t>
            </w:r>
            <w:r w:rsidR="00BB257B" w:rsidRPr="00BB257B">
              <w:rPr>
                <w:webHidden/>
              </w:rPr>
              <w:fldChar w:fldCharType="end"/>
            </w:r>
          </w:hyperlink>
        </w:p>
        <w:p w14:paraId="79F2A064" w14:textId="644EE1F1" w:rsidR="00BB257B" w:rsidRPr="00BB257B" w:rsidRDefault="002E4FD7" w:rsidP="00BB257B">
          <w:pPr>
            <w:pStyle w:val="24"/>
            <w:jc w:val="both"/>
            <w:rPr>
              <w:rFonts w:eastAsiaTheme="minorEastAsia"/>
            </w:rPr>
          </w:pPr>
          <w:hyperlink w:anchor="_Toc220172815" w:history="1">
            <w:r w:rsidR="00BB257B" w:rsidRPr="00BB257B">
              <w:rPr>
                <w:rStyle w:val="ae"/>
              </w:rPr>
              <w:t>5.4. Трудовые ресурсы и занятость населения</w:t>
            </w:r>
            <w:r w:rsidR="00BB257B" w:rsidRPr="00BB257B">
              <w:rPr>
                <w:webHidden/>
              </w:rPr>
              <w:tab/>
            </w:r>
            <w:r w:rsidR="00BB257B" w:rsidRPr="00BB257B">
              <w:rPr>
                <w:webHidden/>
              </w:rPr>
              <w:fldChar w:fldCharType="begin"/>
            </w:r>
            <w:r w:rsidR="00BB257B" w:rsidRPr="00BB257B">
              <w:rPr>
                <w:webHidden/>
              </w:rPr>
              <w:instrText xml:space="preserve"> PAGEREF _Toc220172815 \h </w:instrText>
            </w:r>
            <w:r w:rsidR="00BB257B" w:rsidRPr="00BB257B">
              <w:rPr>
                <w:webHidden/>
              </w:rPr>
            </w:r>
            <w:r w:rsidR="00BB257B" w:rsidRPr="00BB257B">
              <w:rPr>
                <w:webHidden/>
              </w:rPr>
              <w:fldChar w:fldCharType="separate"/>
            </w:r>
            <w:r w:rsidR="00BB257B" w:rsidRPr="00BB257B">
              <w:rPr>
                <w:webHidden/>
              </w:rPr>
              <w:t>41</w:t>
            </w:r>
            <w:r w:rsidR="00BB257B" w:rsidRPr="00BB257B">
              <w:rPr>
                <w:webHidden/>
              </w:rPr>
              <w:fldChar w:fldCharType="end"/>
            </w:r>
          </w:hyperlink>
        </w:p>
        <w:p w14:paraId="6C001EED" w14:textId="174B1B5A" w:rsidR="00BB257B" w:rsidRPr="00BB257B" w:rsidRDefault="002E4FD7" w:rsidP="00BB257B">
          <w:pPr>
            <w:pStyle w:val="24"/>
            <w:tabs>
              <w:tab w:val="left" w:pos="880"/>
            </w:tabs>
            <w:jc w:val="both"/>
            <w:rPr>
              <w:rFonts w:eastAsiaTheme="minorEastAsia"/>
            </w:rPr>
          </w:pPr>
          <w:hyperlink w:anchor="_Toc220172816" w:history="1">
            <w:r w:rsidR="00BB257B" w:rsidRPr="00BB257B">
              <w:rPr>
                <w:rStyle w:val="ae"/>
                <w:bCs/>
              </w:rPr>
              <w:t>5.5.</w:t>
            </w:r>
            <w:r w:rsidR="00BB257B" w:rsidRPr="00BB257B">
              <w:rPr>
                <w:rFonts w:eastAsiaTheme="minorEastAsia"/>
              </w:rPr>
              <w:tab/>
            </w:r>
            <w:r w:rsidR="00BB257B" w:rsidRPr="00BB257B">
              <w:rPr>
                <w:rStyle w:val="ae"/>
                <w:bCs/>
              </w:rPr>
              <w:t>Этнический состав населения</w:t>
            </w:r>
            <w:r w:rsidR="00BB257B" w:rsidRPr="00BB257B">
              <w:rPr>
                <w:webHidden/>
              </w:rPr>
              <w:tab/>
            </w:r>
            <w:r w:rsidR="00BB257B" w:rsidRPr="00BB257B">
              <w:rPr>
                <w:webHidden/>
              </w:rPr>
              <w:fldChar w:fldCharType="begin"/>
            </w:r>
            <w:r w:rsidR="00BB257B" w:rsidRPr="00BB257B">
              <w:rPr>
                <w:webHidden/>
              </w:rPr>
              <w:instrText xml:space="preserve"> PAGEREF _Toc220172816 \h </w:instrText>
            </w:r>
            <w:r w:rsidR="00BB257B" w:rsidRPr="00BB257B">
              <w:rPr>
                <w:webHidden/>
              </w:rPr>
            </w:r>
            <w:r w:rsidR="00BB257B" w:rsidRPr="00BB257B">
              <w:rPr>
                <w:webHidden/>
              </w:rPr>
              <w:fldChar w:fldCharType="separate"/>
            </w:r>
            <w:r w:rsidR="00BB257B" w:rsidRPr="00BB257B">
              <w:rPr>
                <w:webHidden/>
              </w:rPr>
              <w:t>41</w:t>
            </w:r>
            <w:r w:rsidR="00BB257B" w:rsidRPr="00BB257B">
              <w:rPr>
                <w:webHidden/>
              </w:rPr>
              <w:fldChar w:fldCharType="end"/>
            </w:r>
          </w:hyperlink>
        </w:p>
        <w:p w14:paraId="5BAF5B03" w14:textId="64AFC846" w:rsidR="00BB257B" w:rsidRPr="00BB257B" w:rsidRDefault="002E4FD7" w:rsidP="00BB257B">
          <w:pPr>
            <w:pStyle w:val="15"/>
            <w:rPr>
              <w:rFonts w:eastAsiaTheme="minorEastAsia"/>
              <w:sz w:val="24"/>
              <w:szCs w:val="24"/>
            </w:rPr>
          </w:pPr>
          <w:hyperlink w:anchor="_Toc220172817" w:history="1">
            <w:r w:rsidR="00BB257B" w:rsidRPr="00BB257B">
              <w:rPr>
                <w:rStyle w:val="ae"/>
                <w:sz w:val="24"/>
                <w:szCs w:val="24"/>
              </w:rPr>
              <w:t>РАЗДЕЛ 6. СОЦИАЛЬНАЯ ИНФРАСТРУКТУРА.</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_Toc220172817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42</w:t>
            </w:r>
            <w:r w:rsidR="00BB257B" w:rsidRPr="00BB257B">
              <w:rPr>
                <w:webHidden/>
                <w:sz w:val="24"/>
                <w:szCs w:val="24"/>
              </w:rPr>
              <w:fldChar w:fldCharType="end"/>
            </w:r>
          </w:hyperlink>
        </w:p>
        <w:p w14:paraId="71437819" w14:textId="3627F7A7" w:rsidR="00BB257B" w:rsidRPr="00BB257B" w:rsidRDefault="002E4FD7" w:rsidP="00BB257B">
          <w:pPr>
            <w:pStyle w:val="24"/>
            <w:jc w:val="both"/>
            <w:rPr>
              <w:rFonts w:eastAsiaTheme="minorEastAsia"/>
            </w:rPr>
          </w:pPr>
          <w:hyperlink w:anchor="_Toc220172818" w:history="1">
            <w:r w:rsidR="00BB257B" w:rsidRPr="00BB257B">
              <w:rPr>
                <w:rStyle w:val="ae"/>
              </w:rPr>
              <w:t>6.1. Образование</w:t>
            </w:r>
            <w:r w:rsidR="00BB257B" w:rsidRPr="00BB257B">
              <w:rPr>
                <w:webHidden/>
              </w:rPr>
              <w:tab/>
            </w:r>
            <w:r w:rsidR="00BB257B" w:rsidRPr="00BB257B">
              <w:rPr>
                <w:webHidden/>
              </w:rPr>
              <w:fldChar w:fldCharType="begin"/>
            </w:r>
            <w:r w:rsidR="00BB257B" w:rsidRPr="00BB257B">
              <w:rPr>
                <w:webHidden/>
              </w:rPr>
              <w:instrText xml:space="preserve"> PAGEREF _Toc220172818 \h </w:instrText>
            </w:r>
            <w:r w:rsidR="00BB257B" w:rsidRPr="00BB257B">
              <w:rPr>
                <w:webHidden/>
              </w:rPr>
            </w:r>
            <w:r w:rsidR="00BB257B" w:rsidRPr="00BB257B">
              <w:rPr>
                <w:webHidden/>
              </w:rPr>
              <w:fldChar w:fldCharType="separate"/>
            </w:r>
            <w:r w:rsidR="00BB257B" w:rsidRPr="00BB257B">
              <w:rPr>
                <w:webHidden/>
              </w:rPr>
              <w:t>42</w:t>
            </w:r>
            <w:r w:rsidR="00BB257B" w:rsidRPr="00BB257B">
              <w:rPr>
                <w:webHidden/>
              </w:rPr>
              <w:fldChar w:fldCharType="end"/>
            </w:r>
          </w:hyperlink>
        </w:p>
        <w:p w14:paraId="44635A82" w14:textId="205F54C3" w:rsidR="00BB257B" w:rsidRPr="00BB257B" w:rsidRDefault="002E4FD7" w:rsidP="00BB257B">
          <w:pPr>
            <w:pStyle w:val="24"/>
            <w:jc w:val="both"/>
            <w:rPr>
              <w:rFonts w:eastAsiaTheme="minorEastAsia"/>
            </w:rPr>
          </w:pPr>
          <w:hyperlink w:anchor="_Toc220172819" w:history="1">
            <w:r w:rsidR="00BB257B" w:rsidRPr="00BB257B">
              <w:rPr>
                <w:rStyle w:val="ae"/>
              </w:rPr>
              <w:t>6.2. Здравоохранение</w:t>
            </w:r>
            <w:r w:rsidR="00BB257B" w:rsidRPr="00BB257B">
              <w:rPr>
                <w:webHidden/>
              </w:rPr>
              <w:tab/>
            </w:r>
            <w:r w:rsidR="00BB257B" w:rsidRPr="00BB257B">
              <w:rPr>
                <w:webHidden/>
              </w:rPr>
              <w:fldChar w:fldCharType="begin"/>
            </w:r>
            <w:r w:rsidR="00BB257B" w:rsidRPr="00BB257B">
              <w:rPr>
                <w:webHidden/>
              </w:rPr>
              <w:instrText xml:space="preserve"> PAGEREF _Toc220172819 \h </w:instrText>
            </w:r>
            <w:r w:rsidR="00BB257B" w:rsidRPr="00BB257B">
              <w:rPr>
                <w:webHidden/>
              </w:rPr>
            </w:r>
            <w:r w:rsidR="00BB257B" w:rsidRPr="00BB257B">
              <w:rPr>
                <w:webHidden/>
              </w:rPr>
              <w:fldChar w:fldCharType="separate"/>
            </w:r>
            <w:r w:rsidR="00BB257B" w:rsidRPr="00BB257B">
              <w:rPr>
                <w:webHidden/>
              </w:rPr>
              <w:t>44</w:t>
            </w:r>
            <w:r w:rsidR="00BB257B" w:rsidRPr="00BB257B">
              <w:rPr>
                <w:webHidden/>
              </w:rPr>
              <w:fldChar w:fldCharType="end"/>
            </w:r>
          </w:hyperlink>
        </w:p>
        <w:p w14:paraId="3293F7C8" w14:textId="00177CE5" w:rsidR="00BB257B" w:rsidRPr="00BB257B" w:rsidRDefault="002E4FD7" w:rsidP="00BB257B">
          <w:pPr>
            <w:pStyle w:val="24"/>
            <w:jc w:val="both"/>
            <w:rPr>
              <w:rFonts w:eastAsiaTheme="minorEastAsia"/>
            </w:rPr>
          </w:pPr>
          <w:hyperlink w:anchor="_Toc220172820" w:history="1">
            <w:r w:rsidR="00BB257B" w:rsidRPr="00BB257B">
              <w:rPr>
                <w:rStyle w:val="ae"/>
              </w:rPr>
              <w:t>6.3. Учреждения культуры</w:t>
            </w:r>
            <w:r w:rsidR="00BB257B" w:rsidRPr="00BB257B">
              <w:rPr>
                <w:webHidden/>
              </w:rPr>
              <w:tab/>
            </w:r>
            <w:r w:rsidR="00BB257B" w:rsidRPr="00BB257B">
              <w:rPr>
                <w:webHidden/>
              </w:rPr>
              <w:fldChar w:fldCharType="begin"/>
            </w:r>
            <w:r w:rsidR="00BB257B" w:rsidRPr="00BB257B">
              <w:rPr>
                <w:webHidden/>
              </w:rPr>
              <w:instrText xml:space="preserve"> PAGEREF _Toc220172820 \h </w:instrText>
            </w:r>
            <w:r w:rsidR="00BB257B" w:rsidRPr="00BB257B">
              <w:rPr>
                <w:webHidden/>
              </w:rPr>
            </w:r>
            <w:r w:rsidR="00BB257B" w:rsidRPr="00BB257B">
              <w:rPr>
                <w:webHidden/>
              </w:rPr>
              <w:fldChar w:fldCharType="separate"/>
            </w:r>
            <w:r w:rsidR="00BB257B" w:rsidRPr="00BB257B">
              <w:rPr>
                <w:webHidden/>
              </w:rPr>
              <w:t>45</w:t>
            </w:r>
            <w:r w:rsidR="00BB257B" w:rsidRPr="00BB257B">
              <w:rPr>
                <w:webHidden/>
              </w:rPr>
              <w:fldChar w:fldCharType="end"/>
            </w:r>
          </w:hyperlink>
        </w:p>
        <w:p w14:paraId="7195833A" w14:textId="3A950F5C" w:rsidR="00BB257B" w:rsidRPr="00BB257B" w:rsidRDefault="002E4FD7" w:rsidP="00BB257B">
          <w:pPr>
            <w:pStyle w:val="24"/>
            <w:jc w:val="both"/>
            <w:rPr>
              <w:rFonts w:eastAsiaTheme="minorEastAsia"/>
            </w:rPr>
          </w:pPr>
          <w:hyperlink w:anchor="_Toc220172821" w:history="1">
            <w:r w:rsidR="00BB257B" w:rsidRPr="00BB257B">
              <w:rPr>
                <w:rStyle w:val="ae"/>
              </w:rPr>
              <w:t>6.4. Физическая культура и спорт</w:t>
            </w:r>
            <w:r w:rsidR="00BB257B" w:rsidRPr="00BB257B">
              <w:rPr>
                <w:webHidden/>
              </w:rPr>
              <w:tab/>
            </w:r>
            <w:r w:rsidR="00BB257B" w:rsidRPr="00BB257B">
              <w:rPr>
                <w:webHidden/>
              </w:rPr>
              <w:fldChar w:fldCharType="begin"/>
            </w:r>
            <w:r w:rsidR="00BB257B" w:rsidRPr="00BB257B">
              <w:rPr>
                <w:webHidden/>
              </w:rPr>
              <w:instrText xml:space="preserve"> PAGEREF _Toc220172821 \h </w:instrText>
            </w:r>
            <w:r w:rsidR="00BB257B" w:rsidRPr="00BB257B">
              <w:rPr>
                <w:webHidden/>
              </w:rPr>
            </w:r>
            <w:r w:rsidR="00BB257B" w:rsidRPr="00BB257B">
              <w:rPr>
                <w:webHidden/>
              </w:rPr>
              <w:fldChar w:fldCharType="separate"/>
            </w:r>
            <w:r w:rsidR="00BB257B" w:rsidRPr="00BB257B">
              <w:rPr>
                <w:webHidden/>
              </w:rPr>
              <w:t>46</w:t>
            </w:r>
            <w:r w:rsidR="00BB257B" w:rsidRPr="00BB257B">
              <w:rPr>
                <w:webHidden/>
              </w:rPr>
              <w:fldChar w:fldCharType="end"/>
            </w:r>
          </w:hyperlink>
        </w:p>
        <w:p w14:paraId="0FD84488" w14:textId="51AC3C1F" w:rsidR="00BB257B" w:rsidRPr="00BB257B" w:rsidRDefault="002E4FD7" w:rsidP="00BB257B">
          <w:pPr>
            <w:pStyle w:val="24"/>
            <w:jc w:val="both"/>
            <w:rPr>
              <w:rFonts w:eastAsiaTheme="minorEastAsia"/>
            </w:rPr>
          </w:pPr>
          <w:hyperlink w:anchor="_Toc220172822" w:history="1">
            <w:r w:rsidR="00BB257B" w:rsidRPr="00BB257B">
              <w:rPr>
                <w:rStyle w:val="ae"/>
              </w:rPr>
              <w:t>6.5. Предприятия торговли, общественного питания, бытового обслуживания</w:t>
            </w:r>
            <w:r w:rsidR="00BB257B" w:rsidRPr="00BB257B">
              <w:rPr>
                <w:webHidden/>
              </w:rPr>
              <w:tab/>
            </w:r>
            <w:r w:rsidR="00BB257B" w:rsidRPr="00BB257B">
              <w:rPr>
                <w:webHidden/>
              </w:rPr>
              <w:fldChar w:fldCharType="begin"/>
            </w:r>
            <w:r w:rsidR="00BB257B" w:rsidRPr="00BB257B">
              <w:rPr>
                <w:webHidden/>
              </w:rPr>
              <w:instrText xml:space="preserve"> PAGEREF _Toc220172822 \h </w:instrText>
            </w:r>
            <w:r w:rsidR="00BB257B" w:rsidRPr="00BB257B">
              <w:rPr>
                <w:webHidden/>
              </w:rPr>
            </w:r>
            <w:r w:rsidR="00BB257B" w:rsidRPr="00BB257B">
              <w:rPr>
                <w:webHidden/>
              </w:rPr>
              <w:fldChar w:fldCharType="separate"/>
            </w:r>
            <w:r w:rsidR="00BB257B" w:rsidRPr="00BB257B">
              <w:rPr>
                <w:webHidden/>
              </w:rPr>
              <w:t>47</w:t>
            </w:r>
            <w:r w:rsidR="00BB257B" w:rsidRPr="00BB257B">
              <w:rPr>
                <w:webHidden/>
              </w:rPr>
              <w:fldChar w:fldCharType="end"/>
            </w:r>
          </w:hyperlink>
        </w:p>
        <w:p w14:paraId="76C9BDA4" w14:textId="43DAE3E6" w:rsidR="00BB257B" w:rsidRPr="00BB257B" w:rsidRDefault="002E4FD7" w:rsidP="00BB257B">
          <w:pPr>
            <w:pStyle w:val="15"/>
            <w:rPr>
              <w:rFonts w:eastAsiaTheme="minorEastAsia"/>
              <w:sz w:val="24"/>
              <w:szCs w:val="24"/>
            </w:rPr>
          </w:pPr>
          <w:hyperlink w:anchor="_Toc220172823" w:history="1">
            <w:r w:rsidR="00BB257B" w:rsidRPr="00BB257B">
              <w:rPr>
                <w:rStyle w:val="ae"/>
                <w:sz w:val="24"/>
                <w:szCs w:val="24"/>
              </w:rPr>
              <w:t>РАЗДЕЛ 7. СОВРЕМЕННОЕ СОСТОЯНИЕ РАЗВИТИЯ ЭКОНОМИКИ СЕЛЬСКОГО ПОСЕЛЕНИЯ</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_Toc220172823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50</w:t>
            </w:r>
            <w:r w:rsidR="00BB257B" w:rsidRPr="00BB257B">
              <w:rPr>
                <w:webHidden/>
                <w:sz w:val="24"/>
                <w:szCs w:val="24"/>
              </w:rPr>
              <w:fldChar w:fldCharType="end"/>
            </w:r>
          </w:hyperlink>
        </w:p>
        <w:p w14:paraId="347D2B2C" w14:textId="120B35EC" w:rsidR="00BB257B" w:rsidRPr="00BB257B" w:rsidRDefault="002E4FD7" w:rsidP="00BB257B">
          <w:pPr>
            <w:pStyle w:val="24"/>
            <w:jc w:val="both"/>
            <w:rPr>
              <w:rFonts w:eastAsiaTheme="minorEastAsia"/>
            </w:rPr>
          </w:pPr>
          <w:hyperlink w:anchor="_Toc220172824" w:history="1">
            <w:r w:rsidR="00BB257B" w:rsidRPr="00BB257B">
              <w:rPr>
                <w:rStyle w:val="ae"/>
              </w:rPr>
              <w:t>7.1. Анализ состояния и перспектив развития экономики сельского поселения</w:t>
            </w:r>
            <w:r w:rsidR="00BB257B" w:rsidRPr="00BB257B">
              <w:rPr>
                <w:webHidden/>
              </w:rPr>
              <w:tab/>
            </w:r>
            <w:r w:rsidR="00BB257B" w:rsidRPr="00BB257B">
              <w:rPr>
                <w:webHidden/>
              </w:rPr>
              <w:fldChar w:fldCharType="begin"/>
            </w:r>
            <w:r w:rsidR="00BB257B" w:rsidRPr="00BB257B">
              <w:rPr>
                <w:webHidden/>
              </w:rPr>
              <w:instrText xml:space="preserve"> PAGEREF _Toc220172824 \h </w:instrText>
            </w:r>
            <w:r w:rsidR="00BB257B" w:rsidRPr="00BB257B">
              <w:rPr>
                <w:webHidden/>
              </w:rPr>
            </w:r>
            <w:r w:rsidR="00BB257B" w:rsidRPr="00BB257B">
              <w:rPr>
                <w:webHidden/>
              </w:rPr>
              <w:fldChar w:fldCharType="separate"/>
            </w:r>
            <w:r w:rsidR="00BB257B" w:rsidRPr="00BB257B">
              <w:rPr>
                <w:webHidden/>
              </w:rPr>
              <w:t>50</w:t>
            </w:r>
            <w:r w:rsidR="00BB257B" w:rsidRPr="00BB257B">
              <w:rPr>
                <w:webHidden/>
              </w:rPr>
              <w:fldChar w:fldCharType="end"/>
            </w:r>
          </w:hyperlink>
        </w:p>
        <w:p w14:paraId="40EE14B8" w14:textId="1B8EA42D" w:rsidR="00BB257B" w:rsidRPr="00BB257B" w:rsidRDefault="002E4FD7" w:rsidP="00BB257B">
          <w:pPr>
            <w:pStyle w:val="24"/>
            <w:jc w:val="both"/>
            <w:rPr>
              <w:rFonts w:eastAsiaTheme="minorEastAsia"/>
            </w:rPr>
          </w:pPr>
          <w:hyperlink w:anchor="_Toc220172825" w:history="1">
            <w:r w:rsidR="00BB257B" w:rsidRPr="00BB257B">
              <w:rPr>
                <w:rStyle w:val="ae"/>
              </w:rPr>
              <w:t>7.2. Инвестиционная деятельность</w:t>
            </w:r>
            <w:r w:rsidR="00BB257B" w:rsidRPr="00BB257B">
              <w:rPr>
                <w:webHidden/>
              </w:rPr>
              <w:tab/>
            </w:r>
            <w:r w:rsidR="00BB257B" w:rsidRPr="00BB257B">
              <w:rPr>
                <w:webHidden/>
              </w:rPr>
              <w:fldChar w:fldCharType="begin"/>
            </w:r>
            <w:r w:rsidR="00BB257B" w:rsidRPr="00BB257B">
              <w:rPr>
                <w:webHidden/>
              </w:rPr>
              <w:instrText xml:space="preserve"> PAGEREF _Toc220172825 \h </w:instrText>
            </w:r>
            <w:r w:rsidR="00BB257B" w:rsidRPr="00BB257B">
              <w:rPr>
                <w:webHidden/>
              </w:rPr>
            </w:r>
            <w:r w:rsidR="00BB257B" w:rsidRPr="00BB257B">
              <w:rPr>
                <w:webHidden/>
              </w:rPr>
              <w:fldChar w:fldCharType="separate"/>
            </w:r>
            <w:r w:rsidR="00BB257B" w:rsidRPr="00BB257B">
              <w:rPr>
                <w:webHidden/>
              </w:rPr>
              <w:t>52</w:t>
            </w:r>
            <w:r w:rsidR="00BB257B" w:rsidRPr="00BB257B">
              <w:rPr>
                <w:webHidden/>
              </w:rPr>
              <w:fldChar w:fldCharType="end"/>
            </w:r>
          </w:hyperlink>
        </w:p>
        <w:p w14:paraId="089DB99A" w14:textId="717652AE" w:rsidR="00BB257B" w:rsidRPr="00BB257B" w:rsidRDefault="002E4FD7" w:rsidP="00BB257B">
          <w:pPr>
            <w:pStyle w:val="24"/>
            <w:jc w:val="both"/>
            <w:rPr>
              <w:rFonts w:eastAsiaTheme="minorEastAsia"/>
            </w:rPr>
          </w:pPr>
          <w:hyperlink w:anchor="_Toc220172826" w:history="1">
            <w:r w:rsidR="00BB257B" w:rsidRPr="00BB257B">
              <w:rPr>
                <w:rStyle w:val="ae"/>
              </w:rPr>
              <w:t>7.3. Рекреационный комплекс</w:t>
            </w:r>
            <w:r w:rsidR="00BB257B" w:rsidRPr="00BB257B">
              <w:rPr>
                <w:webHidden/>
              </w:rPr>
              <w:tab/>
            </w:r>
            <w:r w:rsidR="00BB257B" w:rsidRPr="00BB257B">
              <w:rPr>
                <w:webHidden/>
              </w:rPr>
              <w:fldChar w:fldCharType="begin"/>
            </w:r>
            <w:r w:rsidR="00BB257B" w:rsidRPr="00BB257B">
              <w:rPr>
                <w:webHidden/>
              </w:rPr>
              <w:instrText xml:space="preserve"> PAGEREF _Toc220172826 \h </w:instrText>
            </w:r>
            <w:r w:rsidR="00BB257B" w:rsidRPr="00BB257B">
              <w:rPr>
                <w:webHidden/>
              </w:rPr>
            </w:r>
            <w:r w:rsidR="00BB257B" w:rsidRPr="00BB257B">
              <w:rPr>
                <w:webHidden/>
              </w:rPr>
              <w:fldChar w:fldCharType="separate"/>
            </w:r>
            <w:r w:rsidR="00BB257B" w:rsidRPr="00BB257B">
              <w:rPr>
                <w:webHidden/>
              </w:rPr>
              <w:t>52</w:t>
            </w:r>
            <w:r w:rsidR="00BB257B" w:rsidRPr="00BB257B">
              <w:rPr>
                <w:webHidden/>
              </w:rPr>
              <w:fldChar w:fldCharType="end"/>
            </w:r>
          </w:hyperlink>
        </w:p>
        <w:p w14:paraId="25E60BDC" w14:textId="7A923780" w:rsidR="00BB257B" w:rsidRPr="00BB257B" w:rsidRDefault="002E4FD7" w:rsidP="00BB257B">
          <w:pPr>
            <w:pStyle w:val="15"/>
            <w:rPr>
              <w:rFonts w:eastAsiaTheme="minorEastAsia"/>
              <w:sz w:val="24"/>
              <w:szCs w:val="24"/>
            </w:rPr>
          </w:pPr>
          <w:hyperlink w:anchor="_Toc220172827" w:history="1">
            <w:r w:rsidR="00BB257B" w:rsidRPr="00BB257B">
              <w:rPr>
                <w:rStyle w:val="ae"/>
                <w:sz w:val="24"/>
                <w:szCs w:val="24"/>
              </w:rPr>
              <w:t>РАЗДЕЛ 8. ТРАНСПОРТНАЯ ИНФРАСТРУКТУРА</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_Toc220172827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53</w:t>
            </w:r>
            <w:r w:rsidR="00BB257B" w:rsidRPr="00BB257B">
              <w:rPr>
                <w:webHidden/>
                <w:sz w:val="24"/>
                <w:szCs w:val="24"/>
              </w:rPr>
              <w:fldChar w:fldCharType="end"/>
            </w:r>
          </w:hyperlink>
        </w:p>
        <w:p w14:paraId="0561B245" w14:textId="36AA9090" w:rsidR="00BB257B" w:rsidRPr="00BB257B" w:rsidRDefault="002E4FD7" w:rsidP="00BB257B">
          <w:pPr>
            <w:pStyle w:val="24"/>
            <w:jc w:val="both"/>
            <w:rPr>
              <w:rFonts w:eastAsiaTheme="minorEastAsia"/>
            </w:rPr>
          </w:pPr>
          <w:hyperlink w:anchor="_Toc220172828" w:history="1">
            <w:r w:rsidR="00BB257B" w:rsidRPr="00BB257B">
              <w:rPr>
                <w:rStyle w:val="ae"/>
              </w:rPr>
              <w:t>8.1. Анализ состояния и перспектив развития транспортной инфраструктуры сельского поселения</w:t>
            </w:r>
            <w:r w:rsidR="00BB257B" w:rsidRPr="00BB257B">
              <w:rPr>
                <w:webHidden/>
              </w:rPr>
              <w:tab/>
            </w:r>
            <w:r w:rsidR="00BB257B" w:rsidRPr="00BB257B">
              <w:rPr>
                <w:webHidden/>
              </w:rPr>
              <w:fldChar w:fldCharType="begin"/>
            </w:r>
            <w:r w:rsidR="00BB257B" w:rsidRPr="00BB257B">
              <w:rPr>
                <w:webHidden/>
              </w:rPr>
              <w:instrText xml:space="preserve"> PAGEREF _Toc220172828 \h </w:instrText>
            </w:r>
            <w:r w:rsidR="00BB257B" w:rsidRPr="00BB257B">
              <w:rPr>
                <w:webHidden/>
              </w:rPr>
            </w:r>
            <w:r w:rsidR="00BB257B" w:rsidRPr="00BB257B">
              <w:rPr>
                <w:webHidden/>
              </w:rPr>
              <w:fldChar w:fldCharType="separate"/>
            </w:r>
            <w:r w:rsidR="00BB257B" w:rsidRPr="00BB257B">
              <w:rPr>
                <w:webHidden/>
              </w:rPr>
              <w:t>53</w:t>
            </w:r>
            <w:r w:rsidR="00BB257B" w:rsidRPr="00BB257B">
              <w:rPr>
                <w:webHidden/>
              </w:rPr>
              <w:fldChar w:fldCharType="end"/>
            </w:r>
          </w:hyperlink>
        </w:p>
        <w:p w14:paraId="1000AF27" w14:textId="4BC2C269" w:rsidR="00BB257B" w:rsidRPr="00BB257B" w:rsidRDefault="002E4FD7" w:rsidP="00BB257B">
          <w:pPr>
            <w:pStyle w:val="15"/>
            <w:rPr>
              <w:rFonts w:eastAsiaTheme="minorEastAsia"/>
              <w:sz w:val="24"/>
              <w:szCs w:val="24"/>
            </w:rPr>
          </w:pPr>
          <w:hyperlink w:anchor="_Toc220172829" w:history="1">
            <w:r w:rsidR="00BB257B" w:rsidRPr="00BB257B">
              <w:rPr>
                <w:rStyle w:val="ae"/>
                <w:sz w:val="24"/>
                <w:szCs w:val="24"/>
              </w:rPr>
              <w:t>РАЗДЕЛ 9. ИНЖЕНЕРНАЯ ИНФРАСТРУКТУРА</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_Toc220172829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57</w:t>
            </w:r>
            <w:r w:rsidR="00BB257B" w:rsidRPr="00BB257B">
              <w:rPr>
                <w:webHidden/>
                <w:sz w:val="24"/>
                <w:szCs w:val="24"/>
              </w:rPr>
              <w:fldChar w:fldCharType="end"/>
            </w:r>
          </w:hyperlink>
        </w:p>
        <w:p w14:paraId="054C137C" w14:textId="06062165" w:rsidR="00BB257B" w:rsidRPr="00BB257B" w:rsidRDefault="002E4FD7" w:rsidP="00BB257B">
          <w:pPr>
            <w:pStyle w:val="24"/>
            <w:jc w:val="both"/>
            <w:rPr>
              <w:rFonts w:eastAsiaTheme="minorEastAsia"/>
            </w:rPr>
          </w:pPr>
          <w:hyperlink w:anchor="_Toc220172830" w:history="1">
            <w:r w:rsidR="00BB257B" w:rsidRPr="00BB257B">
              <w:rPr>
                <w:rStyle w:val="ae"/>
              </w:rPr>
              <w:t>9.1. Анализ состояния и перспектив развития инженерной инфраструктуры сельского поселения</w:t>
            </w:r>
            <w:r w:rsidR="00BB257B" w:rsidRPr="00BB257B">
              <w:rPr>
                <w:webHidden/>
              </w:rPr>
              <w:tab/>
            </w:r>
            <w:r w:rsidR="00BB257B" w:rsidRPr="00BB257B">
              <w:rPr>
                <w:webHidden/>
              </w:rPr>
              <w:fldChar w:fldCharType="begin"/>
            </w:r>
            <w:r w:rsidR="00BB257B" w:rsidRPr="00BB257B">
              <w:rPr>
                <w:webHidden/>
              </w:rPr>
              <w:instrText xml:space="preserve"> PAGEREF _Toc220172830 \h </w:instrText>
            </w:r>
            <w:r w:rsidR="00BB257B" w:rsidRPr="00BB257B">
              <w:rPr>
                <w:webHidden/>
              </w:rPr>
            </w:r>
            <w:r w:rsidR="00BB257B" w:rsidRPr="00BB257B">
              <w:rPr>
                <w:webHidden/>
              </w:rPr>
              <w:fldChar w:fldCharType="separate"/>
            </w:r>
            <w:r w:rsidR="00BB257B" w:rsidRPr="00BB257B">
              <w:rPr>
                <w:webHidden/>
              </w:rPr>
              <w:t>57</w:t>
            </w:r>
            <w:r w:rsidR="00BB257B" w:rsidRPr="00BB257B">
              <w:rPr>
                <w:webHidden/>
              </w:rPr>
              <w:fldChar w:fldCharType="end"/>
            </w:r>
          </w:hyperlink>
        </w:p>
        <w:p w14:paraId="529424E2" w14:textId="1C4D4B5E" w:rsidR="00BB257B" w:rsidRPr="00BB257B" w:rsidRDefault="002E4FD7" w:rsidP="00BB257B">
          <w:pPr>
            <w:pStyle w:val="15"/>
            <w:rPr>
              <w:rFonts w:eastAsiaTheme="minorEastAsia"/>
              <w:sz w:val="24"/>
              <w:szCs w:val="24"/>
            </w:rPr>
          </w:pPr>
          <w:hyperlink w:anchor="_Toc220172831" w:history="1">
            <w:r w:rsidR="00BB257B" w:rsidRPr="00BB257B">
              <w:rPr>
                <w:rStyle w:val="ae"/>
                <w:sz w:val="24"/>
                <w:szCs w:val="24"/>
              </w:rPr>
              <w:t>РАЗДЕЛ 10. ОБЪЕКТЫ КУЛЬТУРНОГО НАСЛЕДИЯ</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_Toc220172831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62</w:t>
            </w:r>
            <w:r w:rsidR="00BB257B" w:rsidRPr="00BB257B">
              <w:rPr>
                <w:webHidden/>
                <w:sz w:val="24"/>
                <w:szCs w:val="24"/>
              </w:rPr>
              <w:fldChar w:fldCharType="end"/>
            </w:r>
          </w:hyperlink>
        </w:p>
        <w:p w14:paraId="1857CBB8" w14:textId="1C79B595" w:rsidR="00BB257B" w:rsidRPr="00BB257B" w:rsidRDefault="002E4FD7" w:rsidP="00BB257B">
          <w:pPr>
            <w:pStyle w:val="24"/>
            <w:jc w:val="both"/>
            <w:rPr>
              <w:rFonts w:eastAsiaTheme="minorEastAsia"/>
            </w:rPr>
          </w:pPr>
          <w:hyperlink w:anchor="_Toc220172832" w:history="1">
            <w:r w:rsidR="00BB257B" w:rsidRPr="00BB257B">
              <w:rPr>
                <w:rStyle w:val="ae"/>
              </w:rPr>
              <w:t>10.1. Объекты культурного наследия (памятники истории и культуры)</w:t>
            </w:r>
            <w:r w:rsidR="00BB257B" w:rsidRPr="00BB257B">
              <w:rPr>
                <w:webHidden/>
              </w:rPr>
              <w:tab/>
            </w:r>
            <w:r w:rsidR="00BB257B" w:rsidRPr="00BB257B">
              <w:rPr>
                <w:webHidden/>
              </w:rPr>
              <w:fldChar w:fldCharType="begin"/>
            </w:r>
            <w:r w:rsidR="00BB257B" w:rsidRPr="00BB257B">
              <w:rPr>
                <w:webHidden/>
              </w:rPr>
              <w:instrText xml:space="preserve"> PAGEREF _Toc220172832 \h </w:instrText>
            </w:r>
            <w:r w:rsidR="00BB257B" w:rsidRPr="00BB257B">
              <w:rPr>
                <w:webHidden/>
              </w:rPr>
            </w:r>
            <w:r w:rsidR="00BB257B" w:rsidRPr="00BB257B">
              <w:rPr>
                <w:webHidden/>
              </w:rPr>
              <w:fldChar w:fldCharType="separate"/>
            </w:r>
            <w:r w:rsidR="00BB257B" w:rsidRPr="00BB257B">
              <w:rPr>
                <w:webHidden/>
              </w:rPr>
              <w:t>62</w:t>
            </w:r>
            <w:r w:rsidR="00BB257B" w:rsidRPr="00BB257B">
              <w:rPr>
                <w:webHidden/>
              </w:rPr>
              <w:fldChar w:fldCharType="end"/>
            </w:r>
          </w:hyperlink>
        </w:p>
        <w:p w14:paraId="7B2F0E9B" w14:textId="521BC986" w:rsidR="00BB257B" w:rsidRPr="00BB257B" w:rsidRDefault="002E4FD7" w:rsidP="00BB257B">
          <w:pPr>
            <w:pStyle w:val="24"/>
            <w:jc w:val="both"/>
            <w:rPr>
              <w:rFonts w:eastAsiaTheme="minorEastAsia"/>
            </w:rPr>
          </w:pPr>
          <w:hyperlink w:anchor="_Toc220172833" w:history="1">
            <w:r w:rsidR="00BB257B" w:rsidRPr="00BB257B">
              <w:rPr>
                <w:rStyle w:val="ae"/>
              </w:rPr>
              <w:t>10.2. Перечень объектов культурного наследия (памятников истории и культуры)</w:t>
            </w:r>
            <w:r w:rsidR="00BB257B" w:rsidRPr="00BB257B">
              <w:rPr>
                <w:webHidden/>
              </w:rPr>
              <w:tab/>
            </w:r>
            <w:r w:rsidR="00BB257B" w:rsidRPr="00BB257B">
              <w:rPr>
                <w:webHidden/>
              </w:rPr>
              <w:fldChar w:fldCharType="begin"/>
            </w:r>
            <w:r w:rsidR="00BB257B" w:rsidRPr="00BB257B">
              <w:rPr>
                <w:webHidden/>
              </w:rPr>
              <w:instrText xml:space="preserve"> PAGEREF _Toc220172833 \h </w:instrText>
            </w:r>
            <w:r w:rsidR="00BB257B" w:rsidRPr="00BB257B">
              <w:rPr>
                <w:webHidden/>
              </w:rPr>
            </w:r>
            <w:r w:rsidR="00BB257B" w:rsidRPr="00BB257B">
              <w:rPr>
                <w:webHidden/>
              </w:rPr>
              <w:fldChar w:fldCharType="separate"/>
            </w:r>
            <w:r w:rsidR="00BB257B" w:rsidRPr="00BB257B">
              <w:rPr>
                <w:webHidden/>
              </w:rPr>
              <w:t>63</w:t>
            </w:r>
            <w:r w:rsidR="00BB257B" w:rsidRPr="00BB257B">
              <w:rPr>
                <w:webHidden/>
              </w:rPr>
              <w:fldChar w:fldCharType="end"/>
            </w:r>
          </w:hyperlink>
        </w:p>
        <w:p w14:paraId="57505C6C" w14:textId="21686DAC" w:rsidR="00BB257B" w:rsidRPr="00BB257B" w:rsidRDefault="002E4FD7" w:rsidP="00BB257B">
          <w:pPr>
            <w:pStyle w:val="24"/>
            <w:jc w:val="both"/>
            <w:rPr>
              <w:rFonts w:eastAsiaTheme="minorEastAsia"/>
            </w:rPr>
          </w:pPr>
          <w:hyperlink w:anchor="_Toc220172834" w:history="1">
            <w:r w:rsidR="00BB257B" w:rsidRPr="00BB257B">
              <w:rPr>
                <w:rStyle w:val="ae"/>
              </w:rPr>
              <w:t>10.3. Охрана объектов культурного наследия (памятников истории и культуры)</w:t>
            </w:r>
            <w:r w:rsidR="00BB257B" w:rsidRPr="00BB257B">
              <w:rPr>
                <w:webHidden/>
              </w:rPr>
              <w:tab/>
            </w:r>
            <w:r w:rsidR="00BB257B" w:rsidRPr="00BB257B">
              <w:rPr>
                <w:webHidden/>
              </w:rPr>
              <w:fldChar w:fldCharType="begin"/>
            </w:r>
            <w:r w:rsidR="00BB257B" w:rsidRPr="00BB257B">
              <w:rPr>
                <w:webHidden/>
              </w:rPr>
              <w:instrText xml:space="preserve"> PAGEREF _Toc220172834 \h </w:instrText>
            </w:r>
            <w:r w:rsidR="00BB257B" w:rsidRPr="00BB257B">
              <w:rPr>
                <w:webHidden/>
              </w:rPr>
            </w:r>
            <w:r w:rsidR="00BB257B" w:rsidRPr="00BB257B">
              <w:rPr>
                <w:webHidden/>
              </w:rPr>
              <w:fldChar w:fldCharType="separate"/>
            </w:r>
            <w:r w:rsidR="00BB257B" w:rsidRPr="00BB257B">
              <w:rPr>
                <w:webHidden/>
              </w:rPr>
              <w:t>67</w:t>
            </w:r>
            <w:r w:rsidR="00BB257B" w:rsidRPr="00BB257B">
              <w:rPr>
                <w:webHidden/>
              </w:rPr>
              <w:fldChar w:fldCharType="end"/>
            </w:r>
          </w:hyperlink>
        </w:p>
        <w:p w14:paraId="40F68ED9" w14:textId="0CA2CFFF" w:rsidR="00BB257B" w:rsidRPr="00BB257B" w:rsidRDefault="002E4FD7" w:rsidP="00BB257B">
          <w:pPr>
            <w:pStyle w:val="24"/>
            <w:jc w:val="both"/>
            <w:rPr>
              <w:rFonts w:eastAsiaTheme="minorEastAsia"/>
            </w:rPr>
          </w:pPr>
          <w:hyperlink w:anchor="_Toc220172835" w:history="1">
            <w:r w:rsidR="00BB257B" w:rsidRPr="00BB257B">
              <w:rPr>
                <w:rStyle w:val="ae"/>
              </w:rPr>
              <w:t>10.4. Сведения об утверждённых предметах охраны и границах территорий исторических поселений федерального значения и исторических поселений регионального значения</w:t>
            </w:r>
            <w:r w:rsidR="00BB257B" w:rsidRPr="00BB257B">
              <w:rPr>
                <w:webHidden/>
              </w:rPr>
              <w:tab/>
            </w:r>
            <w:r w:rsidR="00BB257B" w:rsidRPr="00BB257B">
              <w:rPr>
                <w:webHidden/>
              </w:rPr>
              <w:fldChar w:fldCharType="begin"/>
            </w:r>
            <w:r w:rsidR="00BB257B" w:rsidRPr="00BB257B">
              <w:rPr>
                <w:webHidden/>
              </w:rPr>
              <w:instrText xml:space="preserve"> PAGEREF _Toc220172835 \h </w:instrText>
            </w:r>
            <w:r w:rsidR="00BB257B" w:rsidRPr="00BB257B">
              <w:rPr>
                <w:webHidden/>
              </w:rPr>
            </w:r>
            <w:r w:rsidR="00BB257B" w:rsidRPr="00BB257B">
              <w:rPr>
                <w:webHidden/>
              </w:rPr>
              <w:fldChar w:fldCharType="separate"/>
            </w:r>
            <w:r w:rsidR="00BB257B" w:rsidRPr="00BB257B">
              <w:rPr>
                <w:webHidden/>
              </w:rPr>
              <w:t>71</w:t>
            </w:r>
            <w:r w:rsidR="00BB257B" w:rsidRPr="00BB257B">
              <w:rPr>
                <w:webHidden/>
              </w:rPr>
              <w:fldChar w:fldCharType="end"/>
            </w:r>
          </w:hyperlink>
        </w:p>
        <w:p w14:paraId="4DD2FF16" w14:textId="79EDC398" w:rsidR="00BB257B" w:rsidRPr="00BB257B" w:rsidRDefault="002E4FD7" w:rsidP="00BB257B">
          <w:pPr>
            <w:pStyle w:val="15"/>
            <w:rPr>
              <w:rFonts w:eastAsiaTheme="minorEastAsia"/>
              <w:sz w:val="24"/>
              <w:szCs w:val="24"/>
            </w:rPr>
          </w:pPr>
          <w:hyperlink w:anchor="_Toc220172836" w:history="1">
            <w:r w:rsidR="00BB257B" w:rsidRPr="00BB257B">
              <w:rPr>
                <w:rStyle w:val="ae"/>
                <w:sz w:val="24"/>
                <w:szCs w:val="24"/>
              </w:rPr>
              <w:t>РАЗДЕЛ 11. СОСТОЯНИЕ ОКРУЖАЮЩЕЙ СРЕДЫ ТЕРРИТОРИИ СЕЛЬСКОГО ПОСЕДЛЕНИЯ. ОБЪЕКТЫ СПЕЦИАЛЬНОГО НАЗНАЧЕНИЯ. ОСОБО ОХРАНЯЕМЫЕ ПРИРОДНЫЕ ТЕРРИТОРИИ. ЛЕСНОЙ ФОНД. ВОДНЫЕ ОБЪЕКТЫ ОБЩЕГО ПОЛЬЗОВАНИЯ</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_Toc220172836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72</w:t>
            </w:r>
            <w:r w:rsidR="00BB257B" w:rsidRPr="00BB257B">
              <w:rPr>
                <w:webHidden/>
                <w:sz w:val="24"/>
                <w:szCs w:val="24"/>
              </w:rPr>
              <w:fldChar w:fldCharType="end"/>
            </w:r>
          </w:hyperlink>
        </w:p>
        <w:p w14:paraId="3290CA2E" w14:textId="6C505834" w:rsidR="00BB257B" w:rsidRPr="00BB257B" w:rsidRDefault="002E4FD7" w:rsidP="00BB257B">
          <w:pPr>
            <w:pStyle w:val="24"/>
            <w:jc w:val="both"/>
            <w:rPr>
              <w:rFonts w:eastAsiaTheme="minorEastAsia"/>
            </w:rPr>
          </w:pPr>
          <w:hyperlink w:anchor="_Toc220172837" w:history="1">
            <w:r w:rsidR="00BB257B" w:rsidRPr="00BB257B">
              <w:rPr>
                <w:rStyle w:val="ae"/>
              </w:rPr>
              <w:t>11.1. Общий анализ экологического состояния и особенности территории</w:t>
            </w:r>
            <w:r w:rsidR="00BB257B" w:rsidRPr="00BB257B">
              <w:rPr>
                <w:webHidden/>
              </w:rPr>
              <w:tab/>
            </w:r>
            <w:r w:rsidR="00BB257B" w:rsidRPr="00BB257B">
              <w:rPr>
                <w:webHidden/>
              </w:rPr>
              <w:fldChar w:fldCharType="begin"/>
            </w:r>
            <w:r w:rsidR="00BB257B" w:rsidRPr="00BB257B">
              <w:rPr>
                <w:webHidden/>
              </w:rPr>
              <w:instrText xml:space="preserve"> PAGEREF _Toc220172837 \h </w:instrText>
            </w:r>
            <w:r w:rsidR="00BB257B" w:rsidRPr="00BB257B">
              <w:rPr>
                <w:webHidden/>
              </w:rPr>
            </w:r>
            <w:r w:rsidR="00BB257B" w:rsidRPr="00BB257B">
              <w:rPr>
                <w:webHidden/>
              </w:rPr>
              <w:fldChar w:fldCharType="separate"/>
            </w:r>
            <w:r w:rsidR="00BB257B" w:rsidRPr="00BB257B">
              <w:rPr>
                <w:webHidden/>
              </w:rPr>
              <w:t>72</w:t>
            </w:r>
            <w:r w:rsidR="00BB257B" w:rsidRPr="00BB257B">
              <w:rPr>
                <w:webHidden/>
              </w:rPr>
              <w:fldChar w:fldCharType="end"/>
            </w:r>
          </w:hyperlink>
        </w:p>
        <w:p w14:paraId="77A922B8" w14:textId="19D48C04" w:rsidR="00BB257B" w:rsidRPr="00BB257B" w:rsidRDefault="002E4FD7" w:rsidP="00BB257B">
          <w:pPr>
            <w:pStyle w:val="24"/>
            <w:jc w:val="both"/>
            <w:rPr>
              <w:rFonts w:eastAsiaTheme="minorEastAsia"/>
            </w:rPr>
          </w:pPr>
          <w:hyperlink w:anchor="_Toc220172838" w:history="1">
            <w:r w:rsidR="00BB257B" w:rsidRPr="00BB257B">
              <w:rPr>
                <w:rStyle w:val="ae"/>
              </w:rPr>
              <w:t>11.2. Твердые коммунальные отходы</w:t>
            </w:r>
            <w:r w:rsidR="00BB257B" w:rsidRPr="00BB257B">
              <w:rPr>
                <w:webHidden/>
              </w:rPr>
              <w:tab/>
            </w:r>
            <w:r w:rsidR="00BB257B" w:rsidRPr="00BB257B">
              <w:rPr>
                <w:webHidden/>
              </w:rPr>
              <w:fldChar w:fldCharType="begin"/>
            </w:r>
            <w:r w:rsidR="00BB257B" w:rsidRPr="00BB257B">
              <w:rPr>
                <w:webHidden/>
              </w:rPr>
              <w:instrText xml:space="preserve"> PAGEREF _Toc220172838 \h </w:instrText>
            </w:r>
            <w:r w:rsidR="00BB257B" w:rsidRPr="00BB257B">
              <w:rPr>
                <w:webHidden/>
              </w:rPr>
            </w:r>
            <w:r w:rsidR="00BB257B" w:rsidRPr="00BB257B">
              <w:rPr>
                <w:webHidden/>
              </w:rPr>
              <w:fldChar w:fldCharType="separate"/>
            </w:r>
            <w:r w:rsidR="00BB257B" w:rsidRPr="00BB257B">
              <w:rPr>
                <w:webHidden/>
              </w:rPr>
              <w:t>74</w:t>
            </w:r>
            <w:r w:rsidR="00BB257B" w:rsidRPr="00BB257B">
              <w:rPr>
                <w:webHidden/>
              </w:rPr>
              <w:fldChar w:fldCharType="end"/>
            </w:r>
          </w:hyperlink>
        </w:p>
        <w:p w14:paraId="2EA5EF25" w14:textId="4772803A" w:rsidR="00BB257B" w:rsidRPr="00BB257B" w:rsidRDefault="002E4FD7" w:rsidP="00BB257B">
          <w:pPr>
            <w:pStyle w:val="24"/>
            <w:jc w:val="both"/>
            <w:rPr>
              <w:rFonts w:eastAsiaTheme="minorEastAsia"/>
            </w:rPr>
          </w:pPr>
          <w:hyperlink w:anchor="_Toc220172839" w:history="1">
            <w:r w:rsidR="00BB257B" w:rsidRPr="00BB257B">
              <w:rPr>
                <w:rStyle w:val="ae"/>
              </w:rPr>
              <w:t>11.3. Захоронение биологических отходов</w:t>
            </w:r>
            <w:r w:rsidR="00BB257B" w:rsidRPr="00BB257B">
              <w:rPr>
                <w:webHidden/>
              </w:rPr>
              <w:tab/>
            </w:r>
            <w:r w:rsidR="00BB257B" w:rsidRPr="00BB257B">
              <w:rPr>
                <w:webHidden/>
              </w:rPr>
              <w:fldChar w:fldCharType="begin"/>
            </w:r>
            <w:r w:rsidR="00BB257B" w:rsidRPr="00BB257B">
              <w:rPr>
                <w:webHidden/>
              </w:rPr>
              <w:instrText xml:space="preserve"> PAGEREF _Toc220172839 \h </w:instrText>
            </w:r>
            <w:r w:rsidR="00BB257B" w:rsidRPr="00BB257B">
              <w:rPr>
                <w:webHidden/>
              </w:rPr>
            </w:r>
            <w:r w:rsidR="00BB257B" w:rsidRPr="00BB257B">
              <w:rPr>
                <w:webHidden/>
              </w:rPr>
              <w:fldChar w:fldCharType="separate"/>
            </w:r>
            <w:r w:rsidR="00BB257B" w:rsidRPr="00BB257B">
              <w:rPr>
                <w:webHidden/>
              </w:rPr>
              <w:t>77</w:t>
            </w:r>
            <w:r w:rsidR="00BB257B" w:rsidRPr="00BB257B">
              <w:rPr>
                <w:webHidden/>
              </w:rPr>
              <w:fldChar w:fldCharType="end"/>
            </w:r>
          </w:hyperlink>
        </w:p>
        <w:p w14:paraId="2ED4337D" w14:textId="373A0D9C" w:rsidR="00BB257B" w:rsidRPr="00BB257B" w:rsidRDefault="002E4FD7" w:rsidP="00BB257B">
          <w:pPr>
            <w:pStyle w:val="24"/>
            <w:jc w:val="both"/>
            <w:rPr>
              <w:rFonts w:eastAsiaTheme="minorEastAsia"/>
            </w:rPr>
          </w:pPr>
          <w:hyperlink w:anchor="_Toc220172840" w:history="1">
            <w:r w:rsidR="00BB257B" w:rsidRPr="00BB257B">
              <w:rPr>
                <w:rStyle w:val="ae"/>
              </w:rPr>
              <w:t>11.4. Оценка размещения и использования коммунальных объектов специального пользования</w:t>
            </w:r>
            <w:r w:rsidR="00BB257B" w:rsidRPr="00BB257B">
              <w:rPr>
                <w:webHidden/>
              </w:rPr>
              <w:tab/>
            </w:r>
            <w:r w:rsidR="00BB257B" w:rsidRPr="00BB257B">
              <w:rPr>
                <w:webHidden/>
              </w:rPr>
              <w:fldChar w:fldCharType="begin"/>
            </w:r>
            <w:r w:rsidR="00BB257B" w:rsidRPr="00BB257B">
              <w:rPr>
                <w:webHidden/>
              </w:rPr>
              <w:instrText xml:space="preserve"> PAGEREF _Toc220172840 \h </w:instrText>
            </w:r>
            <w:r w:rsidR="00BB257B" w:rsidRPr="00BB257B">
              <w:rPr>
                <w:webHidden/>
              </w:rPr>
            </w:r>
            <w:r w:rsidR="00BB257B" w:rsidRPr="00BB257B">
              <w:rPr>
                <w:webHidden/>
              </w:rPr>
              <w:fldChar w:fldCharType="separate"/>
            </w:r>
            <w:r w:rsidR="00BB257B" w:rsidRPr="00BB257B">
              <w:rPr>
                <w:webHidden/>
              </w:rPr>
              <w:t>78</w:t>
            </w:r>
            <w:r w:rsidR="00BB257B" w:rsidRPr="00BB257B">
              <w:rPr>
                <w:webHidden/>
              </w:rPr>
              <w:fldChar w:fldCharType="end"/>
            </w:r>
          </w:hyperlink>
        </w:p>
        <w:p w14:paraId="1DC7FC1B" w14:textId="6C5EA04C" w:rsidR="00BB257B" w:rsidRPr="00BB257B" w:rsidRDefault="002E4FD7" w:rsidP="00BB257B">
          <w:pPr>
            <w:pStyle w:val="24"/>
            <w:jc w:val="both"/>
            <w:rPr>
              <w:rFonts w:eastAsiaTheme="minorEastAsia"/>
            </w:rPr>
          </w:pPr>
          <w:hyperlink w:anchor="_Toc220172841" w:history="1">
            <w:r w:rsidR="00BB257B" w:rsidRPr="00BB257B">
              <w:rPr>
                <w:rStyle w:val="ae"/>
              </w:rPr>
              <w:t>11.5. Особо охраняемые природные территории</w:t>
            </w:r>
            <w:r w:rsidR="00BB257B" w:rsidRPr="00BB257B">
              <w:rPr>
                <w:webHidden/>
              </w:rPr>
              <w:tab/>
            </w:r>
            <w:r w:rsidR="00BB257B" w:rsidRPr="00BB257B">
              <w:rPr>
                <w:webHidden/>
              </w:rPr>
              <w:fldChar w:fldCharType="begin"/>
            </w:r>
            <w:r w:rsidR="00BB257B" w:rsidRPr="00BB257B">
              <w:rPr>
                <w:webHidden/>
              </w:rPr>
              <w:instrText xml:space="preserve"> PAGEREF _Toc220172841 \h </w:instrText>
            </w:r>
            <w:r w:rsidR="00BB257B" w:rsidRPr="00BB257B">
              <w:rPr>
                <w:webHidden/>
              </w:rPr>
            </w:r>
            <w:r w:rsidR="00BB257B" w:rsidRPr="00BB257B">
              <w:rPr>
                <w:webHidden/>
              </w:rPr>
              <w:fldChar w:fldCharType="separate"/>
            </w:r>
            <w:r w:rsidR="00BB257B" w:rsidRPr="00BB257B">
              <w:rPr>
                <w:webHidden/>
              </w:rPr>
              <w:t>79</w:t>
            </w:r>
            <w:r w:rsidR="00BB257B" w:rsidRPr="00BB257B">
              <w:rPr>
                <w:webHidden/>
              </w:rPr>
              <w:fldChar w:fldCharType="end"/>
            </w:r>
          </w:hyperlink>
        </w:p>
        <w:p w14:paraId="1C1F6C68" w14:textId="78CA3453" w:rsidR="00BB257B" w:rsidRPr="00BB257B" w:rsidRDefault="002E4FD7" w:rsidP="00BB257B">
          <w:pPr>
            <w:pStyle w:val="24"/>
            <w:jc w:val="both"/>
            <w:rPr>
              <w:rFonts w:eastAsiaTheme="minorEastAsia"/>
            </w:rPr>
          </w:pPr>
          <w:hyperlink w:anchor="_Toc220172842" w:history="1">
            <w:r w:rsidR="00BB257B" w:rsidRPr="00BB257B">
              <w:rPr>
                <w:rStyle w:val="ae"/>
              </w:rPr>
              <w:t>11.6. Территории традиционного природопользования</w:t>
            </w:r>
            <w:r w:rsidR="00BB257B" w:rsidRPr="00BB257B">
              <w:rPr>
                <w:webHidden/>
              </w:rPr>
              <w:tab/>
            </w:r>
            <w:r w:rsidR="00BB257B" w:rsidRPr="00BB257B">
              <w:rPr>
                <w:webHidden/>
              </w:rPr>
              <w:fldChar w:fldCharType="begin"/>
            </w:r>
            <w:r w:rsidR="00BB257B" w:rsidRPr="00BB257B">
              <w:rPr>
                <w:webHidden/>
              </w:rPr>
              <w:instrText xml:space="preserve"> PAGEREF _Toc220172842 \h </w:instrText>
            </w:r>
            <w:r w:rsidR="00BB257B" w:rsidRPr="00BB257B">
              <w:rPr>
                <w:webHidden/>
              </w:rPr>
            </w:r>
            <w:r w:rsidR="00BB257B" w:rsidRPr="00BB257B">
              <w:rPr>
                <w:webHidden/>
              </w:rPr>
              <w:fldChar w:fldCharType="separate"/>
            </w:r>
            <w:r w:rsidR="00BB257B" w:rsidRPr="00BB257B">
              <w:rPr>
                <w:webHidden/>
              </w:rPr>
              <w:t>80</w:t>
            </w:r>
            <w:r w:rsidR="00BB257B" w:rsidRPr="00BB257B">
              <w:rPr>
                <w:webHidden/>
              </w:rPr>
              <w:fldChar w:fldCharType="end"/>
            </w:r>
          </w:hyperlink>
        </w:p>
        <w:p w14:paraId="7C8E8807" w14:textId="21EC531F" w:rsidR="00BB257B" w:rsidRPr="00BB257B" w:rsidRDefault="002E4FD7" w:rsidP="00BB257B">
          <w:pPr>
            <w:pStyle w:val="24"/>
            <w:jc w:val="both"/>
            <w:rPr>
              <w:rFonts w:eastAsiaTheme="minorEastAsia"/>
            </w:rPr>
          </w:pPr>
          <w:hyperlink w:anchor="_Toc220172843" w:history="1">
            <w:r w:rsidR="00BB257B" w:rsidRPr="00BB257B">
              <w:rPr>
                <w:rStyle w:val="ae"/>
              </w:rPr>
              <w:t>11.7. Лесной фонд</w:t>
            </w:r>
            <w:r w:rsidR="00BB257B" w:rsidRPr="00BB257B">
              <w:rPr>
                <w:webHidden/>
              </w:rPr>
              <w:tab/>
            </w:r>
            <w:r w:rsidR="00BB257B" w:rsidRPr="00BB257B">
              <w:rPr>
                <w:webHidden/>
              </w:rPr>
              <w:fldChar w:fldCharType="begin"/>
            </w:r>
            <w:r w:rsidR="00BB257B" w:rsidRPr="00BB257B">
              <w:rPr>
                <w:webHidden/>
              </w:rPr>
              <w:instrText xml:space="preserve"> PAGEREF _Toc220172843 \h </w:instrText>
            </w:r>
            <w:r w:rsidR="00BB257B" w:rsidRPr="00BB257B">
              <w:rPr>
                <w:webHidden/>
              </w:rPr>
            </w:r>
            <w:r w:rsidR="00BB257B" w:rsidRPr="00BB257B">
              <w:rPr>
                <w:webHidden/>
              </w:rPr>
              <w:fldChar w:fldCharType="separate"/>
            </w:r>
            <w:r w:rsidR="00BB257B" w:rsidRPr="00BB257B">
              <w:rPr>
                <w:webHidden/>
              </w:rPr>
              <w:t>80</w:t>
            </w:r>
            <w:r w:rsidR="00BB257B" w:rsidRPr="00BB257B">
              <w:rPr>
                <w:webHidden/>
              </w:rPr>
              <w:fldChar w:fldCharType="end"/>
            </w:r>
          </w:hyperlink>
        </w:p>
        <w:p w14:paraId="030561DE" w14:textId="038B13D1" w:rsidR="00BB257B" w:rsidRPr="00BB257B" w:rsidRDefault="002E4FD7" w:rsidP="00BB257B">
          <w:pPr>
            <w:pStyle w:val="24"/>
            <w:jc w:val="both"/>
            <w:rPr>
              <w:rFonts w:eastAsiaTheme="minorEastAsia"/>
            </w:rPr>
          </w:pPr>
          <w:hyperlink w:anchor="_Toc220172844" w:history="1">
            <w:r w:rsidR="00BB257B" w:rsidRPr="00BB257B">
              <w:rPr>
                <w:rStyle w:val="ae"/>
              </w:rPr>
              <w:t>11.8. Водные объекты общего пользования</w:t>
            </w:r>
            <w:r w:rsidR="00BB257B" w:rsidRPr="00BB257B">
              <w:rPr>
                <w:webHidden/>
              </w:rPr>
              <w:tab/>
            </w:r>
            <w:r w:rsidR="00BB257B" w:rsidRPr="00BB257B">
              <w:rPr>
                <w:webHidden/>
              </w:rPr>
              <w:fldChar w:fldCharType="begin"/>
            </w:r>
            <w:r w:rsidR="00BB257B" w:rsidRPr="00BB257B">
              <w:rPr>
                <w:webHidden/>
              </w:rPr>
              <w:instrText xml:space="preserve"> PAGEREF _Toc220172844 \h </w:instrText>
            </w:r>
            <w:r w:rsidR="00BB257B" w:rsidRPr="00BB257B">
              <w:rPr>
                <w:webHidden/>
              </w:rPr>
            </w:r>
            <w:r w:rsidR="00BB257B" w:rsidRPr="00BB257B">
              <w:rPr>
                <w:webHidden/>
              </w:rPr>
              <w:fldChar w:fldCharType="separate"/>
            </w:r>
            <w:r w:rsidR="00BB257B" w:rsidRPr="00BB257B">
              <w:rPr>
                <w:webHidden/>
              </w:rPr>
              <w:t>80</w:t>
            </w:r>
            <w:r w:rsidR="00BB257B" w:rsidRPr="00BB257B">
              <w:rPr>
                <w:webHidden/>
              </w:rPr>
              <w:fldChar w:fldCharType="end"/>
            </w:r>
          </w:hyperlink>
        </w:p>
        <w:p w14:paraId="008835BA" w14:textId="3C8E5959" w:rsidR="00BB257B" w:rsidRPr="00BB257B" w:rsidRDefault="002E4FD7" w:rsidP="00BB257B">
          <w:pPr>
            <w:pStyle w:val="33"/>
            <w:tabs>
              <w:tab w:val="right" w:leader="dot" w:pos="9344"/>
            </w:tabs>
            <w:spacing w:after="0" w:line="240" w:lineRule="auto"/>
            <w:rPr>
              <w:rFonts w:ascii="Times New Roman" w:eastAsiaTheme="minorEastAsia" w:hAnsi="Times New Roman"/>
              <w:noProof/>
            </w:rPr>
          </w:pPr>
          <w:hyperlink w:anchor="_Toc220172845" w:history="1">
            <w:r w:rsidR="00BB257B" w:rsidRPr="00BB257B">
              <w:rPr>
                <w:rStyle w:val="ae"/>
                <w:rFonts w:ascii="Times New Roman" w:hAnsi="Times New Roman"/>
                <w:noProof/>
              </w:rPr>
              <w:t>11.8.1. Охрана водных объектов</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_Toc220172845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81</w:t>
            </w:r>
            <w:r w:rsidR="00BB257B" w:rsidRPr="00BB257B">
              <w:rPr>
                <w:rFonts w:ascii="Times New Roman" w:hAnsi="Times New Roman"/>
                <w:noProof/>
                <w:webHidden/>
              </w:rPr>
              <w:fldChar w:fldCharType="end"/>
            </w:r>
          </w:hyperlink>
        </w:p>
        <w:p w14:paraId="0481DD45" w14:textId="0A07A2B4" w:rsidR="00BB257B" w:rsidRPr="00BB257B" w:rsidRDefault="002E4FD7" w:rsidP="00BB257B">
          <w:pPr>
            <w:pStyle w:val="15"/>
            <w:rPr>
              <w:rFonts w:eastAsiaTheme="minorEastAsia"/>
              <w:sz w:val="24"/>
              <w:szCs w:val="24"/>
            </w:rPr>
          </w:pPr>
          <w:hyperlink w:anchor="_Toc220172846" w:history="1">
            <w:r w:rsidR="00BB257B" w:rsidRPr="00BB257B">
              <w:rPr>
                <w:rStyle w:val="ae"/>
                <w:sz w:val="24"/>
                <w:szCs w:val="24"/>
              </w:rPr>
              <w:t xml:space="preserve">ГЛАВА </w:t>
            </w:r>
            <w:r w:rsidR="00BB257B" w:rsidRPr="00BB257B">
              <w:rPr>
                <w:rStyle w:val="ae"/>
                <w:sz w:val="24"/>
                <w:szCs w:val="24"/>
                <w:lang w:val="en-US"/>
              </w:rPr>
              <w:t>II</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_Toc220172846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82</w:t>
            </w:r>
            <w:r w:rsidR="00BB257B" w:rsidRPr="00BB257B">
              <w:rPr>
                <w:webHidden/>
                <w:sz w:val="24"/>
                <w:szCs w:val="24"/>
              </w:rPr>
              <w:fldChar w:fldCharType="end"/>
            </w:r>
          </w:hyperlink>
        </w:p>
        <w:p w14:paraId="05124920" w14:textId="6DC741A0" w:rsidR="00BB257B" w:rsidRPr="00BB257B" w:rsidRDefault="002E4FD7" w:rsidP="00BB257B">
          <w:pPr>
            <w:pStyle w:val="15"/>
            <w:rPr>
              <w:rFonts w:eastAsiaTheme="minorEastAsia"/>
              <w:sz w:val="24"/>
              <w:szCs w:val="24"/>
            </w:rPr>
          </w:pPr>
          <w:hyperlink w:anchor="_Toc220172847" w:history="1">
            <w:r w:rsidR="00BB257B" w:rsidRPr="00BB257B">
              <w:rPr>
                <w:rStyle w:val="ae"/>
                <w:sz w:val="24"/>
                <w:szCs w:val="24"/>
              </w:rPr>
              <w:t>РАЗДЕЛ 12. ЗОНЫ С ОСОБЫМИ УСЛОВИЯМИ ИСПОЛЬЗОВАНИЯ ТЕРРИТОРИИ</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_Toc220172847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83</w:t>
            </w:r>
            <w:r w:rsidR="00BB257B" w:rsidRPr="00BB257B">
              <w:rPr>
                <w:webHidden/>
                <w:sz w:val="24"/>
                <w:szCs w:val="24"/>
              </w:rPr>
              <w:fldChar w:fldCharType="end"/>
            </w:r>
          </w:hyperlink>
        </w:p>
        <w:p w14:paraId="298C05A8" w14:textId="1ADE0382" w:rsidR="00BB257B" w:rsidRPr="00BB257B" w:rsidRDefault="002E4FD7" w:rsidP="00BB257B">
          <w:pPr>
            <w:pStyle w:val="24"/>
            <w:jc w:val="both"/>
            <w:rPr>
              <w:rFonts w:eastAsiaTheme="minorEastAsia"/>
            </w:rPr>
          </w:pPr>
          <w:hyperlink w:anchor="_Toc220172848" w:history="1">
            <w:r w:rsidR="00BB257B" w:rsidRPr="00BB257B">
              <w:rPr>
                <w:rStyle w:val="ae"/>
              </w:rPr>
              <w:t>12.1. Зоны, выделяемые по условиям охраны окружающей среды и обеспечения санитарно-эпидемиологического благополучия</w:t>
            </w:r>
            <w:r w:rsidR="00BB257B" w:rsidRPr="00BB257B">
              <w:rPr>
                <w:webHidden/>
              </w:rPr>
              <w:tab/>
            </w:r>
            <w:r w:rsidR="00BB257B" w:rsidRPr="00BB257B">
              <w:rPr>
                <w:webHidden/>
              </w:rPr>
              <w:fldChar w:fldCharType="begin"/>
            </w:r>
            <w:r w:rsidR="00BB257B" w:rsidRPr="00BB257B">
              <w:rPr>
                <w:webHidden/>
              </w:rPr>
              <w:instrText xml:space="preserve"> PAGEREF _Toc220172848 \h </w:instrText>
            </w:r>
            <w:r w:rsidR="00BB257B" w:rsidRPr="00BB257B">
              <w:rPr>
                <w:webHidden/>
              </w:rPr>
            </w:r>
            <w:r w:rsidR="00BB257B" w:rsidRPr="00BB257B">
              <w:rPr>
                <w:webHidden/>
              </w:rPr>
              <w:fldChar w:fldCharType="separate"/>
            </w:r>
            <w:r w:rsidR="00BB257B" w:rsidRPr="00BB257B">
              <w:rPr>
                <w:webHidden/>
              </w:rPr>
              <w:t>84</w:t>
            </w:r>
            <w:r w:rsidR="00BB257B" w:rsidRPr="00BB257B">
              <w:rPr>
                <w:webHidden/>
              </w:rPr>
              <w:fldChar w:fldCharType="end"/>
            </w:r>
          </w:hyperlink>
        </w:p>
        <w:p w14:paraId="7BC1D06E" w14:textId="1631D884" w:rsidR="00BB257B" w:rsidRPr="00BB257B" w:rsidRDefault="002E4FD7" w:rsidP="00BB257B">
          <w:pPr>
            <w:pStyle w:val="24"/>
            <w:jc w:val="both"/>
            <w:rPr>
              <w:rFonts w:eastAsiaTheme="minorEastAsia"/>
            </w:rPr>
          </w:pPr>
          <w:hyperlink w:anchor="_Toc220172849" w:history="1">
            <w:r w:rsidR="00BB257B" w:rsidRPr="00BB257B">
              <w:rPr>
                <w:rStyle w:val="ae"/>
              </w:rPr>
              <w:t>12.2. Ограничения, связанные с обеспечением безопасности функционирования и сохранности различных объектов</w:t>
            </w:r>
            <w:r w:rsidR="00BB257B" w:rsidRPr="00BB257B">
              <w:rPr>
                <w:webHidden/>
              </w:rPr>
              <w:tab/>
            </w:r>
            <w:r w:rsidR="00BB257B" w:rsidRPr="00BB257B">
              <w:rPr>
                <w:webHidden/>
              </w:rPr>
              <w:fldChar w:fldCharType="begin"/>
            </w:r>
            <w:r w:rsidR="00BB257B" w:rsidRPr="00BB257B">
              <w:rPr>
                <w:webHidden/>
              </w:rPr>
              <w:instrText xml:space="preserve"> PAGEREF _Toc220172849 \h </w:instrText>
            </w:r>
            <w:r w:rsidR="00BB257B" w:rsidRPr="00BB257B">
              <w:rPr>
                <w:webHidden/>
              </w:rPr>
            </w:r>
            <w:r w:rsidR="00BB257B" w:rsidRPr="00BB257B">
              <w:rPr>
                <w:webHidden/>
              </w:rPr>
              <w:fldChar w:fldCharType="separate"/>
            </w:r>
            <w:r w:rsidR="00BB257B" w:rsidRPr="00BB257B">
              <w:rPr>
                <w:webHidden/>
              </w:rPr>
              <w:t>92</w:t>
            </w:r>
            <w:r w:rsidR="00BB257B" w:rsidRPr="00BB257B">
              <w:rPr>
                <w:webHidden/>
              </w:rPr>
              <w:fldChar w:fldCharType="end"/>
            </w:r>
          </w:hyperlink>
        </w:p>
        <w:p w14:paraId="55660C89" w14:textId="32872D97" w:rsidR="00BB257B" w:rsidRPr="00BB257B" w:rsidRDefault="002E4FD7" w:rsidP="00BB257B">
          <w:pPr>
            <w:pStyle w:val="15"/>
            <w:rPr>
              <w:rFonts w:eastAsiaTheme="minorEastAsia"/>
              <w:sz w:val="24"/>
              <w:szCs w:val="24"/>
            </w:rPr>
          </w:pPr>
          <w:hyperlink w:anchor="_Toc220172850" w:history="1">
            <w:r w:rsidR="00BB257B" w:rsidRPr="00BB257B">
              <w:rPr>
                <w:rStyle w:val="ae"/>
                <w:sz w:val="24"/>
                <w:szCs w:val="24"/>
              </w:rPr>
              <w:t>РАЗДЕЛ 13. ОСНОВНЫЕ ФАКТОРЫ РИСКА ВОЗНИКНОВЕНИЯ ЧРЕЗВЫЧАЙНЫХ СИТУАЦИЙ ПРИРОДНОГО И ТЕХНОГЕННОГО ХАРАКТЕРА. ТРЕБОВАНИЯ ПОЖАРНОЙ БЕЗОПАСНОСТИ</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_Toc220172850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99</w:t>
            </w:r>
            <w:r w:rsidR="00BB257B" w:rsidRPr="00BB257B">
              <w:rPr>
                <w:webHidden/>
                <w:sz w:val="24"/>
                <w:szCs w:val="24"/>
              </w:rPr>
              <w:fldChar w:fldCharType="end"/>
            </w:r>
          </w:hyperlink>
        </w:p>
        <w:p w14:paraId="46FBD848" w14:textId="0978E9A7" w:rsidR="00BB257B" w:rsidRPr="00BB257B" w:rsidRDefault="002E4FD7" w:rsidP="00BB257B">
          <w:pPr>
            <w:pStyle w:val="24"/>
            <w:jc w:val="both"/>
            <w:rPr>
              <w:rFonts w:eastAsiaTheme="minorEastAsia"/>
            </w:rPr>
          </w:pPr>
          <w:hyperlink w:anchor="_Toc220172851" w:history="1">
            <w:r w:rsidR="00BB257B" w:rsidRPr="00BB257B">
              <w:rPr>
                <w:rStyle w:val="ae"/>
              </w:rPr>
              <w:t>13.1. Перечень возможных источников чрезвычайных ситуаций природного характера</w:t>
            </w:r>
            <w:r w:rsidR="00BB257B" w:rsidRPr="00BB257B">
              <w:rPr>
                <w:webHidden/>
              </w:rPr>
              <w:tab/>
            </w:r>
            <w:r w:rsidR="00BB257B" w:rsidRPr="00BB257B">
              <w:rPr>
                <w:webHidden/>
              </w:rPr>
              <w:fldChar w:fldCharType="begin"/>
            </w:r>
            <w:r w:rsidR="00BB257B" w:rsidRPr="00BB257B">
              <w:rPr>
                <w:webHidden/>
              </w:rPr>
              <w:instrText xml:space="preserve"> PAGEREF _Toc220172851 \h </w:instrText>
            </w:r>
            <w:r w:rsidR="00BB257B" w:rsidRPr="00BB257B">
              <w:rPr>
                <w:webHidden/>
              </w:rPr>
            </w:r>
            <w:r w:rsidR="00BB257B" w:rsidRPr="00BB257B">
              <w:rPr>
                <w:webHidden/>
              </w:rPr>
              <w:fldChar w:fldCharType="separate"/>
            </w:r>
            <w:r w:rsidR="00BB257B" w:rsidRPr="00BB257B">
              <w:rPr>
                <w:webHidden/>
              </w:rPr>
              <w:t>99</w:t>
            </w:r>
            <w:r w:rsidR="00BB257B" w:rsidRPr="00BB257B">
              <w:rPr>
                <w:webHidden/>
              </w:rPr>
              <w:fldChar w:fldCharType="end"/>
            </w:r>
          </w:hyperlink>
        </w:p>
        <w:p w14:paraId="46A52D4E" w14:textId="09BD961E" w:rsidR="00BB257B" w:rsidRPr="00BB257B" w:rsidRDefault="002E4FD7" w:rsidP="00BB257B">
          <w:pPr>
            <w:pStyle w:val="24"/>
            <w:jc w:val="both"/>
            <w:rPr>
              <w:rFonts w:eastAsiaTheme="minorEastAsia"/>
            </w:rPr>
          </w:pPr>
          <w:hyperlink w:anchor="_Toc220172852" w:history="1">
            <w:r w:rsidR="00BB257B" w:rsidRPr="00BB257B">
              <w:rPr>
                <w:rStyle w:val="ae"/>
              </w:rPr>
              <w:t>13.2. Перечень возможных источников чрезвычайных ситуаций биолого-социального характера</w:t>
            </w:r>
            <w:r w:rsidR="00BB257B" w:rsidRPr="00BB257B">
              <w:rPr>
                <w:webHidden/>
              </w:rPr>
              <w:tab/>
            </w:r>
            <w:r w:rsidR="00BB257B" w:rsidRPr="00BB257B">
              <w:rPr>
                <w:webHidden/>
              </w:rPr>
              <w:fldChar w:fldCharType="begin"/>
            </w:r>
            <w:r w:rsidR="00BB257B" w:rsidRPr="00BB257B">
              <w:rPr>
                <w:webHidden/>
              </w:rPr>
              <w:instrText xml:space="preserve"> PAGEREF _Toc220172852 \h </w:instrText>
            </w:r>
            <w:r w:rsidR="00BB257B" w:rsidRPr="00BB257B">
              <w:rPr>
                <w:webHidden/>
              </w:rPr>
            </w:r>
            <w:r w:rsidR="00BB257B" w:rsidRPr="00BB257B">
              <w:rPr>
                <w:webHidden/>
              </w:rPr>
              <w:fldChar w:fldCharType="separate"/>
            </w:r>
            <w:r w:rsidR="00BB257B" w:rsidRPr="00BB257B">
              <w:rPr>
                <w:webHidden/>
              </w:rPr>
              <w:t>112</w:t>
            </w:r>
            <w:r w:rsidR="00BB257B" w:rsidRPr="00BB257B">
              <w:rPr>
                <w:webHidden/>
              </w:rPr>
              <w:fldChar w:fldCharType="end"/>
            </w:r>
          </w:hyperlink>
        </w:p>
        <w:p w14:paraId="49C7D96F" w14:textId="496FA487" w:rsidR="00BB257B" w:rsidRPr="00BB257B" w:rsidRDefault="002E4FD7" w:rsidP="00BB257B">
          <w:pPr>
            <w:pStyle w:val="24"/>
            <w:jc w:val="both"/>
            <w:rPr>
              <w:rFonts w:eastAsiaTheme="minorEastAsia"/>
            </w:rPr>
          </w:pPr>
          <w:hyperlink w:anchor="_Toc220172853" w:history="1">
            <w:r w:rsidR="00BB257B" w:rsidRPr="00BB257B">
              <w:rPr>
                <w:rStyle w:val="ae"/>
              </w:rPr>
              <w:t>13.3. Перечень возможных источников чрезвычайных ситуаций техногенного характера</w:t>
            </w:r>
            <w:r w:rsidR="00BB257B" w:rsidRPr="00BB257B">
              <w:rPr>
                <w:webHidden/>
              </w:rPr>
              <w:tab/>
            </w:r>
            <w:r w:rsidR="00BB257B" w:rsidRPr="00BB257B">
              <w:rPr>
                <w:webHidden/>
              </w:rPr>
              <w:fldChar w:fldCharType="begin"/>
            </w:r>
            <w:r w:rsidR="00BB257B" w:rsidRPr="00BB257B">
              <w:rPr>
                <w:webHidden/>
              </w:rPr>
              <w:instrText xml:space="preserve"> PAGEREF _Toc220172853 \h </w:instrText>
            </w:r>
            <w:r w:rsidR="00BB257B" w:rsidRPr="00BB257B">
              <w:rPr>
                <w:webHidden/>
              </w:rPr>
            </w:r>
            <w:r w:rsidR="00BB257B" w:rsidRPr="00BB257B">
              <w:rPr>
                <w:webHidden/>
              </w:rPr>
              <w:fldChar w:fldCharType="separate"/>
            </w:r>
            <w:r w:rsidR="00BB257B" w:rsidRPr="00BB257B">
              <w:rPr>
                <w:webHidden/>
              </w:rPr>
              <w:t>115</w:t>
            </w:r>
            <w:r w:rsidR="00BB257B" w:rsidRPr="00BB257B">
              <w:rPr>
                <w:webHidden/>
              </w:rPr>
              <w:fldChar w:fldCharType="end"/>
            </w:r>
          </w:hyperlink>
        </w:p>
        <w:p w14:paraId="12ED57D6" w14:textId="600EA849" w:rsidR="00BB257B" w:rsidRPr="00BB257B" w:rsidRDefault="002E4FD7" w:rsidP="00BB257B">
          <w:pPr>
            <w:pStyle w:val="24"/>
            <w:jc w:val="both"/>
            <w:rPr>
              <w:rFonts w:eastAsiaTheme="minorEastAsia"/>
            </w:rPr>
          </w:pPr>
          <w:hyperlink w:anchor="_Toc220172854" w:history="1">
            <w:r w:rsidR="00BB257B" w:rsidRPr="00BB257B">
              <w:rPr>
                <w:rStyle w:val="ae"/>
              </w:rPr>
              <w:t>13.4. Перечень мероприятий по обеспечению пожарной безопасности</w:t>
            </w:r>
            <w:r w:rsidR="00BB257B" w:rsidRPr="00BB257B">
              <w:rPr>
                <w:webHidden/>
              </w:rPr>
              <w:tab/>
            </w:r>
            <w:r w:rsidR="00BB257B" w:rsidRPr="00BB257B">
              <w:rPr>
                <w:webHidden/>
              </w:rPr>
              <w:fldChar w:fldCharType="begin"/>
            </w:r>
            <w:r w:rsidR="00BB257B" w:rsidRPr="00BB257B">
              <w:rPr>
                <w:webHidden/>
              </w:rPr>
              <w:instrText xml:space="preserve"> PAGEREF _Toc220172854 \h </w:instrText>
            </w:r>
            <w:r w:rsidR="00BB257B" w:rsidRPr="00BB257B">
              <w:rPr>
                <w:webHidden/>
              </w:rPr>
            </w:r>
            <w:r w:rsidR="00BB257B" w:rsidRPr="00BB257B">
              <w:rPr>
                <w:webHidden/>
              </w:rPr>
              <w:fldChar w:fldCharType="separate"/>
            </w:r>
            <w:r w:rsidR="00BB257B" w:rsidRPr="00BB257B">
              <w:rPr>
                <w:webHidden/>
              </w:rPr>
              <w:t>125</w:t>
            </w:r>
            <w:r w:rsidR="00BB257B" w:rsidRPr="00BB257B">
              <w:rPr>
                <w:webHidden/>
              </w:rPr>
              <w:fldChar w:fldCharType="end"/>
            </w:r>
          </w:hyperlink>
        </w:p>
        <w:p w14:paraId="364F5E6C" w14:textId="7F995297" w:rsidR="00BB257B" w:rsidRPr="00BB257B" w:rsidRDefault="002E4FD7" w:rsidP="00BB257B">
          <w:pPr>
            <w:pStyle w:val="24"/>
            <w:jc w:val="both"/>
            <w:rPr>
              <w:rFonts w:eastAsiaTheme="minorEastAsia"/>
            </w:rPr>
          </w:pPr>
          <w:hyperlink w:anchor="_Toc220172855" w:history="1">
            <w:r w:rsidR="00BB257B" w:rsidRPr="00BB257B">
              <w:rPr>
                <w:rStyle w:val="ae"/>
              </w:rPr>
              <w:t>13.5. Мероприятия гражданской обороны</w:t>
            </w:r>
            <w:r w:rsidR="00BB257B" w:rsidRPr="00BB257B">
              <w:rPr>
                <w:webHidden/>
              </w:rPr>
              <w:tab/>
            </w:r>
            <w:r w:rsidR="00BB257B" w:rsidRPr="00BB257B">
              <w:rPr>
                <w:webHidden/>
              </w:rPr>
              <w:fldChar w:fldCharType="begin"/>
            </w:r>
            <w:r w:rsidR="00BB257B" w:rsidRPr="00BB257B">
              <w:rPr>
                <w:webHidden/>
              </w:rPr>
              <w:instrText xml:space="preserve"> PAGEREF _Toc220172855 \h </w:instrText>
            </w:r>
            <w:r w:rsidR="00BB257B" w:rsidRPr="00BB257B">
              <w:rPr>
                <w:webHidden/>
              </w:rPr>
            </w:r>
            <w:r w:rsidR="00BB257B" w:rsidRPr="00BB257B">
              <w:rPr>
                <w:webHidden/>
              </w:rPr>
              <w:fldChar w:fldCharType="separate"/>
            </w:r>
            <w:r w:rsidR="00BB257B" w:rsidRPr="00BB257B">
              <w:rPr>
                <w:webHidden/>
              </w:rPr>
              <w:t>135</w:t>
            </w:r>
            <w:r w:rsidR="00BB257B" w:rsidRPr="00BB257B">
              <w:rPr>
                <w:webHidden/>
              </w:rPr>
              <w:fldChar w:fldCharType="end"/>
            </w:r>
          </w:hyperlink>
        </w:p>
        <w:p w14:paraId="1DE6191F" w14:textId="61FF52E3" w:rsidR="00BB257B" w:rsidRPr="00BB257B" w:rsidRDefault="002E4FD7" w:rsidP="00BB257B">
          <w:pPr>
            <w:pStyle w:val="15"/>
            <w:rPr>
              <w:rFonts w:eastAsiaTheme="minorEastAsia"/>
              <w:sz w:val="24"/>
              <w:szCs w:val="24"/>
            </w:rPr>
          </w:pPr>
          <w:hyperlink w:anchor="_Toc220172856" w:history="1">
            <w:r w:rsidR="00BB257B" w:rsidRPr="00BB257B">
              <w:rPr>
                <w:rStyle w:val="ae"/>
                <w:sz w:val="24"/>
                <w:szCs w:val="24"/>
              </w:rPr>
              <w:t>РАЗДЕЛ 14. ОБОСНОВАНИЕ ВЫБРАННОГО ВАРИАНТА РАЗМЕЩЕНИЯ ОБЪЕКТОВ МЕСТНОГО ЗНАЧЕНИЯ СЕЛЬСКОГО ПОСЕЛЕНИЯ</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_Toc220172856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144</w:t>
            </w:r>
            <w:r w:rsidR="00BB257B" w:rsidRPr="00BB257B">
              <w:rPr>
                <w:webHidden/>
                <w:sz w:val="24"/>
                <w:szCs w:val="24"/>
              </w:rPr>
              <w:fldChar w:fldCharType="end"/>
            </w:r>
          </w:hyperlink>
        </w:p>
        <w:p w14:paraId="1F5E8378" w14:textId="393E31CB" w:rsidR="00BB257B" w:rsidRPr="00BB257B" w:rsidRDefault="002E4FD7" w:rsidP="00BB257B">
          <w:pPr>
            <w:pStyle w:val="24"/>
            <w:jc w:val="both"/>
            <w:rPr>
              <w:rFonts w:eastAsiaTheme="minorEastAsia"/>
            </w:rPr>
          </w:pPr>
          <w:hyperlink w:anchor="_Toc220172857" w:history="1">
            <w:r w:rsidR="00BB257B" w:rsidRPr="00BB257B">
              <w:rPr>
                <w:rStyle w:val="ae"/>
              </w:rPr>
              <w:t>14.1. Пространственно-планировочная организация территории сельского поселения</w:t>
            </w:r>
            <w:r w:rsidR="00BB257B" w:rsidRPr="00BB257B">
              <w:rPr>
                <w:webHidden/>
              </w:rPr>
              <w:tab/>
            </w:r>
            <w:r w:rsidR="00BB257B" w:rsidRPr="00BB257B">
              <w:rPr>
                <w:webHidden/>
              </w:rPr>
              <w:fldChar w:fldCharType="begin"/>
            </w:r>
            <w:r w:rsidR="00BB257B" w:rsidRPr="00BB257B">
              <w:rPr>
                <w:webHidden/>
              </w:rPr>
              <w:instrText xml:space="preserve"> PAGEREF _Toc220172857 \h </w:instrText>
            </w:r>
            <w:r w:rsidR="00BB257B" w:rsidRPr="00BB257B">
              <w:rPr>
                <w:webHidden/>
              </w:rPr>
            </w:r>
            <w:r w:rsidR="00BB257B" w:rsidRPr="00BB257B">
              <w:rPr>
                <w:webHidden/>
              </w:rPr>
              <w:fldChar w:fldCharType="separate"/>
            </w:r>
            <w:r w:rsidR="00BB257B" w:rsidRPr="00BB257B">
              <w:rPr>
                <w:webHidden/>
              </w:rPr>
              <w:t>144</w:t>
            </w:r>
            <w:r w:rsidR="00BB257B" w:rsidRPr="00BB257B">
              <w:rPr>
                <w:webHidden/>
              </w:rPr>
              <w:fldChar w:fldCharType="end"/>
            </w:r>
          </w:hyperlink>
        </w:p>
        <w:p w14:paraId="07E657D5" w14:textId="2512B046" w:rsidR="00BB257B" w:rsidRPr="00BB257B" w:rsidRDefault="002E4FD7" w:rsidP="00BB257B">
          <w:pPr>
            <w:pStyle w:val="24"/>
            <w:tabs>
              <w:tab w:val="left" w:pos="1100"/>
            </w:tabs>
            <w:jc w:val="both"/>
            <w:rPr>
              <w:rFonts w:eastAsiaTheme="minorEastAsia"/>
            </w:rPr>
          </w:pPr>
          <w:hyperlink w:anchor="_Toc220172858" w:history="1">
            <w:r w:rsidR="00BB257B" w:rsidRPr="00BB257B">
              <w:rPr>
                <w:rStyle w:val="ae"/>
              </w:rPr>
              <w:t>14.2.</w:t>
            </w:r>
            <w:r w:rsidR="00BB257B" w:rsidRPr="00BB257B">
              <w:rPr>
                <w:rFonts w:eastAsiaTheme="minorEastAsia"/>
              </w:rPr>
              <w:tab/>
            </w:r>
            <w:r w:rsidR="00BB257B" w:rsidRPr="00BB257B">
              <w:rPr>
                <w:rStyle w:val="ae"/>
              </w:rPr>
              <w:t>Требования к архитектурно-градостроительному облику</w:t>
            </w:r>
            <w:r w:rsidR="00BB257B" w:rsidRPr="00BB257B">
              <w:rPr>
                <w:webHidden/>
              </w:rPr>
              <w:tab/>
            </w:r>
            <w:r w:rsidR="00BB257B" w:rsidRPr="00BB257B">
              <w:rPr>
                <w:webHidden/>
              </w:rPr>
              <w:fldChar w:fldCharType="begin"/>
            </w:r>
            <w:r w:rsidR="00BB257B" w:rsidRPr="00BB257B">
              <w:rPr>
                <w:webHidden/>
              </w:rPr>
              <w:instrText xml:space="preserve"> PAGEREF _Toc220172858 \h </w:instrText>
            </w:r>
            <w:r w:rsidR="00BB257B" w:rsidRPr="00BB257B">
              <w:rPr>
                <w:webHidden/>
              </w:rPr>
            </w:r>
            <w:r w:rsidR="00BB257B" w:rsidRPr="00BB257B">
              <w:rPr>
                <w:webHidden/>
              </w:rPr>
              <w:fldChar w:fldCharType="separate"/>
            </w:r>
            <w:r w:rsidR="00BB257B" w:rsidRPr="00BB257B">
              <w:rPr>
                <w:webHidden/>
              </w:rPr>
              <w:t>145</w:t>
            </w:r>
            <w:r w:rsidR="00BB257B" w:rsidRPr="00BB257B">
              <w:rPr>
                <w:webHidden/>
              </w:rPr>
              <w:fldChar w:fldCharType="end"/>
            </w:r>
          </w:hyperlink>
        </w:p>
        <w:p w14:paraId="2AC43390" w14:textId="79FBC569" w:rsidR="00BB257B" w:rsidRPr="00BB257B" w:rsidRDefault="002E4FD7" w:rsidP="00BB257B">
          <w:pPr>
            <w:pStyle w:val="24"/>
            <w:tabs>
              <w:tab w:val="left" w:pos="1100"/>
            </w:tabs>
            <w:jc w:val="both"/>
            <w:rPr>
              <w:rFonts w:eastAsiaTheme="minorEastAsia"/>
            </w:rPr>
          </w:pPr>
          <w:hyperlink w:anchor="_Toc220172859" w:history="1">
            <w:r w:rsidR="00BB257B" w:rsidRPr="00BB257B">
              <w:rPr>
                <w:rStyle w:val="ae"/>
              </w:rPr>
              <w:t>14.3.</w:t>
            </w:r>
            <w:r w:rsidR="00BB257B" w:rsidRPr="00BB257B">
              <w:rPr>
                <w:rFonts w:eastAsiaTheme="minorEastAsia"/>
              </w:rPr>
              <w:tab/>
            </w:r>
            <w:r w:rsidR="00BB257B" w:rsidRPr="00BB257B">
              <w:rPr>
                <w:rStyle w:val="ae"/>
              </w:rPr>
              <w:t>Экономическое развитие</w:t>
            </w:r>
            <w:r w:rsidR="00BB257B" w:rsidRPr="00BB257B">
              <w:rPr>
                <w:webHidden/>
              </w:rPr>
              <w:tab/>
            </w:r>
            <w:r w:rsidR="00BB257B" w:rsidRPr="00BB257B">
              <w:rPr>
                <w:webHidden/>
              </w:rPr>
              <w:fldChar w:fldCharType="begin"/>
            </w:r>
            <w:r w:rsidR="00BB257B" w:rsidRPr="00BB257B">
              <w:rPr>
                <w:webHidden/>
              </w:rPr>
              <w:instrText xml:space="preserve"> PAGEREF _Toc220172859 \h </w:instrText>
            </w:r>
            <w:r w:rsidR="00BB257B" w:rsidRPr="00BB257B">
              <w:rPr>
                <w:webHidden/>
              </w:rPr>
            </w:r>
            <w:r w:rsidR="00BB257B" w:rsidRPr="00BB257B">
              <w:rPr>
                <w:webHidden/>
              </w:rPr>
              <w:fldChar w:fldCharType="separate"/>
            </w:r>
            <w:r w:rsidR="00BB257B" w:rsidRPr="00BB257B">
              <w:rPr>
                <w:webHidden/>
              </w:rPr>
              <w:t>146</w:t>
            </w:r>
            <w:r w:rsidR="00BB257B" w:rsidRPr="00BB257B">
              <w:rPr>
                <w:webHidden/>
              </w:rPr>
              <w:fldChar w:fldCharType="end"/>
            </w:r>
          </w:hyperlink>
        </w:p>
        <w:p w14:paraId="43FAE318" w14:textId="62E4D79F" w:rsidR="00BB257B" w:rsidRPr="00BB257B" w:rsidRDefault="002E4FD7" w:rsidP="00BB257B">
          <w:pPr>
            <w:pStyle w:val="24"/>
            <w:tabs>
              <w:tab w:val="left" w:pos="1100"/>
            </w:tabs>
            <w:jc w:val="both"/>
            <w:rPr>
              <w:rFonts w:eastAsiaTheme="minorEastAsia"/>
            </w:rPr>
          </w:pPr>
          <w:hyperlink w:anchor="_Toc220172860" w:history="1">
            <w:r w:rsidR="00BB257B" w:rsidRPr="00BB257B">
              <w:rPr>
                <w:rStyle w:val="ae"/>
              </w:rPr>
              <w:t>14.4.</w:t>
            </w:r>
            <w:r w:rsidR="00BB257B" w:rsidRPr="00BB257B">
              <w:rPr>
                <w:rFonts w:eastAsiaTheme="minorEastAsia"/>
              </w:rPr>
              <w:tab/>
            </w:r>
            <w:r w:rsidR="00BB257B" w:rsidRPr="00BB257B">
              <w:rPr>
                <w:rStyle w:val="ae"/>
              </w:rPr>
              <w:t>Демографический прогноз</w:t>
            </w:r>
            <w:r w:rsidR="00BB257B" w:rsidRPr="00BB257B">
              <w:rPr>
                <w:webHidden/>
              </w:rPr>
              <w:tab/>
            </w:r>
            <w:r w:rsidR="00BB257B" w:rsidRPr="00BB257B">
              <w:rPr>
                <w:webHidden/>
              </w:rPr>
              <w:fldChar w:fldCharType="begin"/>
            </w:r>
            <w:r w:rsidR="00BB257B" w:rsidRPr="00BB257B">
              <w:rPr>
                <w:webHidden/>
              </w:rPr>
              <w:instrText xml:space="preserve"> PAGEREF _Toc220172860 \h </w:instrText>
            </w:r>
            <w:r w:rsidR="00BB257B" w:rsidRPr="00BB257B">
              <w:rPr>
                <w:webHidden/>
              </w:rPr>
            </w:r>
            <w:r w:rsidR="00BB257B" w:rsidRPr="00BB257B">
              <w:rPr>
                <w:webHidden/>
              </w:rPr>
              <w:fldChar w:fldCharType="separate"/>
            </w:r>
            <w:r w:rsidR="00BB257B" w:rsidRPr="00BB257B">
              <w:rPr>
                <w:webHidden/>
              </w:rPr>
              <w:t>148</w:t>
            </w:r>
            <w:r w:rsidR="00BB257B" w:rsidRPr="00BB257B">
              <w:rPr>
                <w:webHidden/>
              </w:rPr>
              <w:fldChar w:fldCharType="end"/>
            </w:r>
          </w:hyperlink>
        </w:p>
        <w:p w14:paraId="0AE6EA03" w14:textId="521CF25D" w:rsidR="00BB257B" w:rsidRPr="00BB257B" w:rsidRDefault="002E4FD7" w:rsidP="00BB257B">
          <w:pPr>
            <w:pStyle w:val="24"/>
            <w:tabs>
              <w:tab w:val="left" w:pos="1100"/>
            </w:tabs>
            <w:jc w:val="both"/>
            <w:rPr>
              <w:rFonts w:eastAsiaTheme="minorEastAsia"/>
            </w:rPr>
          </w:pPr>
          <w:hyperlink w:anchor="_Toc220172861" w:history="1">
            <w:r w:rsidR="00BB257B" w:rsidRPr="00BB257B">
              <w:rPr>
                <w:rStyle w:val="ae"/>
              </w:rPr>
              <w:t>14.5.</w:t>
            </w:r>
            <w:r w:rsidR="00BB257B" w:rsidRPr="00BB257B">
              <w:rPr>
                <w:rFonts w:eastAsiaTheme="minorEastAsia"/>
              </w:rPr>
              <w:tab/>
            </w:r>
            <w:r w:rsidR="00BB257B" w:rsidRPr="00BB257B">
              <w:rPr>
                <w:rStyle w:val="ae"/>
              </w:rPr>
              <w:t>Социальная инфраструктура</w:t>
            </w:r>
            <w:r w:rsidR="00BB257B" w:rsidRPr="00BB257B">
              <w:rPr>
                <w:webHidden/>
              </w:rPr>
              <w:tab/>
            </w:r>
            <w:r w:rsidR="00BB257B" w:rsidRPr="00BB257B">
              <w:rPr>
                <w:webHidden/>
              </w:rPr>
              <w:fldChar w:fldCharType="begin"/>
            </w:r>
            <w:r w:rsidR="00BB257B" w:rsidRPr="00BB257B">
              <w:rPr>
                <w:webHidden/>
              </w:rPr>
              <w:instrText xml:space="preserve"> PAGEREF _Toc220172861 \h </w:instrText>
            </w:r>
            <w:r w:rsidR="00BB257B" w:rsidRPr="00BB257B">
              <w:rPr>
                <w:webHidden/>
              </w:rPr>
            </w:r>
            <w:r w:rsidR="00BB257B" w:rsidRPr="00BB257B">
              <w:rPr>
                <w:webHidden/>
              </w:rPr>
              <w:fldChar w:fldCharType="separate"/>
            </w:r>
            <w:r w:rsidR="00BB257B" w:rsidRPr="00BB257B">
              <w:rPr>
                <w:webHidden/>
              </w:rPr>
              <w:t>150</w:t>
            </w:r>
            <w:r w:rsidR="00BB257B" w:rsidRPr="00BB257B">
              <w:rPr>
                <w:webHidden/>
              </w:rPr>
              <w:fldChar w:fldCharType="end"/>
            </w:r>
          </w:hyperlink>
        </w:p>
        <w:p w14:paraId="57AC23D8" w14:textId="65AA7538" w:rsidR="00BB257B" w:rsidRPr="00BB257B" w:rsidRDefault="002E4FD7" w:rsidP="00BB257B">
          <w:pPr>
            <w:pStyle w:val="24"/>
            <w:tabs>
              <w:tab w:val="left" w:pos="1100"/>
            </w:tabs>
            <w:jc w:val="both"/>
            <w:rPr>
              <w:rFonts w:eastAsiaTheme="minorEastAsia"/>
            </w:rPr>
          </w:pPr>
          <w:hyperlink w:anchor="_Toc220172862" w:history="1">
            <w:r w:rsidR="00BB257B" w:rsidRPr="00BB257B">
              <w:rPr>
                <w:rStyle w:val="ae"/>
              </w:rPr>
              <w:t>14.6.</w:t>
            </w:r>
            <w:r w:rsidR="00BB257B" w:rsidRPr="00BB257B">
              <w:rPr>
                <w:rFonts w:eastAsiaTheme="minorEastAsia"/>
              </w:rPr>
              <w:tab/>
            </w:r>
            <w:r w:rsidR="00BB257B" w:rsidRPr="00BB257B">
              <w:rPr>
                <w:rStyle w:val="ae"/>
              </w:rPr>
              <w:t>Транспортная инфраструктура</w:t>
            </w:r>
            <w:r w:rsidR="00BB257B" w:rsidRPr="00BB257B">
              <w:rPr>
                <w:webHidden/>
              </w:rPr>
              <w:tab/>
            </w:r>
            <w:r w:rsidR="00BB257B" w:rsidRPr="00BB257B">
              <w:rPr>
                <w:webHidden/>
              </w:rPr>
              <w:fldChar w:fldCharType="begin"/>
            </w:r>
            <w:r w:rsidR="00BB257B" w:rsidRPr="00BB257B">
              <w:rPr>
                <w:webHidden/>
              </w:rPr>
              <w:instrText xml:space="preserve"> PAGEREF _Toc220172862 \h </w:instrText>
            </w:r>
            <w:r w:rsidR="00BB257B" w:rsidRPr="00BB257B">
              <w:rPr>
                <w:webHidden/>
              </w:rPr>
            </w:r>
            <w:r w:rsidR="00BB257B" w:rsidRPr="00BB257B">
              <w:rPr>
                <w:webHidden/>
              </w:rPr>
              <w:fldChar w:fldCharType="separate"/>
            </w:r>
            <w:r w:rsidR="00BB257B" w:rsidRPr="00BB257B">
              <w:rPr>
                <w:webHidden/>
              </w:rPr>
              <w:t>152</w:t>
            </w:r>
            <w:r w:rsidR="00BB257B" w:rsidRPr="00BB257B">
              <w:rPr>
                <w:webHidden/>
              </w:rPr>
              <w:fldChar w:fldCharType="end"/>
            </w:r>
          </w:hyperlink>
        </w:p>
        <w:p w14:paraId="01E7FC80" w14:textId="2D3AE958" w:rsidR="00BB257B" w:rsidRPr="00BB257B" w:rsidRDefault="002E4FD7" w:rsidP="00BB257B">
          <w:pPr>
            <w:pStyle w:val="33"/>
            <w:tabs>
              <w:tab w:val="left" w:pos="1927"/>
              <w:tab w:val="right" w:leader="dot" w:pos="9344"/>
            </w:tabs>
            <w:spacing w:after="0" w:line="240" w:lineRule="auto"/>
            <w:rPr>
              <w:rFonts w:ascii="Times New Roman" w:eastAsiaTheme="minorEastAsia" w:hAnsi="Times New Roman"/>
              <w:noProof/>
            </w:rPr>
          </w:pPr>
          <w:hyperlink w:anchor="_Toc220172863" w:history="1">
            <w:r w:rsidR="00BB257B" w:rsidRPr="00BB257B">
              <w:rPr>
                <w:rStyle w:val="ae"/>
                <w:rFonts w:ascii="Times New Roman" w:hAnsi="Times New Roman"/>
                <w:noProof/>
              </w:rPr>
              <w:t>14.6.1.</w:t>
            </w:r>
            <w:r w:rsidR="00BB257B" w:rsidRPr="00BB257B">
              <w:rPr>
                <w:rFonts w:ascii="Times New Roman" w:eastAsiaTheme="minorEastAsia" w:hAnsi="Times New Roman"/>
                <w:noProof/>
              </w:rPr>
              <w:tab/>
            </w:r>
            <w:r w:rsidR="00BB257B" w:rsidRPr="00BB257B">
              <w:rPr>
                <w:rStyle w:val="ae"/>
                <w:rFonts w:ascii="Times New Roman" w:hAnsi="Times New Roman"/>
                <w:noProof/>
              </w:rPr>
              <w:t>Автомобильные дороги местного значения. Улично-дорожная сеть</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_Toc220172863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153</w:t>
            </w:r>
            <w:r w:rsidR="00BB257B" w:rsidRPr="00BB257B">
              <w:rPr>
                <w:rFonts w:ascii="Times New Roman" w:hAnsi="Times New Roman"/>
                <w:noProof/>
                <w:webHidden/>
              </w:rPr>
              <w:fldChar w:fldCharType="end"/>
            </w:r>
          </w:hyperlink>
        </w:p>
        <w:p w14:paraId="3BCE649C" w14:textId="4B7BFC98" w:rsidR="00BB257B" w:rsidRPr="00BB257B" w:rsidRDefault="002E4FD7" w:rsidP="00BB257B">
          <w:pPr>
            <w:pStyle w:val="33"/>
            <w:tabs>
              <w:tab w:val="left" w:pos="1927"/>
              <w:tab w:val="right" w:leader="dot" w:pos="9344"/>
            </w:tabs>
            <w:spacing w:after="0" w:line="240" w:lineRule="auto"/>
            <w:rPr>
              <w:rFonts w:ascii="Times New Roman" w:eastAsiaTheme="minorEastAsia" w:hAnsi="Times New Roman"/>
              <w:noProof/>
            </w:rPr>
          </w:pPr>
          <w:hyperlink w:anchor="_Toc220172864" w:history="1">
            <w:r w:rsidR="00BB257B" w:rsidRPr="00BB257B">
              <w:rPr>
                <w:rStyle w:val="ae"/>
                <w:rFonts w:ascii="Times New Roman" w:hAnsi="Times New Roman"/>
                <w:noProof/>
              </w:rPr>
              <w:t>14.6.2.</w:t>
            </w:r>
            <w:r w:rsidR="00BB257B" w:rsidRPr="00BB257B">
              <w:rPr>
                <w:rFonts w:ascii="Times New Roman" w:eastAsiaTheme="minorEastAsia" w:hAnsi="Times New Roman"/>
                <w:noProof/>
              </w:rPr>
              <w:tab/>
            </w:r>
            <w:r w:rsidR="00BB257B" w:rsidRPr="00BB257B">
              <w:rPr>
                <w:rStyle w:val="ae"/>
                <w:rFonts w:ascii="Times New Roman" w:hAnsi="Times New Roman"/>
                <w:noProof/>
              </w:rPr>
              <w:t>Пассажирский автомобильный транспорт</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_Toc220172864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156</w:t>
            </w:r>
            <w:r w:rsidR="00BB257B" w:rsidRPr="00BB257B">
              <w:rPr>
                <w:rFonts w:ascii="Times New Roman" w:hAnsi="Times New Roman"/>
                <w:noProof/>
                <w:webHidden/>
              </w:rPr>
              <w:fldChar w:fldCharType="end"/>
            </w:r>
          </w:hyperlink>
        </w:p>
        <w:p w14:paraId="77F691A8" w14:textId="088ED89B" w:rsidR="00BB257B" w:rsidRPr="00BB257B" w:rsidRDefault="002E4FD7" w:rsidP="00BB257B">
          <w:pPr>
            <w:pStyle w:val="24"/>
            <w:tabs>
              <w:tab w:val="left" w:pos="1100"/>
            </w:tabs>
            <w:jc w:val="both"/>
            <w:rPr>
              <w:rFonts w:eastAsiaTheme="minorEastAsia"/>
            </w:rPr>
          </w:pPr>
          <w:hyperlink w:anchor="_Toc220172865" w:history="1">
            <w:r w:rsidR="00BB257B" w:rsidRPr="00BB257B">
              <w:rPr>
                <w:rStyle w:val="ae"/>
              </w:rPr>
              <w:t>14.7.</w:t>
            </w:r>
            <w:r w:rsidR="00BB257B" w:rsidRPr="00BB257B">
              <w:rPr>
                <w:rFonts w:eastAsiaTheme="minorEastAsia"/>
              </w:rPr>
              <w:tab/>
            </w:r>
            <w:r w:rsidR="00BB257B" w:rsidRPr="00BB257B">
              <w:rPr>
                <w:rStyle w:val="ae"/>
              </w:rPr>
              <w:t>Развитие инженерной инфраструктуры</w:t>
            </w:r>
            <w:r w:rsidR="00BB257B" w:rsidRPr="00BB257B">
              <w:rPr>
                <w:webHidden/>
              </w:rPr>
              <w:tab/>
            </w:r>
            <w:r w:rsidR="00BB257B" w:rsidRPr="00BB257B">
              <w:rPr>
                <w:webHidden/>
              </w:rPr>
              <w:fldChar w:fldCharType="begin"/>
            </w:r>
            <w:r w:rsidR="00BB257B" w:rsidRPr="00BB257B">
              <w:rPr>
                <w:webHidden/>
              </w:rPr>
              <w:instrText xml:space="preserve"> PAGEREF _Toc220172865 \h </w:instrText>
            </w:r>
            <w:r w:rsidR="00BB257B" w:rsidRPr="00BB257B">
              <w:rPr>
                <w:webHidden/>
              </w:rPr>
            </w:r>
            <w:r w:rsidR="00BB257B" w:rsidRPr="00BB257B">
              <w:rPr>
                <w:webHidden/>
              </w:rPr>
              <w:fldChar w:fldCharType="separate"/>
            </w:r>
            <w:r w:rsidR="00BB257B" w:rsidRPr="00BB257B">
              <w:rPr>
                <w:webHidden/>
              </w:rPr>
              <w:t>156</w:t>
            </w:r>
            <w:r w:rsidR="00BB257B" w:rsidRPr="00BB257B">
              <w:rPr>
                <w:webHidden/>
              </w:rPr>
              <w:fldChar w:fldCharType="end"/>
            </w:r>
          </w:hyperlink>
        </w:p>
        <w:p w14:paraId="493EDAD5" w14:textId="1C9AD7DF" w:rsidR="00BB257B" w:rsidRPr="00BB257B" w:rsidRDefault="002E4FD7" w:rsidP="00BB257B">
          <w:pPr>
            <w:pStyle w:val="33"/>
            <w:tabs>
              <w:tab w:val="left" w:pos="1927"/>
              <w:tab w:val="right" w:leader="dot" w:pos="9344"/>
            </w:tabs>
            <w:spacing w:after="0" w:line="240" w:lineRule="auto"/>
            <w:rPr>
              <w:rFonts w:ascii="Times New Roman" w:eastAsiaTheme="minorEastAsia" w:hAnsi="Times New Roman"/>
              <w:noProof/>
            </w:rPr>
          </w:pPr>
          <w:hyperlink w:anchor="_Toc220172866" w:history="1">
            <w:r w:rsidR="00BB257B" w:rsidRPr="00BB257B">
              <w:rPr>
                <w:rStyle w:val="ae"/>
                <w:rFonts w:ascii="Times New Roman" w:hAnsi="Times New Roman"/>
                <w:noProof/>
              </w:rPr>
              <w:t>14.7.1.</w:t>
            </w:r>
            <w:r w:rsidR="00BB257B" w:rsidRPr="00BB257B">
              <w:rPr>
                <w:rFonts w:ascii="Times New Roman" w:eastAsiaTheme="minorEastAsia" w:hAnsi="Times New Roman"/>
                <w:noProof/>
              </w:rPr>
              <w:tab/>
            </w:r>
            <w:r w:rsidR="00BB257B" w:rsidRPr="00BB257B">
              <w:rPr>
                <w:rStyle w:val="ae"/>
                <w:rFonts w:ascii="Times New Roman" w:hAnsi="Times New Roman"/>
                <w:noProof/>
              </w:rPr>
              <w:t>Водоснабжение</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_Toc220172866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157</w:t>
            </w:r>
            <w:r w:rsidR="00BB257B" w:rsidRPr="00BB257B">
              <w:rPr>
                <w:rFonts w:ascii="Times New Roman" w:hAnsi="Times New Roman"/>
                <w:noProof/>
                <w:webHidden/>
              </w:rPr>
              <w:fldChar w:fldCharType="end"/>
            </w:r>
          </w:hyperlink>
        </w:p>
        <w:p w14:paraId="0B5E0083" w14:textId="4EE07B8E" w:rsidR="00BB257B" w:rsidRPr="00BB257B" w:rsidRDefault="002E4FD7" w:rsidP="00BB257B">
          <w:pPr>
            <w:pStyle w:val="33"/>
            <w:tabs>
              <w:tab w:val="left" w:pos="1927"/>
              <w:tab w:val="right" w:leader="dot" w:pos="9344"/>
            </w:tabs>
            <w:spacing w:after="0" w:line="240" w:lineRule="auto"/>
            <w:rPr>
              <w:rFonts w:ascii="Times New Roman" w:eastAsiaTheme="minorEastAsia" w:hAnsi="Times New Roman"/>
              <w:noProof/>
            </w:rPr>
          </w:pPr>
          <w:hyperlink w:anchor="_Toc220172867" w:history="1">
            <w:r w:rsidR="00BB257B" w:rsidRPr="00BB257B">
              <w:rPr>
                <w:rStyle w:val="ae"/>
                <w:rFonts w:ascii="Times New Roman" w:hAnsi="Times New Roman"/>
                <w:noProof/>
              </w:rPr>
              <w:t>14.7.2.</w:t>
            </w:r>
            <w:r w:rsidR="00BB257B" w:rsidRPr="00BB257B">
              <w:rPr>
                <w:rFonts w:ascii="Times New Roman" w:eastAsiaTheme="minorEastAsia" w:hAnsi="Times New Roman"/>
                <w:noProof/>
              </w:rPr>
              <w:tab/>
            </w:r>
            <w:r w:rsidR="00BB257B" w:rsidRPr="00BB257B">
              <w:rPr>
                <w:rStyle w:val="ae"/>
                <w:rFonts w:ascii="Times New Roman" w:hAnsi="Times New Roman"/>
                <w:noProof/>
              </w:rPr>
              <w:t>Водоотведение</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_Toc220172867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160</w:t>
            </w:r>
            <w:r w:rsidR="00BB257B" w:rsidRPr="00BB257B">
              <w:rPr>
                <w:rFonts w:ascii="Times New Roman" w:hAnsi="Times New Roman"/>
                <w:noProof/>
                <w:webHidden/>
              </w:rPr>
              <w:fldChar w:fldCharType="end"/>
            </w:r>
          </w:hyperlink>
        </w:p>
        <w:p w14:paraId="304660FB" w14:textId="3A355C7F" w:rsidR="00BB257B" w:rsidRPr="00BB257B" w:rsidRDefault="002E4FD7" w:rsidP="00BB257B">
          <w:pPr>
            <w:pStyle w:val="33"/>
            <w:tabs>
              <w:tab w:val="left" w:pos="1927"/>
              <w:tab w:val="right" w:leader="dot" w:pos="9344"/>
            </w:tabs>
            <w:spacing w:after="0" w:line="240" w:lineRule="auto"/>
            <w:rPr>
              <w:rFonts w:ascii="Times New Roman" w:eastAsiaTheme="minorEastAsia" w:hAnsi="Times New Roman"/>
              <w:noProof/>
            </w:rPr>
          </w:pPr>
          <w:hyperlink w:anchor="_Toc220172868" w:history="1">
            <w:r w:rsidR="00BB257B" w:rsidRPr="00BB257B">
              <w:rPr>
                <w:rStyle w:val="ae"/>
                <w:rFonts w:ascii="Times New Roman" w:hAnsi="Times New Roman"/>
                <w:noProof/>
              </w:rPr>
              <w:t>14.7.3.</w:t>
            </w:r>
            <w:r w:rsidR="00BB257B" w:rsidRPr="00BB257B">
              <w:rPr>
                <w:rFonts w:ascii="Times New Roman" w:eastAsiaTheme="minorEastAsia" w:hAnsi="Times New Roman"/>
                <w:noProof/>
              </w:rPr>
              <w:tab/>
            </w:r>
            <w:r w:rsidR="00BB257B" w:rsidRPr="00BB257B">
              <w:rPr>
                <w:rStyle w:val="ae"/>
                <w:rFonts w:ascii="Times New Roman" w:hAnsi="Times New Roman"/>
                <w:noProof/>
              </w:rPr>
              <w:t>Теплоснабжение</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_Toc220172868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161</w:t>
            </w:r>
            <w:r w:rsidR="00BB257B" w:rsidRPr="00BB257B">
              <w:rPr>
                <w:rFonts w:ascii="Times New Roman" w:hAnsi="Times New Roman"/>
                <w:noProof/>
                <w:webHidden/>
              </w:rPr>
              <w:fldChar w:fldCharType="end"/>
            </w:r>
          </w:hyperlink>
        </w:p>
        <w:p w14:paraId="17034A4A" w14:textId="2DF7A23D" w:rsidR="00BB257B" w:rsidRPr="00BB257B" w:rsidRDefault="002E4FD7" w:rsidP="00BB257B">
          <w:pPr>
            <w:pStyle w:val="33"/>
            <w:tabs>
              <w:tab w:val="left" w:pos="1927"/>
              <w:tab w:val="right" w:leader="dot" w:pos="9344"/>
            </w:tabs>
            <w:spacing w:after="0" w:line="240" w:lineRule="auto"/>
            <w:rPr>
              <w:rFonts w:ascii="Times New Roman" w:eastAsiaTheme="minorEastAsia" w:hAnsi="Times New Roman"/>
              <w:noProof/>
            </w:rPr>
          </w:pPr>
          <w:hyperlink w:anchor="_Toc220172869" w:history="1">
            <w:r w:rsidR="00BB257B" w:rsidRPr="00BB257B">
              <w:rPr>
                <w:rStyle w:val="ae"/>
                <w:rFonts w:ascii="Times New Roman" w:hAnsi="Times New Roman"/>
                <w:noProof/>
              </w:rPr>
              <w:t>14.7.4.</w:t>
            </w:r>
            <w:r w:rsidR="00BB257B" w:rsidRPr="00BB257B">
              <w:rPr>
                <w:rFonts w:ascii="Times New Roman" w:eastAsiaTheme="minorEastAsia" w:hAnsi="Times New Roman"/>
                <w:noProof/>
              </w:rPr>
              <w:tab/>
            </w:r>
            <w:r w:rsidR="00BB257B" w:rsidRPr="00BB257B">
              <w:rPr>
                <w:rStyle w:val="ae"/>
                <w:rFonts w:ascii="Times New Roman" w:hAnsi="Times New Roman"/>
                <w:noProof/>
              </w:rPr>
              <w:t>Электроснабжение</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_Toc220172869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162</w:t>
            </w:r>
            <w:r w:rsidR="00BB257B" w:rsidRPr="00BB257B">
              <w:rPr>
                <w:rFonts w:ascii="Times New Roman" w:hAnsi="Times New Roman"/>
                <w:noProof/>
                <w:webHidden/>
              </w:rPr>
              <w:fldChar w:fldCharType="end"/>
            </w:r>
          </w:hyperlink>
        </w:p>
        <w:p w14:paraId="7445A8D6" w14:textId="33F17A5B" w:rsidR="00BB257B" w:rsidRPr="00BB257B" w:rsidRDefault="002E4FD7" w:rsidP="00BB257B">
          <w:pPr>
            <w:pStyle w:val="33"/>
            <w:tabs>
              <w:tab w:val="left" w:pos="1927"/>
              <w:tab w:val="right" w:leader="dot" w:pos="9344"/>
            </w:tabs>
            <w:spacing w:after="0" w:line="240" w:lineRule="auto"/>
            <w:rPr>
              <w:rFonts w:ascii="Times New Roman" w:eastAsiaTheme="minorEastAsia" w:hAnsi="Times New Roman"/>
              <w:noProof/>
            </w:rPr>
          </w:pPr>
          <w:hyperlink w:anchor="_Toc220172870" w:history="1">
            <w:r w:rsidR="00BB257B" w:rsidRPr="00BB257B">
              <w:rPr>
                <w:rStyle w:val="ae"/>
                <w:rFonts w:ascii="Times New Roman" w:hAnsi="Times New Roman"/>
                <w:noProof/>
              </w:rPr>
              <w:t>14.7.5.</w:t>
            </w:r>
            <w:r w:rsidR="00BB257B" w:rsidRPr="00BB257B">
              <w:rPr>
                <w:rFonts w:ascii="Times New Roman" w:eastAsiaTheme="minorEastAsia" w:hAnsi="Times New Roman"/>
                <w:noProof/>
              </w:rPr>
              <w:tab/>
            </w:r>
            <w:r w:rsidR="00BB257B" w:rsidRPr="00BB257B">
              <w:rPr>
                <w:rStyle w:val="ae"/>
                <w:rFonts w:ascii="Times New Roman" w:hAnsi="Times New Roman"/>
                <w:noProof/>
              </w:rPr>
              <w:t>Газоснабжение</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_Toc220172870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163</w:t>
            </w:r>
            <w:r w:rsidR="00BB257B" w:rsidRPr="00BB257B">
              <w:rPr>
                <w:rFonts w:ascii="Times New Roman" w:hAnsi="Times New Roman"/>
                <w:noProof/>
                <w:webHidden/>
              </w:rPr>
              <w:fldChar w:fldCharType="end"/>
            </w:r>
          </w:hyperlink>
        </w:p>
        <w:p w14:paraId="2F6AFD2C" w14:textId="1DF3A1DA" w:rsidR="00BB257B" w:rsidRPr="00BB257B" w:rsidRDefault="002E4FD7" w:rsidP="00BB257B">
          <w:pPr>
            <w:pStyle w:val="24"/>
            <w:tabs>
              <w:tab w:val="left" w:pos="1100"/>
            </w:tabs>
            <w:jc w:val="both"/>
            <w:rPr>
              <w:rFonts w:eastAsiaTheme="minorEastAsia"/>
            </w:rPr>
          </w:pPr>
          <w:hyperlink w:anchor="_Toc220172871" w:history="1">
            <w:r w:rsidR="00BB257B" w:rsidRPr="00BB257B">
              <w:rPr>
                <w:rStyle w:val="ae"/>
              </w:rPr>
              <w:t>14.8.</w:t>
            </w:r>
            <w:r w:rsidR="00BB257B" w:rsidRPr="00BB257B">
              <w:rPr>
                <w:rFonts w:eastAsiaTheme="minorEastAsia"/>
              </w:rPr>
              <w:tab/>
            </w:r>
            <w:r w:rsidR="00BB257B" w:rsidRPr="00BB257B">
              <w:rPr>
                <w:rStyle w:val="ae"/>
              </w:rPr>
              <w:t>Мероприятия по охране окружающей среды</w:t>
            </w:r>
            <w:r w:rsidR="00BB257B" w:rsidRPr="00BB257B">
              <w:rPr>
                <w:webHidden/>
              </w:rPr>
              <w:tab/>
            </w:r>
            <w:r w:rsidR="00BB257B" w:rsidRPr="00BB257B">
              <w:rPr>
                <w:webHidden/>
              </w:rPr>
              <w:fldChar w:fldCharType="begin"/>
            </w:r>
            <w:r w:rsidR="00BB257B" w:rsidRPr="00BB257B">
              <w:rPr>
                <w:webHidden/>
              </w:rPr>
              <w:instrText xml:space="preserve"> PAGEREF _Toc220172871 \h </w:instrText>
            </w:r>
            <w:r w:rsidR="00BB257B" w:rsidRPr="00BB257B">
              <w:rPr>
                <w:webHidden/>
              </w:rPr>
            </w:r>
            <w:r w:rsidR="00BB257B" w:rsidRPr="00BB257B">
              <w:rPr>
                <w:webHidden/>
              </w:rPr>
              <w:fldChar w:fldCharType="separate"/>
            </w:r>
            <w:r w:rsidR="00BB257B" w:rsidRPr="00BB257B">
              <w:rPr>
                <w:webHidden/>
              </w:rPr>
              <w:t>164</w:t>
            </w:r>
            <w:r w:rsidR="00BB257B" w:rsidRPr="00BB257B">
              <w:rPr>
                <w:webHidden/>
              </w:rPr>
              <w:fldChar w:fldCharType="end"/>
            </w:r>
          </w:hyperlink>
        </w:p>
        <w:p w14:paraId="367F5C53" w14:textId="3B98B5F9" w:rsidR="00BB257B" w:rsidRPr="00BB257B" w:rsidRDefault="002E4FD7" w:rsidP="00BB257B">
          <w:pPr>
            <w:pStyle w:val="33"/>
            <w:tabs>
              <w:tab w:val="left" w:pos="1927"/>
              <w:tab w:val="right" w:leader="dot" w:pos="9344"/>
            </w:tabs>
            <w:spacing w:after="0" w:line="240" w:lineRule="auto"/>
            <w:rPr>
              <w:rFonts w:ascii="Times New Roman" w:eastAsiaTheme="minorEastAsia" w:hAnsi="Times New Roman"/>
              <w:noProof/>
            </w:rPr>
          </w:pPr>
          <w:hyperlink w:anchor="_Toc220172872" w:history="1">
            <w:r w:rsidR="00BB257B" w:rsidRPr="00BB257B">
              <w:rPr>
                <w:rStyle w:val="ae"/>
                <w:rFonts w:ascii="Times New Roman" w:hAnsi="Times New Roman"/>
                <w:noProof/>
              </w:rPr>
              <w:t>14.8.1.</w:t>
            </w:r>
            <w:r w:rsidR="00BB257B" w:rsidRPr="00BB257B">
              <w:rPr>
                <w:rFonts w:ascii="Times New Roman" w:eastAsiaTheme="minorEastAsia" w:hAnsi="Times New Roman"/>
                <w:noProof/>
              </w:rPr>
              <w:tab/>
            </w:r>
            <w:r w:rsidR="00BB257B" w:rsidRPr="00BB257B">
              <w:rPr>
                <w:rStyle w:val="ae"/>
                <w:rFonts w:ascii="Times New Roman" w:hAnsi="Times New Roman"/>
                <w:noProof/>
              </w:rPr>
              <w:t>Мероприятия по охране атмосферного воздуха</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_Toc220172872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164</w:t>
            </w:r>
            <w:r w:rsidR="00BB257B" w:rsidRPr="00BB257B">
              <w:rPr>
                <w:rFonts w:ascii="Times New Roman" w:hAnsi="Times New Roman"/>
                <w:noProof/>
                <w:webHidden/>
              </w:rPr>
              <w:fldChar w:fldCharType="end"/>
            </w:r>
          </w:hyperlink>
        </w:p>
        <w:p w14:paraId="4F059FBD" w14:textId="73A344C4" w:rsidR="00BB257B" w:rsidRPr="00BB257B" w:rsidRDefault="002E4FD7" w:rsidP="00BB257B">
          <w:pPr>
            <w:pStyle w:val="33"/>
            <w:tabs>
              <w:tab w:val="left" w:pos="1927"/>
              <w:tab w:val="right" w:leader="dot" w:pos="9344"/>
            </w:tabs>
            <w:spacing w:after="0" w:line="240" w:lineRule="auto"/>
            <w:rPr>
              <w:rFonts w:ascii="Times New Roman" w:eastAsiaTheme="minorEastAsia" w:hAnsi="Times New Roman"/>
              <w:noProof/>
            </w:rPr>
          </w:pPr>
          <w:hyperlink w:anchor="_Toc220172873" w:history="1">
            <w:r w:rsidR="00BB257B" w:rsidRPr="00BB257B">
              <w:rPr>
                <w:rStyle w:val="ae"/>
                <w:rFonts w:ascii="Times New Roman" w:hAnsi="Times New Roman"/>
                <w:noProof/>
              </w:rPr>
              <w:t>14.8.2.</w:t>
            </w:r>
            <w:r w:rsidR="00BB257B" w:rsidRPr="00BB257B">
              <w:rPr>
                <w:rFonts w:ascii="Times New Roman" w:eastAsiaTheme="minorEastAsia" w:hAnsi="Times New Roman"/>
                <w:noProof/>
              </w:rPr>
              <w:tab/>
            </w:r>
            <w:r w:rsidR="00BB257B" w:rsidRPr="00BB257B">
              <w:rPr>
                <w:rStyle w:val="ae"/>
                <w:rFonts w:ascii="Times New Roman" w:hAnsi="Times New Roman"/>
                <w:noProof/>
              </w:rPr>
              <w:t>Мероприятия по охране водной среды</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_Toc220172873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168</w:t>
            </w:r>
            <w:r w:rsidR="00BB257B" w:rsidRPr="00BB257B">
              <w:rPr>
                <w:rFonts w:ascii="Times New Roman" w:hAnsi="Times New Roman"/>
                <w:noProof/>
                <w:webHidden/>
              </w:rPr>
              <w:fldChar w:fldCharType="end"/>
            </w:r>
          </w:hyperlink>
        </w:p>
        <w:p w14:paraId="25CDE95B" w14:textId="556E878A" w:rsidR="00BB257B" w:rsidRPr="00BB257B" w:rsidRDefault="002E4FD7" w:rsidP="00BB257B">
          <w:pPr>
            <w:pStyle w:val="33"/>
            <w:tabs>
              <w:tab w:val="left" w:pos="1927"/>
              <w:tab w:val="right" w:leader="dot" w:pos="9344"/>
            </w:tabs>
            <w:spacing w:after="0" w:line="240" w:lineRule="auto"/>
            <w:rPr>
              <w:rFonts w:ascii="Times New Roman" w:eastAsiaTheme="minorEastAsia" w:hAnsi="Times New Roman"/>
              <w:noProof/>
            </w:rPr>
          </w:pPr>
          <w:hyperlink w:anchor="_Toc220172874" w:history="1">
            <w:r w:rsidR="00BB257B" w:rsidRPr="00BB257B">
              <w:rPr>
                <w:rStyle w:val="ae"/>
                <w:rFonts w:ascii="Times New Roman" w:hAnsi="Times New Roman"/>
                <w:noProof/>
              </w:rPr>
              <w:t>14.8.3.</w:t>
            </w:r>
            <w:r w:rsidR="00BB257B" w:rsidRPr="00BB257B">
              <w:rPr>
                <w:rFonts w:ascii="Times New Roman" w:eastAsiaTheme="minorEastAsia" w:hAnsi="Times New Roman"/>
                <w:noProof/>
              </w:rPr>
              <w:tab/>
            </w:r>
            <w:r w:rsidR="00BB257B" w:rsidRPr="00BB257B">
              <w:rPr>
                <w:rStyle w:val="ae"/>
                <w:rFonts w:ascii="Times New Roman" w:hAnsi="Times New Roman"/>
                <w:noProof/>
              </w:rPr>
              <w:t>Мероприятия по охране почвенного покрова</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_Toc220172874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169</w:t>
            </w:r>
            <w:r w:rsidR="00BB257B" w:rsidRPr="00BB257B">
              <w:rPr>
                <w:rFonts w:ascii="Times New Roman" w:hAnsi="Times New Roman"/>
                <w:noProof/>
                <w:webHidden/>
              </w:rPr>
              <w:fldChar w:fldCharType="end"/>
            </w:r>
          </w:hyperlink>
        </w:p>
        <w:p w14:paraId="677E1DC6" w14:textId="1CA47001" w:rsidR="00BB257B" w:rsidRPr="00BB257B" w:rsidRDefault="002E4FD7" w:rsidP="00BB257B">
          <w:pPr>
            <w:pStyle w:val="33"/>
            <w:tabs>
              <w:tab w:val="left" w:pos="1927"/>
              <w:tab w:val="right" w:leader="dot" w:pos="9344"/>
            </w:tabs>
            <w:spacing w:after="0" w:line="240" w:lineRule="auto"/>
            <w:rPr>
              <w:rFonts w:ascii="Times New Roman" w:eastAsiaTheme="minorEastAsia" w:hAnsi="Times New Roman"/>
              <w:noProof/>
            </w:rPr>
          </w:pPr>
          <w:hyperlink w:anchor="_Toc220172875" w:history="1">
            <w:r w:rsidR="00BB257B" w:rsidRPr="00BB257B">
              <w:rPr>
                <w:rStyle w:val="ae"/>
                <w:rFonts w:ascii="Times New Roman" w:hAnsi="Times New Roman"/>
                <w:noProof/>
              </w:rPr>
              <w:t>14.8.4.</w:t>
            </w:r>
            <w:r w:rsidR="00BB257B" w:rsidRPr="00BB257B">
              <w:rPr>
                <w:rFonts w:ascii="Times New Roman" w:eastAsiaTheme="minorEastAsia" w:hAnsi="Times New Roman"/>
                <w:noProof/>
              </w:rPr>
              <w:tab/>
            </w:r>
            <w:r w:rsidR="00BB257B" w:rsidRPr="00BB257B">
              <w:rPr>
                <w:rStyle w:val="ae"/>
                <w:rFonts w:ascii="Times New Roman" w:hAnsi="Times New Roman"/>
                <w:noProof/>
              </w:rPr>
              <w:t>Мероприятия по охране растительного и животного мира</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_Toc220172875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170</w:t>
            </w:r>
            <w:r w:rsidR="00BB257B" w:rsidRPr="00BB257B">
              <w:rPr>
                <w:rFonts w:ascii="Times New Roman" w:hAnsi="Times New Roman"/>
                <w:noProof/>
                <w:webHidden/>
              </w:rPr>
              <w:fldChar w:fldCharType="end"/>
            </w:r>
          </w:hyperlink>
        </w:p>
        <w:p w14:paraId="6C492D56" w14:textId="52601EE4" w:rsidR="00BB257B" w:rsidRPr="00BB257B" w:rsidRDefault="002E4FD7" w:rsidP="00BB257B">
          <w:pPr>
            <w:pStyle w:val="33"/>
            <w:tabs>
              <w:tab w:val="left" w:pos="1927"/>
              <w:tab w:val="right" w:leader="dot" w:pos="9344"/>
            </w:tabs>
            <w:spacing w:after="0" w:line="240" w:lineRule="auto"/>
            <w:rPr>
              <w:rFonts w:ascii="Times New Roman" w:eastAsiaTheme="minorEastAsia" w:hAnsi="Times New Roman"/>
              <w:noProof/>
            </w:rPr>
          </w:pPr>
          <w:hyperlink w:anchor="_Toc220172876" w:history="1">
            <w:r w:rsidR="00BB257B" w:rsidRPr="00BB257B">
              <w:rPr>
                <w:rStyle w:val="ae"/>
                <w:rFonts w:ascii="Times New Roman" w:hAnsi="Times New Roman"/>
                <w:noProof/>
              </w:rPr>
              <w:t>14.8.5.</w:t>
            </w:r>
            <w:r w:rsidR="00BB257B" w:rsidRPr="00BB257B">
              <w:rPr>
                <w:rFonts w:ascii="Times New Roman" w:eastAsiaTheme="minorEastAsia" w:hAnsi="Times New Roman"/>
                <w:noProof/>
              </w:rPr>
              <w:tab/>
            </w:r>
            <w:r w:rsidR="00BB257B" w:rsidRPr="00BB257B">
              <w:rPr>
                <w:rStyle w:val="ae"/>
                <w:rFonts w:ascii="Times New Roman" w:hAnsi="Times New Roman"/>
                <w:noProof/>
              </w:rPr>
              <w:t>Мероприятия в области обращения с твёрдыми коммунальными отходами……</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_Toc220172876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170</w:t>
            </w:r>
            <w:r w:rsidR="00BB257B" w:rsidRPr="00BB257B">
              <w:rPr>
                <w:rFonts w:ascii="Times New Roman" w:hAnsi="Times New Roman"/>
                <w:noProof/>
                <w:webHidden/>
              </w:rPr>
              <w:fldChar w:fldCharType="end"/>
            </w:r>
          </w:hyperlink>
        </w:p>
        <w:p w14:paraId="4E5D3879" w14:textId="30F9964B" w:rsidR="00BB257B" w:rsidRPr="00BB257B" w:rsidRDefault="002E4FD7" w:rsidP="00BB257B">
          <w:pPr>
            <w:pStyle w:val="33"/>
            <w:tabs>
              <w:tab w:val="left" w:pos="1927"/>
              <w:tab w:val="right" w:leader="dot" w:pos="9344"/>
            </w:tabs>
            <w:spacing w:after="0" w:line="240" w:lineRule="auto"/>
            <w:rPr>
              <w:rFonts w:ascii="Times New Roman" w:eastAsiaTheme="minorEastAsia" w:hAnsi="Times New Roman"/>
              <w:noProof/>
            </w:rPr>
          </w:pPr>
          <w:hyperlink w:anchor="_Toc220172877" w:history="1">
            <w:r w:rsidR="00BB257B" w:rsidRPr="00BB257B">
              <w:rPr>
                <w:rStyle w:val="ae"/>
                <w:rFonts w:ascii="Times New Roman" w:hAnsi="Times New Roman"/>
                <w:noProof/>
              </w:rPr>
              <w:t>14.8.6.</w:t>
            </w:r>
            <w:r w:rsidR="00BB257B" w:rsidRPr="00BB257B">
              <w:rPr>
                <w:rFonts w:ascii="Times New Roman" w:eastAsiaTheme="minorEastAsia" w:hAnsi="Times New Roman"/>
                <w:noProof/>
              </w:rPr>
              <w:tab/>
            </w:r>
            <w:r w:rsidR="00BB257B" w:rsidRPr="00BB257B">
              <w:rPr>
                <w:rStyle w:val="ae"/>
                <w:rFonts w:ascii="Times New Roman" w:hAnsi="Times New Roman"/>
                <w:noProof/>
              </w:rPr>
              <w:t>Мероприятия по благоустройству и озеленению</w:t>
            </w:r>
            <w:r w:rsidR="00BB257B" w:rsidRPr="00BB257B">
              <w:rPr>
                <w:rFonts w:ascii="Times New Roman" w:hAnsi="Times New Roman"/>
                <w:noProof/>
                <w:webHidden/>
              </w:rPr>
              <w:tab/>
            </w:r>
            <w:r w:rsidR="00BB257B" w:rsidRPr="00BB257B">
              <w:rPr>
                <w:rFonts w:ascii="Times New Roman" w:hAnsi="Times New Roman"/>
                <w:noProof/>
                <w:webHidden/>
              </w:rPr>
              <w:fldChar w:fldCharType="begin"/>
            </w:r>
            <w:r w:rsidR="00BB257B" w:rsidRPr="00BB257B">
              <w:rPr>
                <w:rFonts w:ascii="Times New Roman" w:hAnsi="Times New Roman"/>
                <w:noProof/>
                <w:webHidden/>
              </w:rPr>
              <w:instrText xml:space="preserve"> PAGEREF _Toc220172877 \h </w:instrText>
            </w:r>
            <w:r w:rsidR="00BB257B" w:rsidRPr="00BB257B">
              <w:rPr>
                <w:rFonts w:ascii="Times New Roman" w:hAnsi="Times New Roman"/>
                <w:noProof/>
                <w:webHidden/>
              </w:rPr>
            </w:r>
            <w:r w:rsidR="00BB257B" w:rsidRPr="00BB257B">
              <w:rPr>
                <w:rFonts w:ascii="Times New Roman" w:hAnsi="Times New Roman"/>
                <w:noProof/>
                <w:webHidden/>
              </w:rPr>
              <w:fldChar w:fldCharType="separate"/>
            </w:r>
            <w:r w:rsidR="00BB257B" w:rsidRPr="00BB257B">
              <w:rPr>
                <w:rFonts w:ascii="Times New Roman" w:hAnsi="Times New Roman"/>
                <w:noProof/>
                <w:webHidden/>
              </w:rPr>
              <w:t>174</w:t>
            </w:r>
            <w:r w:rsidR="00BB257B" w:rsidRPr="00BB257B">
              <w:rPr>
                <w:rFonts w:ascii="Times New Roman" w:hAnsi="Times New Roman"/>
                <w:noProof/>
                <w:webHidden/>
              </w:rPr>
              <w:fldChar w:fldCharType="end"/>
            </w:r>
          </w:hyperlink>
        </w:p>
        <w:p w14:paraId="694C5A16" w14:textId="5FCDB370" w:rsidR="00BB257B" w:rsidRPr="00BB257B" w:rsidRDefault="002E4FD7" w:rsidP="00BB257B">
          <w:pPr>
            <w:pStyle w:val="15"/>
            <w:rPr>
              <w:rFonts w:eastAsiaTheme="minorEastAsia"/>
              <w:sz w:val="24"/>
              <w:szCs w:val="24"/>
            </w:rPr>
          </w:pPr>
          <w:hyperlink w:anchor="_Toc220172878" w:history="1">
            <w:r w:rsidR="00BB257B" w:rsidRPr="00BB257B">
              <w:rPr>
                <w:rStyle w:val="ae"/>
                <w:sz w:val="24"/>
                <w:szCs w:val="24"/>
              </w:rPr>
              <w:t>РАЗДЕЛ 15. ОЦЕНКА ВОЗМОЖНОГО ВЛИЯНИЯ ПЛАНИРУЕМЫХ ДЛЯ РАЗМЕЩЕНИЯ ОБЪЕКТОВ МЕСТНОГО ЗНАЧЕНИЯ НА КОМПЛЕКСНОЕ РАЗВИТИЕ</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_Toc220172878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175</w:t>
            </w:r>
            <w:r w:rsidR="00BB257B" w:rsidRPr="00BB257B">
              <w:rPr>
                <w:webHidden/>
                <w:sz w:val="24"/>
                <w:szCs w:val="24"/>
              </w:rPr>
              <w:fldChar w:fldCharType="end"/>
            </w:r>
          </w:hyperlink>
        </w:p>
        <w:p w14:paraId="3128FFEB" w14:textId="7F2EFFA7" w:rsidR="00BB257B" w:rsidRPr="00BB257B" w:rsidRDefault="002E4FD7" w:rsidP="00BB257B">
          <w:pPr>
            <w:pStyle w:val="15"/>
            <w:rPr>
              <w:rFonts w:eastAsiaTheme="minorEastAsia"/>
              <w:sz w:val="24"/>
              <w:szCs w:val="24"/>
            </w:rPr>
          </w:pPr>
          <w:hyperlink w:anchor="_Toc220172879" w:history="1">
            <w:r w:rsidR="00BB257B" w:rsidRPr="00BB257B">
              <w:rPr>
                <w:rStyle w:val="ae"/>
                <w:sz w:val="24"/>
                <w:szCs w:val="24"/>
              </w:rPr>
              <w:t>Приложение 1</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_Toc220172879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179</w:t>
            </w:r>
            <w:r w:rsidR="00BB257B" w:rsidRPr="00BB257B">
              <w:rPr>
                <w:webHidden/>
                <w:sz w:val="24"/>
                <w:szCs w:val="24"/>
              </w:rPr>
              <w:fldChar w:fldCharType="end"/>
            </w:r>
          </w:hyperlink>
        </w:p>
        <w:p w14:paraId="0CEEB2DD" w14:textId="3E61CE20" w:rsidR="00BB257B" w:rsidRPr="00BB257B" w:rsidRDefault="002E4FD7" w:rsidP="00BB257B">
          <w:pPr>
            <w:pStyle w:val="24"/>
            <w:ind w:left="0"/>
            <w:jc w:val="both"/>
            <w:rPr>
              <w:rFonts w:eastAsiaTheme="minorEastAsia"/>
            </w:rPr>
          </w:pPr>
          <w:hyperlink w:anchor="_Toc220172880" w:history="1">
            <w:r w:rsidR="00BB257B" w:rsidRPr="00BB257B">
              <w:rPr>
                <w:rStyle w:val="ae"/>
                <w:b/>
                <w:bCs/>
              </w:rPr>
              <w:t>Приложение 2</w:t>
            </w:r>
            <w:r w:rsidR="00BB257B" w:rsidRPr="00BB257B">
              <w:rPr>
                <w:webHidden/>
              </w:rPr>
              <w:tab/>
            </w:r>
            <w:r w:rsidR="00BB257B" w:rsidRPr="00BB257B">
              <w:rPr>
                <w:webHidden/>
              </w:rPr>
              <w:fldChar w:fldCharType="begin"/>
            </w:r>
            <w:r w:rsidR="00BB257B" w:rsidRPr="00BB257B">
              <w:rPr>
                <w:webHidden/>
              </w:rPr>
              <w:instrText xml:space="preserve"> PAGEREF _Toc220172880 \h </w:instrText>
            </w:r>
            <w:r w:rsidR="00BB257B" w:rsidRPr="00BB257B">
              <w:rPr>
                <w:webHidden/>
              </w:rPr>
            </w:r>
            <w:r w:rsidR="00BB257B" w:rsidRPr="00BB257B">
              <w:rPr>
                <w:webHidden/>
              </w:rPr>
              <w:fldChar w:fldCharType="separate"/>
            </w:r>
            <w:r w:rsidR="00BB257B" w:rsidRPr="00BB257B">
              <w:rPr>
                <w:webHidden/>
              </w:rPr>
              <w:t>180</w:t>
            </w:r>
            <w:r w:rsidR="00BB257B" w:rsidRPr="00BB257B">
              <w:rPr>
                <w:webHidden/>
              </w:rPr>
              <w:fldChar w:fldCharType="end"/>
            </w:r>
          </w:hyperlink>
        </w:p>
        <w:p w14:paraId="3C508F9E" w14:textId="6793519F" w:rsidR="00BB257B" w:rsidRDefault="002E4FD7" w:rsidP="00BB257B">
          <w:pPr>
            <w:pStyle w:val="15"/>
            <w:rPr>
              <w:rFonts w:asciiTheme="minorHAnsi" w:eastAsiaTheme="minorEastAsia" w:hAnsiTheme="minorHAnsi" w:cstheme="minorBidi"/>
              <w:sz w:val="22"/>
              <w:szCs w:val="22"/>
            </w:rPr>
          </w:pPr>
          <w:hyperlink w:anchor="_Toc220172881" w:history="1">
            <w:r w:rsidR="00BB257B" w:rsidRPr="00BB257B">
              <w:rPr>
                <w:rStyle w:val="ae"/>
                <w:sz w:val="24"/>
                <w:szCs w:val="24"/>
              </w:rPr>
              <w:t>Приложение 3</w:t>
            </w:r>
            <w:r w:rsidR="00BB257B" w:rsidRPr="00BB257B">
              <w:rPr>
                <w:webHidden/>
                <w:sz w:val="24"/>
                <w:szCs w:val="24"/>
              </w:rPr>
              <w:tab/>
            </w:r>
            <w:r w:rsidR="00BB257B" w:rsidRPr="00BB257B">
              <w:rPr>
                <w:webHidden/>
                <w:sz w:val="24"/>
                <w:szCs w:val="24"/>
              </w:rPr>
              <w:fldChar w:fldCharType="begin"/>
            </w:r>
            <w:r w:rsidR="00BB257B" w:rsidRPr="00BB257B">
              <w:rPr>
                <w:webHidden/>
                <w:sz w:val="24"/>
                <w:szCs w:val="24"/>
              </w:rPr>
              <w:instrText xml:space="preserve"> PAGEREF _Toc220172881 \h </w:instrText>
            </w:r>
            <w:r w:rsidR="00BB257B" w:rsidRPr="00BB257B">
              <w:rPr>
                <w:webHidden/>
                <w:sz w:val="24"/>
                <w:szCs w:val="24"/>
              </w:rPr>
            </w:r>
            <w:r w:rsidR="00BB257B" w:rsidRPr="00BB257B">
              <w:rPr>
                <w:webHidden/>
                <w:sz w:val="24"/>
                <w:szCs w:val="24"/>
              </w:rPr>
              <w:fldChar w:fldCharType="separate"/>
            </w:r>
            <w:r w:rsidR="00BB257B" w:rsidRPr="00BB257B">
              <w:rPr>
                <w:webHidden/>
                <w:sz w:val="24"/>
                <w:szCs w:val="24"/>
              </w:rPr>
              <w:t>182</w:t>
            </w:r>
            <w:r w:rsidR="00BB257B" w:rsidRPr="00BB257B">
              <w:rPr>
                <w:webHidden/>
                <w:sz w:val="24"/>
                <w:szCs w:val="24"/>
              </w:rPr>
              <w:fldChar w:fldCharType="end"/>
            </w:r>
          </w:hyperlink>
        </w:p>
        <w:p w14:paraId="5D7802EA" w14:textId="79A2773D" w:rsidR="00945388" w:rsidRPr="005512D3" w:rsidRDefault="00945388" w:rsidP="00A31305">
          <w:pPr>
            <w:pStyle w:val="24"/>
            <w:rPr>
              <w:color w:val="FF0000"/>
            </w:rPr>
          </w:pPr>
          <w:r w:rsidRPr="00A31305">
            <w:rPr>
              <w:color w:val="FF0000"/>
            </w:rPr>
            <w:fldChar w:fldCharType="end"/>
          </w:r>
        </w:p>
      </w:sdtContent>
    </w:sdt>
    <w:p w14:paraId="6014A37F" w14:textId="77777777" w:rsidR="00945388" w:rsidRDefault="00945388" w:rsidP="00945388">
      <w:pPr>
        <w:spacing w:after="160" w:line="259" w:lineRule="auto"/>
        <w:ind w:firstLine="0"/>
        <w:jc w:val="left"/>
        <w:rPr>
          <w:rFonts w:ascii="Times New Roman" w:hAnsi="Times New Roman"/>
          <w:highlight w:val="yellow"/>
        </w:rPr>
      </w:pPr>
      <w:r>
        <w:rPr>
          <w:rFonts w:ascii="Times New Roman" w:hAnsi="Times New Roman"/>
          <w:highlight w:val="yellow"/>
        </w:rPr>
        <w:br w:type="page"/>
      </w:r>
    </w:p>
    <w:p w14:paraId="7F3ACDDE" w14:textId="343BE532" w:rsidR="00931B89" w:rsidRPr="000114AA" w:rsidRDefault="00931B89" w:rsidP="00931B89">
      <w:pPr>
        <w:pStyle w:val="1"/>
        <w:numPr>
          <w:ilvl w:val="0"/>
          <w:numId w:val="0"/>
        </w:numPr>
        <w:tabs>
          <w:tab w:val="left" w:pos="5245"/>
        </w:tabs>
        <w:spacing w:line="240" w:lineRule="auto"/>
        <w:rPr>
          <w:rFonts w:ascii="Times New Roman" w:hAnsi="Times New Roman"/>
          <w:sz w:val="24"/>
          <w:szCs w:val="24"/>
        </w:rPr>
      </w:pPr>
      <w:bookmarkStart w:id="0" w:name="_Toc470013187"/>
      <w:bookmarkStart w:id="1" w:name="_Toc63846616"/>
      <w:bookmarkStart w:id="2" w:name="_Toc220172783"/>
      <w:r w:rsidRPr="000114AA">
        <w:rPr>
          <w:rFonts w:ascii="Times New Roman" w:hAnsi="Times New Roman"/>
          <w:sz w:val="24"/>
          <w:szCs w:val="24"/>
        </w:rPr>
        <w:lastRenderedPageBreak/>
        <w:t>ВВЕДЕНИЕ</w:t>
      </w:r>
      <w:bookmarkEnd w:id="0"/>
      <w:bookmarkEnd w:id="1"/>
      <w:bookmarkEnd w:id="2"/>
    </w:p>
    <w:p w14:paraId="0DF8B311" w14:textId="77777777" w:rsidR="00931B89" w:rsidRPr="00931B89" w:rsidRDefault="00931B89" w:rsidP="00931B89">
      <w:pPr>
        <w:spacing w:line="240" w:lineRule="auto"/>
        <w:rPr>
          <w:rFonts w:ascii="Times New Roman" w:hAnsi="Times New Roman"/>
          <w:bCs/>
        </w:rPr>
      </w:pPr>
    </w:p>
    <w:p w14:paraId="18FA3891" w14:textId="01DE2E59" w:rsidR="00931B89" w:rsidRPr="00931B89" w:rsidRDefault="00931B89" w:rsidP="00931B89">
      <w:pPr>
        <w:pStyle w:val="affffb"/>
        <w:ind w:firstLine="567"/>
        <w:jc w:val="both"/>
        <w:rPr>
          <w:rFonts w:ascii="Times New Roman" w:hAnsi="Times New Roman"/>
          <w:bCs/>
          <w:sz w:val="24"/>
          <w:szCs w:val="24"/>
        </w:rPr>
      </w:pPr>
      <w:r w:rsidRPr="00931B89">
        <w:rPr>
          <w:rFonts w:ascii="Times New Roman" w:hAnsi="Times New Roman"/>
          <w:bCs/>
          <w:iCs/>
          <w:sz w:val="24"/>
          <w:szCs w:val="24"/>
        </w:rPr>
        <w:t xml:space="preserve">Внесение изменений в генеральный план </w:t>
      </w:r>
      <w:r w:rsidRPr="00931B89">
        <w:rPr>
          <w:rFonts w:ascii="Times New Roman" w:eastAsia="Times New Roman" w:hAnsi="Times New Roman"/>
          <w:bCs/>
          <w:iCs/>
          <w:sz w:val="24"/>
          <w:szCs w:val="24"/>
        </w:rPr>
        <w:t xml:space="preserve">муниципального образования </w:t>
      </w:r>
      <w:r w:rsidR="00DD4F2E">
        <w:rPr>
          <w:rFonts w:ascii="Times New Roman" w:hAnsi="Times New Roman"/>
          <w:bCs/>
          <w:sz w:val="24"/>
          <w:szCs w:val="24"/>
        </w:rPr>
        <w:t>Шелтозерского вепсского</w:t>
      </w:r>
      <w:r w:rsidRPr="00931B89">
        <w:rPr>
          <w:rFonts w:ascii="Times New Roman" w:hAnsi="Times New Roman"/>
          <w:bCs/>
          <w:sz w:val="24"/>
          <w:szCs w:val="24"/>
        </w:rPr>
        <w:t xml:space="preserve"> сельского поселения </w:t>
      </w:r>
      <w:r w:rsidRPr="00931B89">
        <w:rPr>
          <w:rFonts w:ascii="Times New Roman" w:eastAsia="Times New Roman" w:hAnsi="Times New Roman"/>
          <w:bCs/>
          <w:iCs/>
          <w:sz w:val="24"/>
          <w:szCs w:val="24"/>
        </w:rPr>
        <w:t xml:space="preserve">разработан </w:t>
      </w:r>
      <w:r w:rsidRPr="00931B89">
        <w:rPr>
          <w:rFonts w:ascii="Times New Roman" w:hAnsi="Times New Roman"/>
          <w:bCs/>
          <w:sz w:val="24"/>
          <w:szCs w:val="24"/>
        </w:rPr>
        <w:t xml:space="preserve">на основании муниципального контракта </w:t>
      </w:r>
      <w:r w:rsidR="00AE7F32">
        <w:rPr>
          <w:rFonts w:ascii="Times New Roman" w:hAnsi="Times New Roman"/>
          <w:bCs/>
          <w:sz w:val="24"/>
          <w:szCs w:val="24"/>
        </w:rPr>
        <w:t>от</w:t>
      </w:r>
      <w:r w:rsidR="00E119E0">
        <w:rPr>
          <w:rFonts w:ascii="Times New Roman" w:hAnsi="Times New Roman"/>
          <w:bCs/>
          <w:sz w:val="24"/>
          <w:szCs w:val="24"/>
        </w:rPr>
        <w:t xml:space="preserve"> </w:t>
      </w:r>
      <w:r w:rsidR="00AE7F32">
        <w:rPr>
          <w:rFonts w:ascii="Times New Roman" w:hAnsi="Times New Roman"/>
          <w:bCs/>
          <w:sz w:val="24"/>
          <w:szCs w:val="24"/>
        </w:rPr>
        <w:t>29.12.2025 №80</w:t>
      </w:r>
      <w:r w:rsidR="00AE7F32" w:rsidRPr="000177A3">
        <w:rPr>
          <w:rFonts w:ascii="Times New Roman" w:hAnsi="Times New Roman"/>
          <w:bCs/>
          <w:sz w:val="24"/>
          <w:szCs w:val="24"/>
        </w:rPr>
        <w:t>аэф-</w:t>
      </w:r>
      <w:r w:rsidR="00AE7F32" w:rsidRPr="00E119E0">
        <w:rPr>
          <w:rFonts w:ascii="Times New Roman" w:hAnsi="Times New Roman"/>
          <w:bCs/>
          <w:sz w:val="24"/>
          <w:szCs w:val="24"/>
        </w:rPr>
        <w:t>25</w:t>
      </w:r>
      <w:r w:rsidR="00E119E0">
        <w:rPr>
          <w:rFonts w:ascii="Times New Roman" w:hAnsi="Times New Roman"/>
          <w:bCs/>
          <w:sz w:val="24"/>
          <w:szCs w:val="24"/>
        </w:rPr>
        <w:t xml:space="preserve"> </w:t>
      </w:r>
      <w:r w:rsidRPr="00E119E0">
        <w:rPr>
          <w:rFonts w:ascii="Times New Roman" w:hAnsi="Times New Roman"/>
          <w:bCs/>
          <w:sz w:val="24"/>
          <w:szCs w:val="24"/>
        </w:rPr>
        <w:t xml:space="preserve">по подготовке предложений о </w:t>
      </w:r>
      <w:r w:rsidR="00E119E0">
        <w:rPr>
          <w:rFonts w:ascii="Times New Roman" w:hAnsi="Times New Roman"/>
          <w:bCs/>
          <w:sz w:val="24"/>
          <w:szCs w:val="24"/>
        </w:rPr>
        <w:t>внесении изменений в генеральный план, правила землепользования и застройки Шелтозерского вепс</w:t>
      </w:r>
      <w:r w:rsidR="002E4FD7">
        <w:rPr>
          <w:rFonts w:ascii="Times New Roman" w:hAnsi="Times New Roman"/>
          <w:bCs/>
          <w:sz w:val="24"/>
          <w:szCs w:val="24"/>
        </w:rPr>
        <w:t>с</w:t>
      </w:r>
      <w:bookmarkStart w:id="3" w:name="_GoBack"/>
      <w:bookmarkEnd w:id="3"/>
      <w:r w:rsidR="00E119E0">
        <w:rPr>
          <w:rFonts w:ascii="Times New Roman" w:hAnsi="Times New Roman"/>
          <w:bCs/>
          <w:sz w:val="24"/>
          <w:szCs w:val="24"/>
        </w:rPr>
        <w:t>кого сельского поселения</w:t>
      </w:r>
      <w:r w:rsidR="00AF1AC9" w:rsidRPr="00E119E0">
        <w:rPr>
          <w:rFonts w:ascii="Times New Roman" w:hAnsi="Times New Roman"/>
          <w:bCs/>
          <w:sz w:val="24"/>
          <w:szCs w:val="24"/>
        </w:rPr>
        <w:t>,</w:t>
      </w:r>
      <w:r w:rsidRPr="00931B89">
        <w:rPr>
          <w:rFonts w:ascii="Times New Roman" w:hAnsi="Times New Roman"/>
          <w:bCs/>
          <w:sz w:val="24"/>
          <w:szCs w:val="24"/>
        </w:rPr>
        <w:t xml:space="preserve"> на основании следующих документов:</w:t>
      </w:r>
    </w:p>
    <w:p w14:paraId="5258DEA7" w14:textId="69D08796" w:rsidR="00931B89" w:rsidRPr="00931B89" w:rsidRDefault="00AF1AC9" w:rsidP="00BA58DC">
      <w:pPr>
        <w:pStyle w:val="affffb"/>
        <w:numPr>
          <w:ilvl w:val="0"/>
          <w:numId w:val="44"/>
        </w:numPr>
        <w:tabs>
          <w:tab w:val="left" w:pos="993"/>
        </w:tabs>
        <w:ind w:left="0" w:firstLine="709"/>
        <w:jc w:val="both"/>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 xml:space="preserve">Решение </w:t>
      </w:r>
      <w:r>
        <w:rPr>
          <w:rFonts w:ascii="Times New Roman" w:eastAsia="Times New Roman" w:hAnsi="Times New Roman"/>
          <w:bCs/>
          <w:sz w:val="24"/>
          <w:szCs w:val="24"/>
          <w:lang w:val="en-US" w:eastAsia="ru-RU"/>
        </w:rPr>
        <w:t>LXXI</w:t>
      </w:r>
      <w:r w:rsidR="00DB0B1E">
        <w:rPr>
          <w:rFonts w:ascii="Times New Roman" w:eastAsia="Times New Roman" w:hAnsi="Times New Roman"/>
          <w:bCs/>
          <w:sz w:val="24"/>
          <w:szCs w:val="24"/>
          <w:lang w:val="en-US" w:eastAsia="ru-RU"/>
        </w:rPr>
        <w:t>X</w:t>
      </w:r>
      <w:r>
        <w:rPr>
          <w:rFonts w:ascii="Times New Roman" w:eastAsia="Times New Roman" w:hAnsi="Times New Roman"/>
          <w:bCs/>
          <w:sz w:val="24"/>
          <w:szCs w:val="24"/>
          <w:lang w:eastAsia="ru-RU"/>
        </w:rPr>
        <w:t xml:space="preserve"> (7</w:t>
      </w:r>
      <w:r w:rsidR="00DB0B1E">
        <w:rPr>
          <w:rFonts w:ascii="Times New Roman" w:eastAsia="Times New Roman" w:hAnsi="Times New Roman"/>
          <w:bCs/>
          <w:sz w:val="24"/>
          <w:szCs w:val="24"/>
          <w:lang w:eastAsia="ru-RU"/>
        </w:rPr>
        <w:t>9</w:t>
      </w:r>
      <w:r>
        <w:rPr>
          <w:rFonts w:ascii="Times New Roman" w:eastAsia="Times New Roman" w:hAnsi="Times New Roman"/>
          <w:bCs/>
          <w:sz w:val="24"/>
          <w:szCs w:val="24"/>
          <w:lang w:eastAsia="ru-RU"/>
        </w:rPr>
        <w:t>) сессии Совета Прионежского муниципального района Республики Карелия</w:t>
      </w:r>
      <w:r w:rsidR="00931B89" w:rsidRPr="00931B89">
        <w:rPr>
          <w:rFonts w:ascii="Times New Roman" w:eastAsia="Times New Roman" w:hAnsi="Times New Roman"/>
          <w:bCs/>
          <w:sz w:val="24"/>
          <w:szCs w:val="24"/>
          <w:lang w:eastAsia="ru-RU"/>
        </w:rPr>
        <w:t xml:space="preserve"> «О </w:t>
      </w:r>
      <w:r>
        <w:rPr>
          <w:rFonts w:ascii="Times New Roman" w:eastAsia="Times New Roman" w:hAnsi="Times New Roman"/>
          <w:bCs/>
          <w:sz w:val="24"/>
          <w:szCs w:val="24"/>
          <w:lang w:eastAsia="ru-RU"/>
        </w:rPr>
        <w:t xml:space="preserve">внесении изменений в Генеральный план </w:t>
      </w:r>
      <w:r w:rsidR="00DD4F2E">
        <w:rPr>
          <w:rFonts w:ascii="Times New Roman" w:eastAsia="Times New Roman" w:hAnsi="Times New Roman"/>
          <w:bCs/>
          <w:sz w:val="24"/>
          <w:szCs w:val="24"/>
          <w:lang w:eastAsia="ru-RU"/>
        </w:rPr>
        <w:t>Шелтозерского вепсского</w:t>
      </w:r>
      <w:r>
        <w:rPr>
          <w:rFonts w:ascii="Times New Roman" w:eastAsia="Times New Roman" w:hAnsi="Times New Roman"/>
          <w:bCs/>
          <w:sz w:val="24"/>
          <w:szCs w:val="24"/>
          <w:lang w:eastAsia="ru-RU"/>
        </w:rPr>
        <w:t xml:space="preserve"> сельского поселения</w:t>
      </w:r>
      <w:r w:rsidR="00931B89" w:rsidRPr="00931B89">
        <w:rPr>
          <w:rFonts w:ascii="Times New Roman" w:eastAsia="Times New Roman" w:hAnsi="Times New Roman"/>
          <w:bCs/>
          <w:sz w:val="24"/>
          <w:szCs w:val="24"/>
          <w:lang w:eastAsia="ru-RU"/>
        </w:rPr>
        <w:t>»</w:t>
      </w:r>
      <w:r w:rsidR="00373691">
        <w:rPr>
          <w:rFonts w:ascii="Times New Roman" w:eastAsia="Times New Roman" w:hAnsi="Times New Roman"/>
          <w:bCs/>
          <w:sz w:val="24"/>
          <w:szCs w:val="24"/>
          <w:lang w:eastAsia="ru-RU"/>
        </w:rPr>
        <w:t>.</w:t>
      </w:r>
    </w:p>
    <w:p w14:paraId="7DDD2EBD" w14:textId="24C1B8B7" w:rsidR="00931B89" w:rsidRPr="00931B89" w:rsidRDefault="00931B89" w:rsidP="00BA58DC">
      <w:pPr>
        <w:pStyle w:val="affffb"/>
        <w:numPr>
          <w:ilvl w:val="0"/>
          <w:numId w:val="44"/>
        </w:numPr>
        <w:tabs>
          <w:tab w:val="left" w:pos="993"/>
        </w:tabs>
        <w:ind w:left="0" w:firstLine="709"/>
        <w:jc w:val="both"/>
        <w:rPr>
          <w:rFonts w:ascii="Times New Roman" w:eastAsia="Times New Roman" w:hAnsi="Times New Roman"/>
          <w:bCs/>
          <w:sz w:val="24"/>
          <w:szCs w:val="24"/>
          <w:lang w:eastAsia="ru-RU"/>
        </w:rPr>
      </w:pPr>
      <w:r w:rsidRPr="00931B89">
        <w:rPr>
          <w:rFonts w:ascii="Times New Roman" w:eastAsia="Times New Roman" w:hAnsi="Times New Roman"/>
          <w:bCs/>
          <w:sz w:val="24"/>
          <w:szCs w:val="24"/>
          <w:lang w:eastAsia="ru-RU"/>
        </w:rPr>
        <w:t>Закон Республики К</w:t>
      </w:r>
      <w:r w:rsidR="00373691">
        <w:rPr>
          <w:rFonts w:ascii="Times New Roman" w:eastAsia="Times New Roman" w:hAnsi="Times New Roman"/>
          <w:bCs/>
          <w:sz w:val="24"/>
          <w:szCs w:val="24"/>
          <w:lang w:eastAsia="ru-RU"/>
        </w:rPr>
        <w:t>арелия</w:t>
      </w:r>
      <w:r w:rsidRPr="00931B89">
        <w:rPr>
          <w:rFonts w:ascii="Times New Roman" w:eastAsia="Times New Roman" w:hAnsi="Times New Roman"/>
          <w:bCs/>
          <w:sz w:val="24"/>
          <w:szCs w:val="24"/>
          <w:lang w:eastAsia="ru-RU"/>
        </w:rPr>
        <w:t xml:space="preserve"> от </w:t>
      </w:r>
      <w:r w:rsidR="00373691">
        <w:rPr>
          <w:rFonts w:ascii="Times New Roman" w:eastAsia="Times New Roman" w:hAnsi="Times New Roman"/>
          <w:bCs/>
          <w:sz w:val="24"/>
          <w:szCs w:val="24"/>
          <w:lang w:eastAsia="ru-RU"/>
        </w:rPr>
        <w:t>02</w:t>
      </w:r>
      <w:r w:rsidRPr="00931B89">
        <w:rPr>
          <w:rFonts w:ascii="Times New Roman" w:eastAsia="Times New Roman" w:hAnsi="Times New Roman"/>
          <w:bCs/>
          <w:sz w:val="24"/>
          <w:szCs w:val="24"/>
          <w:lang w:eastAsia="ru-RU"/>
        </w:rPr>
        <w:t>.</w:t>
      </w:r>
      <w:r w:rsidR="00373691">
        <w:rPr>
          <w:rFonts w:ascii="Times New Roman" w:eastAsia="Times New Roman" w:hAnsi="Times New Roman"/>
          <w:bCs/>
          <w:sz w:val="24"/>
          <w:szCs w:val="24"/>
          <w:lang w:eastAsia="ru-RU"/>
        </w:rPr>
        <w:t>1</w:t>
      </w:r>
      <w:r w:rsidRPr="00931B89">
        <w:rPr>
          <w:rFonts w:ascii="Times New Roman" w:eastAsia="Times New Roman" w:hAnsi="Times New Roman"/>
          <w:bCs/>
          <w:sz w:val="24"/>
          <w:szCs w:val="24"/>
          <w:lang w:eastAsia="ru-RU"/>
        </w:rPr>
        <w:t>1.201</w:t>
      </w:r>
      <w:r w:rsidR="00373691">
        <w:rPr>
          <w:rFonts w:ascii="Times New Roman" w:eastAsia="Times New Roman" w:hAnsi="Times New Roman"/>
          <w:bCs/>
          <w:sz w:val="24"/>
          <w:szCs w:val="24"/>
          <w:lang w:eastAsia="ru-RU"/>
        </w:rPr>
        <w:t>2</w:t>
      </w:r>
      <w:r w:rsidRPr="00931B89">
        <w:rPr>
          <w:rFonts w:ascii="Times New Roman" w:eastAsia="Times New Roman" w:hAnsi="Times New Roman"/>
          <w:bCs/>
          <w:sz w:val="24"/>
          <w:szCs w:val="24"/>
          <w:lang w:eastAsia="ru-RU"/>
        </w:rPr>
        <w:t xml:space="preserve"> № </w:t>
      </w:r>
      <w:r w:rsidR="00373691">
        <w:rPr>
          <w:rFonts w:ascii="Times New Roman" w:eastAsia="Times New Roman" w:hAnsi="Times New Roman"/>
          <w:bCs/>
          <w:sz w:val="24"/>
          <w:szCs w:val="24"/>
          <w:lang w:eastAsia="ru-RU"/>
        </w:rPr>
        <w:t>1644-ЗРК</w:t>
      </w:r>
      <w:r w:rsidRPr="00931B89">
        <w:rPr>
          <w:rFonts w:ascii="Times New Roman" w:eastAsia="Times New Roman" w:hAnsi="Times New Roman"/>
          <w:bCs/>
          <w:sz w:val="24"/>
          <w:szCs w:val="24"/>
          <w:lang w:eastAsia="ru-RU"/>
        </w:rPr>
        <w:t xml:space="preserve"> «</w:t>
      </w:r>
      <w:r w:rsidR="00373691" w:rsidRPr="00373691">
        <w:rPr>
          <w:rFonts w:ascii="Times New Roman" w:eastAsia="Times New Roman" w:hAnsi="Times New Roman"/>
          <w:bCs/>
          <w:sz w:val="24"/>
          <w:szCs w:val="24"/>
          <w:lang w:eastAsia="ru-RU"/>
        </w:rPr>
        <w:t>О некоторых вопросах градостроительной деятельности в Республике Карелия</w:t>
      </w:r>
      <w:r w:rsidRPr="00931B89">
        <w:rPr>
          <w:rFonts w:ascii="Times New Roman" w:eastAsia="Times New Roman" w:hAnsi="Times New Roman"/>
          <w:bCs/>
          <w:sz w:val="24"/>
          <w:szCs w:val="24"/>
          <w:lang w:eastAsia="ru-RU"/>
        </w:rPr>
        <w:t>».</w:t>
      </w:r>
    </w:p>
    <w:p w14:paraId="0A5ADF47" w14:textId="77777777" w:rsidR="00931B89" w:rsidRPr="00931B89" w:rsidRDefault="00931B89" w:rsidP="00BA58DC">
      <w:pPr>
        <w:pStyle w:val="affffb"/>
        <w:numPr>
          <w:ilvl w:val="0"/>
          <w:numId w:val="44"/>
        </w:numPr>
        <w:tabs>
          <w:tab w:val="left" w:pos="993"/>
        </w:tabs>
        <w:ind w:left="0" w:firstLine="709"/>
        <w:jc w:val="both"/>
        <w:rPr>
          <w:rFonts w:ascii="Times New Roman" w:eastAsia="Times New Roman" w:hAnsi="Times New Roman"/>
          <w:bCs/>
          <w:sz w:val="24"/>
          <w:szCs w:val="24"/>
          <w:lang w:eastAsia="ru-RU"/>
        </w:rPr>
      </w:pPr>
      <w:r w:rsidRPr="00931B89">
        <w:rPr>
          <w:rFonts w:ascii="Times New Roman" w:eastAsia="Times New Roman" w:hAnsi="Times New Roman"/>
          <w:bCs/>
          <w:sz w:val="24"/>
          <w:szCs w:val="24"/>
          <w:lang w:eastAsia="ru-RU"/>
        </w:rPr>
        <w:t xml:space="preserve">Градостроительный кодекс Российской Федерации от </w:t>
      </w:r>
      <w:smartTag w:uri="urn:schemas-microsoft-com:office:smarttags" w:element="date">
        <w:smartTagPr>
          <w:attr w:name="Year" w:val="2004"/>
          <w:attr w:name="Day" w:val="29"/>
          <w:attr w:name="Month" w:val="12"/>
          <w:attr w:name="ls" w:val="trans"/>
        </w:smartTagPr>
        <w:r w:rsidRPr="00931B89">
          <w:rPr>
            <w:rFonts w:ascii="Times New Roman" w:eastAsia="Times New Roman" w:hAnsi="Times New Roman"/>
            <w:bCs/>
            <w:sz w:val="24"/>
            <w:szCs w:val="24"/>
            <w:lang w:eastAsia="ru-RU"/>
          </w:rPr>
          <w:t>29.12.2004</w:t>
        </w:r>
      </w:smartTag>
      <w:r w:rsidRPr="00931B89">
        <w:rPr>
          <w:rFonts w:ascii="Times New Roman" w:eastAsia="Times New Roman" w:hAnsi="Times New Roman"/>
          <w:bCs/>
          <w:sz w:val="24"/>
          <w:szCs w:val="24"/>
          <w:lang w:eastAsia="ru-RU"/>
        </w:rPr>
        <w:t xml:space="preserve"> № 190-ФЗ. </w:t>
      </w:r>
    </w:p>
    <w:p w14:paraId="5B346163" w14:textId="77777777" w:rsidR="00931B89" w:rsidRPr="00931B89" w:rsidRDefault="00931B89" w:rsidP="00931B89">
      <w:pPr>
        <w:spacing w:line="240" w:lineRule="auto"/>
        <w:ind w:firstLine="709"/>
        <w:rPr>
          <w:rFonts w:ascii="Times New Roman" w:hAnsi="Times New Roman"/>
          <w:bCs/>
          <w:shd w:val="clear" w:color="auto" w:fill="FFFFFF"/>
        </w:rPr>
      </w:pPr>
    </w:p>
    <w:p w14:paraId="0388EE75" w14:textId="77777777" w:rsidR="00931B89" w:rsidRPr="00931B89" w:rsidRDefault="00931B89" w:rsidP="00931B89">
      <w:pPr>
        <w:spacing w:line="240" w:lineRule="auto"/>
        <w:ind w:firstLine="709"/>
        <w:jc w:val="center"/>
        <w:rPr>
          <w:rFonts w:ascii="Times New Roman" w:hAnsi="Times New Roman"/>
          <w:b/>
          <w:shd w:val="clear" w:color="auto" w:fill="FFFFFF"/>
        </w:rPr>
      </w:pPr>
      <w:r w:rsidRPr="00931B89">
        <w:rPr>
          <w:rFonts w:ascii="Times New Roman" w:hAnsi="Times New Roman"/>
          <w:b/>
          <w:shd w:val="clear" w:color="auto" w:fill="FFFFFF"/>
        </w:rPr>
        <w:t xml:space="preserve">Основные направления территориального планирования. </w:t>
      </w:r>
    </w:p>
    <w:p w14:paraId="3730A9AA" w14:textId="77777777" w:rsidR="00931B89" w:rsidRPr="00931B89" w:rsidRDefault="00931B89" w:rsidP="00931B89">
      <w:pPr>
        <w:spacing w:line="240" w:lineRule="auto"/>
        <w:ind w:firstLine="709"/>
        <w:jc w:val="center"/>
        <w:rPr>
          <w:rFonts w:ascii="Times New Roman" w:hAnsi="Times New Roman"/>
          <w:b/>
          <w:shd w:val="clear" w:color="auto" w:fill="FFFFFF"/>
        </w:rPr>
      </w:pPr>
      <w:r w:rsidRPr="00931B89">
        <w:rPr>
          <w:rFonts w:ascii="Times New Roman" w:hAnsi="Times New Roman"/>
          <w:b/>
          <w:shd w:val="clear" w:color="auto" w:fill="FFFFFF"/>
        </w:rPr>
        <w:t>Цели и задачи проекта</w:t>
      </w:r>
    </w:p>
    <w:p w14:paraId="60E9AA35" w14:textId="77777777" w:rsidR="00931B89" w:rsidRPr="00931B89" w:rsidRDefault="00931B89" w:rsidP="00931B89">
      <w:pPr>
        <w:spacing w:line="240" w:lineRule="auto"/>
        <w:ind w:firstLine="709"/>
        <w:rPr>
          <w:rFonts w:ascii="Times New Roman" w:hAnsi="Times New Roman"/>
          <w:bCs/>
          <w:shd w:val="clear" w:color="auto" w:fill="FFFFFF"/>
        </w:rPr>
      </w:pPr>
    </w:p>
    <w:p w14:paraId="7F33B015" w14:textId="77777777" w:rsidR="00931B89" w:rsidRPr="00931B89" w:rsidRDefault="00931B89" w:rsidP="00931B89">
      <w:pPr>
        <w:autoSpaceDE w:val="0"/>
        <w:autoSpaceDN w:val="0"/>
        <w:adjustRightInd w:val="0"/>
        <w:spacing w:line="240" w:lineRule="auto"/>
        <w:ind w:firstLine="709"/>
        <w:rPr>
          <w:rFonts w:ascii="Times New Roman" w:hAnsi="Times New Roman"/>
          <w:bCs/>
        </w:rPr>
      </w:pPr>
      <w:r w:rsidRPr="00931B89">
        <w:rPr>
          <w:rFonts w:ascii="Times New Roman" w:hAnsi="Times New Roman"/>
          <w:bCs/>
        </w:rPr>
        <w:t xml:space="preserve">Генеральный план – основной документ территориального планирования сельского поселения,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 </w:t>
      </w:r>
      <w:r w:rsidRPr="00931B89">
        <w:rPr>
          <w:rFonts w:ascii="Times New Roman" w:hAnsi="Times New Roman"/>
          <w:bCs/>
          <w:shd w:val="clear" w:color="auto" w:fill="FFFFFF"/>
        </w:rPr>
        <w:t xml:space="preserve">Наличие генплана поможет грамотно управлять земельными ресурсами, решать актуальные вопросы конкретного сельского поселения. </w:t>
      </w:r>
    </w:p>
    <w:p w14:paraId="7CF706FE" w14:textId="77777777" w:rsidR="00931B89" w:rsidRPr="00931B89" w:rsidRDefault="00931B89" w:rsidP="00931B89">
      <w:pPr>
        <w:spacing w:line="240" w:lineRule="auto"/>
        <w:ind w:firstLine="709"/>
        <w:rPr>
          <w:rFonts w:ascii="Times New Roman" w:hAnsi="Times New Roman"/>
          <w:bCs/>
          <w:shd w:val="clear" w:color="auto" w:fill="FFFFFF"/>
        </w:rPr>
      </w:pPr>
      <w:r w:rsidRPr="00931B89">
        <w:rPr>
          <w:rFonts w:ascii="Times New Roman" w:hAnsi="Times New Roman"/>
          <w:bCs/>
          <w:shd w:val="clear" w:color="auto" w:fill="FFFFFF"/>
        </w:rPr>
        <w:t xml:space="preserve">Согласно статье 24 Градостроительного кодекса Российской Федерации подготовка проекта генерального плана осуществляется в соответствии с требованиями </w:t>
      </w:r>
      <w:hyperlink r:id="rId9" w:history="1">
        <w:r w:rsidRPr="00931B89">
          <w:rPr>
            <w:rFonts w:ascii="Times New Roman" w:hAnsi="Times New Roman"/>
            <w:bCs/>
            <w:shd w:val="clear" w:color="auto" w:fill="FFFFFF"/>
          </w:rPr>
          <w:t>статьи 9</w:t>
        </w:r>
      </w:hyperlink>
      <w:r w:rsidRPr="00931B89">
        <w:rPr>
          <w:rFonts w:ascii="Times New Roman" w:hAnsi="Times New Roman"/>
          <w:bCs/>
          <w:shd w:val="clear" w:color="auto" w:fill="FFFFFF"/>
        </w:rPr>
        <w:t xml:space="preserve"> и с учетом региональных и местных нормативов градостроительного проектирования, результатов публичных слушаний или общественных обсуждений по проекту генерального плана, а также с учетом предложений заинтересованных лиц.</w:t>
      </w:r>
    </w:p>
    <w:p w14:paraId="2BD437BC" w14:textId="77777777" w:rsidR="00931B89" w:rsidRPr="00931B89" w:rsidRDefault="00931B89" w:rsidP="00931B89">
      <w:pPr>
        <w:autoSpaceDE w:val="0"/>
        <w:autoSpaceDN w:val="0"/>
        <w:adjustRightInd w:val="0"/>
        <w:spacing w:line="240" w:lineRule="auto"/>
        <w:ind w:firstLine="709"/>
        <w:rPr>
          <w:rFonts w:ascii="Times New Roman" w:hAnsi="Times New Roman"/>
          <w:bCs/>
        </w:rPr>
      </w:pPr>
      <w:r w:rsidRPr="00931B89">
        <w:rPr>
          <w:rFonts w:ascii="Times New Roman" w:hAnsi="Times New Roman"/>
          <w:bCs/>
        </w:rPr>
        <w:t>Цели:</w:t>
      </w:r>
    </w:p>
    <w:p w14:paraId="076AEBB6" w14:textId="77777777" w:rsidR="00931B89" w:rsidRPr="00931B89" w:rsidRDefault="00931B89" w:rsidP="004334A8">
      <w:pPr>
        <w:pStyle w:val="aa"/>
        <w:numPr>
          <w:ilvl w:val="0"/>
          <w:numId w:val="46"/>
        </w:numPr>
        <w:spacing w:line="240" w:lineRule="auto"/>
        <w:ind w:left="0" w:firstLine="709"/>
        <w:rPr>
          <w:rFonts w:ascii="Times New Roman" w:hAnsi="Times New Roman"/>
          <w:bCs/>
          <w:shd w:val="clear" w:color="auto" w:fill="FFFFFF"/>
        </w:rPr>
      </w:pPr>
      <w:r w:rsidRPr="00931B89">
        <w:rPr>
          <w:rFonts w:ascii="Times New Roman" w:hAnsi="Times New Roman"/>
          <w:bCs/>
          <w:shd w:val="clear" w:color="auto" w:fill="FFFFFF"/>
        </w:rPr>
        <w:t>Подготовка Проектов изменений в генеральные планы к утверждению в соответствии с требованиями частей 3, 4, 5, 5.1 статьи 23 Градостроительного кодекса Российской Федерации.</w:t>
      </w:r>
    </w:p>
    <w:p w14:paraId="2BE15260" w14:textId="73E18B69" w:rsidR="00931B89" w:rsidRPr="00931B89" w:rsidRDefault="00931B89" w:rsidP="004334A8">
      <w:pPr>
        <w:pStyle w:val="aa"/>
        <w:numPr>
          <w:ilvl w:val="0"/>
          <w:numId w:val="46"/>
        </w:numPr>
        <w:spacing w:line="240" w:lineRule="auto"/>
        <w:ind w:left="0" w:firstLine="709"/>
        <w:rPr>
          <w:rFonts w:ascii="Times New Roman" w:hAnsi="Times New Roman"/>
          <w:bCs/>
          <w:shd w:val="clear" w:color="auto" w:fill="FFFFFF"/>
        </w:rPr>
      </w:pPr>
      <w:r w:rsidRPr="00931B89">
        <w:rPr>
          <w:rFonts w:ascii="Times New Roman" w:hAnsi="Times New Roman"/>
          <w:bCs/>
          <w:shd w:val="clear" w:color="auto" w:fill="FFFFFF"/>
        </w:rPr>
        <w:t>Проекты изменений в генеральные планы сельских поселений П</w:t>
      </w:r>
      <w:r w:rsidR="00373691">
        <w:rPr>
          <w:rFonts w:ascii="Times New Roman" w:hAnsi="Times New Roman"/>
          <w:bCs/>
          <w:shd w:val="clear" w:color="auto" w:fill="FFFFFF"/>
        </w:rPr>
        <w:t xml:space="preserve">рионежского муниципального </w:t>
      </w:r>
      <w:r w:rsidRPr="00931B89">
        <w:rPr>
          <w:rFonts w:ascii="Times New Roman" w:hAnsi="Times New Roman"/>
          <w:bCs/>
          <w:shd w:val="clear" w:color="auto" w:fill="FFFFFF"/>
        </w:rPr>
        <w:t xml:space="preserve">района Республики </w:t>
      </w:r>
      <w:r w:rsidR="00373691">
        <w:rPr>
          <w:rFonts w:ascii="Times New Roman" w:hAnsi="Times New Roman"/>
          <w:bCs/>
          <w:shd w:val="clear" w:color="auto" w:fill="FFFFFF"/>
        </w:rPr>
        <w:t>Карелия</w:t>
      </w:r>
      <w:r w:rsidRPr="00931B89">
        <w:rPr>
          <w:rFonts w:ascii="Times New Roman" w:hAnsi="Times New Roman"/>
          <w:bCs/>
          <w:shd w:val="clear" w:color="auto" w:fill="FFFFFF"/>
        </w:rPr>
        <w:t xml:space="preserve"> подготавливается в виде актуализированной (новой) редакции.</w:t>
      </w:r>
    </w:p>
    <w:p w14:paraId="7E21FB9F" w14:textId="77777777" w:rsidR="00931B89" w:rsidRPr="00931B89" w:rsidRDefault="00931B89" w:rsidP="00931B89">
      <w:pPr>
        <w:tabs>
          <w:tab w:val="left" w:pos="1134"/>
        </w:tabs>
        <w:autoSpaceDE w:val="0"/>
        <w:autoSpaceDN w:val="0"/>
        <w:adjustRightInd w:val="0"/>
        <w:spacing w:line="240" w:lineRule="auto"/>
        <w:ind w:firstLine="709"/>
        <w:rPr>
          <w:rFonts w:ascii="Times New Roman" w:hAnsi="Times New Roman"/>
          <w:bCs/>
        </w:rPr>
      </w:pPr>
    </w:p>
    <w:p w14:paraId="78BEFF4A" w14:textId="77777777" w:rsidR="00931B89" w:rsidRPr="00931B89" w:rsidRDefault="00931B89" w:rsidP="00931B89">
      <w:pPr>
        <w:tabs>
          <w:tab w:val="left" w:pos="1134"/>
        </w:tabs>
        <w:autoSpaceDE w:val="0"/>
        <w:autoSpaceDN w:val="0"/>
        <w:adjustRightInd w:val="0"/>
        <w:spacing w:line="240" w:lineRule="auto"/>
        <w:ind w:firstLine="709"/>
        <w:rPr>
          <w:rFonts w:ascii="Times New Roman" w:hAnsi="Times New Roman"/>
          <w:bCs/>
        </w:rPr>
      </w:pPr>
      <w:r w:rsidRPr="00931B89">
        <w:rPr>
          <w:rFonts w:ascii="Times New Roman" w:hAnsi="Times New Roman"/>
          <w:bCs/>
        </w:rPr>
        <w:t>Основные задачи работы:</w:t>
      </w:r>
    </w:p>
    <w:p w14:paraId="5254B5E3" w14:textId="77777777" w:rsidR="00931B89" w:rsidRPr="00931B89" w:rsidRDefault="00931B89" w:rsidP="004334A8">
      <w:pPr>
        <w:pStyle w:val="aa"/>
        <w:numPr>
          <w:ilvl w:val="0"/>
          <w:numId w:val="47"/>
        </w:numPr>
        <w:tabs>
          <w:tab w:val="num" w:pos="9"/>
        </w:tabs>
        <w:spacing w:line="240" w:lineRule="auto"/>
        <w:ind w:left="0" w:firstLine="709"/>
        <w:rPr>
          <w:rFonts w:ascii="Times New Roman" w:hAnsi="Times New Roman"/>
          <w:bCs/>
          <w:shd w:val="clear" w:color="auto" w:fill="FFFFFF"/>
        </w:rPr>
      </w:pPr>
      <w:r w:rsidRPr="00931B89">
        <w:rPr>
          <w:rFonts w:ascii="Times New Roman" w:hAnsi="Times New Roman"/>
          <w:bCs/>
          <w:shd w:val="clear" w:color="auto" w:fill="FFFFFF"/>
        </w:rPr>
        <w:t xml:space="preserve">Приведение цифрового описания и отображения объектов на картах, входящих в состав генеральных планов в соответствие с требованиями приказа Минэкономразвития России от </w:t>
      </w:r>
      <w:smartTag w:uri="urn:schemas-microsoft-com:office:smarttags" w:element="date">
        <w:smartTagPr>
          <w:attr w:name="Year" w:val="2018"/>
          <w:attr w:name="Day" w:val="09"/>
          <w:attr w:name="Month" w:val="01"/>
          <w:attr w:name="ls" w:val="trans"/>
        </w:smartTagPr>
        <w:r w:rsidRPr="00931B89">
          <w:rPr>
            <w:rFonts w:ascii="Times New Roman" w:hAnsi="Times New Roman"/>
            <w:bCs/>
            <w:shd w:val="clear" w:color="auto" w:fill="FFFFFF"/>
          </w:rPr>
          <w:t>09.01.2018</w:t>
        </w:r>
      </w:smartTag>
      <w:r w:rsidRPr="00931B89">
        <w:rPr>
          <w:rFonts w:ascii="Times New Roman" w:hAnsi="Times New Roman"/>
          <w:bCs/>
          <w:shd w:val="clear" w:color="auto" w:fill="FFFFFF"/>
        </w:rPr>
        <w:t xml:space="preserve">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w:t>
      </w:r>
      <w:smartTag w:uri="urn:schemas-microsoft-com:office:smarttags" w:element="date">
        <w:smartTagPr>
          <w:attr w:name="Year" w:val="2016"/>
          <w:attr w:name="Day" w:val="7"/>
          <w:attr w:name="Month" w:val="12"/>
          <w:attr w:name="ls" w:val="trans"/>
        </w:smartTagPr>
        <w:r w:rsidRPr="00931B89">
          <w:rPr>
            <w:rFonts w:ascii="Times New Roman" w:hAnsi="Times New Roman"/>
            <w:bCs/>
            <w:shd w:val="clear" w:color="auto" w:fill="FFFFFF"/>
          </w:rPr>
          <w:t xml:space="preserve">7 декабря </w:t>
        </w:r>
        <w:smartTag w:uri="urn:schemas-microsoft-com:office:smarttags" w:element="metricconverter">
          <w:smartTagPr>
            <w:attr w:name="ProductID" w:val="2016 г"/>
          </w:smartTagPr>
          <w:r w:rsidRPr="00931B89">
            <w:rPr>
              <w:rFonts w:ascii="Times New Roman" w:hAnsi="Times New Roman"/>
              <w:bCs/>
              <w:shd w:val="clear" w:color="auto" w:fill="FFFFFF"/>
            </w:rPr>
            <w:t>2016 г</w:t>
          </w:r>
        </w:smartTag>
        <w:r w:rsidRPr="00931B89">
          <w:rPr>
            <w:rFonts w:ascii="Times New Roman" w:hAnsi="Times New Roman"/>
            <w:bCs/>
            <w:shd w:val="clear" w:color="auto" w:fill="FFFFFF"/>
          </w:rPr>
          <w:t>.</w:t>
        </w:r>
      </w:smartTag>
      <w:r w:rsidRPr="00931B89">
        <w:rPr>
          <w:rFonts w:ascii="Times New Roman" w:hAnsi="Times New Roman"/>
          <w:bCs/>
          <w:shd w:val="clear" w:color="auto" w:fill="FFFFFF"/>
        </w:rPr>
        <w:t xml:space="preserve"> № 793»; </w:t>
      </w:r>
    </w:p>
    <w:p w14:paraId="16D2B6FC" w14:textId="77777777" w:rsidR="00931B89" w:rsidRPr="00931B89" w:rsidRDefault="00931B89" w:rsidP="004334A8">
      <w:pPr>
        <w:pStyle w:val="aa"/>
        <w:numPr>
          <w:ilvl w:val="0"/>
          <w:numId w:val="47"/>
        </w:numPr>
        <w:tabs>
          <w:tab w:val="num" w:pos="9"/>
        </w:tabs>
        <w:spacing w:line="240" w:lineRule="auto"/>
        <w:ind w:left="0" w:firstLine="709"/>
        <w:rPr>
          <w:rFonts w:ascii="Times New Roman" w:hAnsi="Times New Roman"/>
          <w:bCs/>
          <w:shd w:val="clear" w:color="auto" w:fill="FFFFFF"/>
        </w:rPr>
      </w:pPr>
      <w:r w:rsidRPr="00931B89">
        <w:rPr>
          <w:rFonts w:ascii="Times New Roman" w:hAnsi="Times New Roman"/>
          <w:bCs/>
          <w:shd w:val="clear" w:color="auto" w:fill="FFFFFF"/>
        </w:rPr>
        <w:t xml:space="preserve">Актуализация генеральных планов с учётом данных ЕГРН, предоставленных на момент начала разработки Проектов внесения изменений; </w:t>
      </w:r>
    </w:p>
    <w:p w14:paraId="2CC29C24" w14:textId="77777777" w:rsidR="00931B89" w:rsidRPr="00931B89" w:rsidRDefault="00931B89" w:rsidP="004334A8">
      <w:pPr>
        <w:pStyle w:val="aa"/>
        <w:numPr>
          <w:ilvl w:val="0"/>
          <w:numId w:val="47"/>
        </w:numPr>
        <w:tabs>
          <w:tab w:val="num" w:pos="9"/>
        </w:tabs>
        <w:spacing w:line="240" w:lineRule="auto"/>
        <w:ind w:left="0" w:firstLine="709"/>
        <w:rPr>
          <w:rFonts w:ascii="Times New Roman" w:hAnsi="Times New Roman"/>
          <w:bCs/>
          <w:shd w:val="clear" w:color="auto" w:fill="FFFFFF"/>
        </w:rPr>
      </w:pPr>
      <w:r w:rsidRPr="00931B89">
        <w:rPr>
          <w:rFonts w:ascii="Times New Roman" w:hAnsi="Times New Roman"/>
          <w:bCs/>
          <w:shd w:val="clear" w:color="auto" w:fill="FFFFFF"/>
        </w:rPr>
        <w:t xml:space="preserve">Приведение материалов генеральных планов в соответствие с изменившейся с момента его утверждения нормативно-правовой базой; </w:t>
      </w:r>
    </w:p>
    <w:p w14:paraId="40ECEC91" w14:textId="77777777" w:rsidR="00931B89" w:rsidRPr="00931B89" w:rsidRDefault="00931B89" w:rsidP="004334A8">
      <w:pPr>
        <w:pStyle w:val="aa"/>
        <w:numPr>
          <w:ilvl w:val="0"/>
          <w:numId w:val="47"/>
        </w:numPr>
        <w:tabs>
          <w:tab w:val="num" w:pos="9"/>
        </w:tabs>
        <w:spacing w:line="240" w:lineRule="auto"/>
        <w:ind w:left="0" w:firstLine="709"/>
        <w:rPr>
          <w:rFonts w:ascii="Times New Roman" w:hAnsi="Times New Roman"/>
          <w:bCs/>
          <w:shd w:val="clear" w:color="auto" w:fill="FFFFFF"/>
        </w:rPr>
      </w:pPr>
      <w:r w:rsidRPr="00931B89">
        <w:rPr>
          <w:rFonts w:ascii="Times New Roman" w:hAnsi="Times New Roman"/>
          <w:bCs/>
          <w:shd w:val="clear" w:color="auto" w:fill="FFFFFF"/>
        </w:rPr>
        <w:t xml:space="preserve">Дополнение материалов генеральных планов обязательным приложением, содержащим сведения о границах населенных пунктов, входящих в состав сельского поселения, в соответствии с частью 5.1 статьи 23 Градостроительного кодекса Российской Федерации; </w:t>
      </w:r>
    </w:p>
    <w:p w14:paraId="5C3C4832" w14:textId="21180644" w:rsidR="00931B89" w:rsidRPr="00931B89" w:rsidRDefault="00931B89" w:rsidP="004334A8">
      <w:pPr>
        <w:pStyle w:val="aa"/>
        <w:numPr>
          <w:ilvl w:val="0"/>
          <w:numId w:val="47"/>
        </w:numPr>
        <w:tabs>
          <w:tab w:val="num" w:pos="9"/>
        </w:tabs>
        <w:spacing w:line="240" w:lineRule="auto"/>
        <w:ind w:left="0" w:firstLine="709"/>
        <w:rPr>
          <w:rFonts w:ascii="Times New Roman" w:hAnsi="Times New Roman"/>
          <w:bCs/>
          <w:shd w:val="clear" w:color="auto" w:fill="FFFFFF"/>
        </w:rPr>
      </w:pPr>
      <w:r w:rsidRPr="00931B89">
        <w:rPr>
          <w:rFonts w:ascii="Times New Roman" w:hAnsi="Times New Roman"/>
          <w:bCs/>
          <w:shd w:val="clear" w:color="auto" w:fill="FFFFFF"/>
        </w:rPr>
        <w:lastRenderedPageBreak/>
        <w:t xml:space="preserve">Внесение изменений в материалы генеральных планов в связи с поступившими в адрес Администрации </w:t>
      </w:r>
      <w:r w:rsidR="00373691" w:rsidRPr="00931B89">
        <w:rPr>
          <w:rFonts w:ascii="Times New Roman" w:hAnsi="Times New Roman"/>
          <w:bCs/>
          <w:shd w:val="clear" w:color="auto" w:fill="FFFFFF"/>
        </w:rPr>
        <w:t>П</w:t>
      </w:r>
      <w:r w:rsidR="00373691">
        <w:rPr>
          <w:rFonts w:ascii="Times New Roman" w:hAnsi="Times New Roman"/>
          <w:bCs/>
          <w:shd w:val="clear" w:color="auto" w:fill="FFFFFF"/>
        </w:rPr>
        <w:t xml:space="preserve">рионежского муниципального </w:t>
      </w:r>
      <w:r w:rsidR="00373691" w:rsidRPr="00931B89">
        <w:rPr>
          <w:rFonts w:ascii="Times New Roman" w:hAnsi="Times New Roman"/>
          <w:bCs/>
          <w:shd w:val="clear" w:color="auto" w:fill="FFFFFF"/>
        </w:rPr>
        <w:t xml:space="preserve">района Республики </w:t>
      </w:r>
      <w:r w:rsidR="00373691">
        <w:rPr>
          <w:rFonts w:ascii="Times New Roman" w:hAnsi="Times New Roman"/>
          <w:bCs/>
          <w:shd w:val="clear" w:color="auto" w:fill="FFFFFF"/>
        </w:rPr>
        <w:t>Карелия</w:t>
      </w:r>
      <w:r w:rsidR="00373691" w:rsidRPr="00931B89">
        <w:rPr>
          <w:rFonts w:ascii="Times New Roman" w:hAnsi="Times New Roman"/>
          <w:bCs/>
          <w:shd w:val="clear" w:color="auto" w:fill="FFFFFF"/>
        </w:rPr>
        <w:t xml:space="preserve"> </w:t>
      </w:r>
      <w:r w:rsidRPr="00931B89">
        <w:rPr>
          <w:rFonts w:ascii="Times New Roman" w:hAnsi="Times New Roman"/>
          <w:bCs/>
          <w:shd w:val="clear" w:color="auto" w:fill="FFFFFF"/>
        </w:rPr>
        <w:t xml:space="preserve">предложениями заинтересованных лиц, органов исполнительной власти Республики </w:t>
      </w:r>
      <w:r w:rsidR="00504D5A">
        <w:rPr>
          <w:rFonts w:ascii="Times New Roman" w:hAnsi="Times New Roman"/>
          <w:bCs/>
          <w:shd w:val="clear" w:color="auto" w:fill="FFFFFF"/>
        </w:rPr>
        <w:t>Карелия</w:t>
      </w:r>
      <w:r w:rsidR="00504D5A" w:rsidRPr="00931B89">
        <w:rPr>
          <w:rFonts w:ascii="Times New Roman" w:hAnsi="Times New Roman"/>
          <w:bCs/>
          <w:shd w:val="clear" w:color="auto" w:fill="FFFFFF"/>
        </w:rPr>
        <w:t xml:space="preserve"> </w:t>
      </w:r>
      <w:r w:rsidRPr="00931B89">
        <w:rPr>
          <w:rFonts w:ascii="Times New Roman" w:hAnsi="Times New Roman"/>
          <w:bCs/>
          <w:shd w:val="clear" w:color="auto" w:fill="FFFFFF"/>
        </w:rPr>
        <w:t>и органов местного самоуправления;</w:t>
      </w:r>
    </w:p>
    <w:p w14:paraId="0FAA97FC" w14:textId="5B952CF1" w:rsidR="00931B89" w:rsidRPr="00931B89" w:rsidRDefault="00931B89" w:rsidP="004334A8">
      <w:pPr>
        <w:pStyle w:val="aa"/>
        <w:numPr>
          <w:ilvl w:val="0"/>
          <w:numId w:val="47"/>
        </w:numPr>
        <w:tabs>
          <w:tab w:val="num" w:pos="9"/>
        </w:tabs>
        <w:spacing w:line="240" w:lineRule="auto"/>
        <w:ind w:left="0" w:firstLine="709"/>
        <w:rPr>
          <w:rFonts w:ascii="Times New Roman" w:hAnsi="Times New Roman"/>
          <w:bCs/>
        </w:rPr>
      </w:pPr>
      <w:r w:rsidRPr="00931B89">
        <w:rPr>
          <w:rFonts w:ascii="Times New Roman" w:hAnsi="Times New Roman"/>
          <w:bCs/>
          <w:shd w:val="clear" w:color="auto" w:fill="FFFFFF"/>
        </w:rPr>
        <w:t xml:space="preserve">Обновление материалов генеральных планов в связи с изменениями в программах комплексного развития социальной инфраструктуры, документах территориального планирования федерального и регионального уровней, транспортной инфраструктуры и систем коммунальной инфраструктуры, документах территориального планирования федерального и регионального уровней, муниципальных программ развития муниципального образования </w:t>
      </w:r>
      <w:r w:rsidR="00373691" w:rsidRPr="00931B89">
        <w:rPr>
          <w:rFonts w:ascii="Times New Roman" w:hAnsi="Times New Roman"/>
          <w:bCs/>
          <w:shd w:val="clear" w:color="auto" w:fill="FFFFFF"/>
        </w:rPr>
        <w:t>П</w:t>
      </w:r>
      <w:r w:rsidR="00373691">
        <w:rPr>
          <w:rFonts w:ascii="Times New Roman" w:hAnsi="Times New Roman"/>
          <w:bCs/>
          <w:shd w:val="clear" w:color="auto" w:fill="FFFFFF"/>
        </w:rPr>
        <w:t xml:space="preserve">рионежский муниципальный </w:t>
      </w:r>
      <w:r w:rsidR="00373691" w:rsidRPr="00931B89">
        <w:rPr>
          <w:rFonts w:ascii="Times New Roman" w:hAnsi="Times New Roman"/>
          <w:bCs/>
          <w:shd w:val="clear" w:color="auto" w:fill="FFFFFF"/>
        </w:rPr>
        <w:t xml:space="preserve">район Республики </w:t>
      </w:r>
      <w:r w:rsidR="00373691">
        <w:rPr>
          <w:rFonts w:ascii="Times New Roman" w:hAnsi="Times New Roman"/>
          <w:bCs/>
          <w:shd w:val="clear" w:color="auto" w:fill="FFFFFF"/>
        </w:rPr>
        <w:t>Карелия</w:t>
      </w:r>
      <w:r w:rsidRPr="00931B89">
        <w:rPr>
          <w:rFonts w:ascii="Times New Roman" w:hAnsi="Times New Roman"/>
          <w:bCs/>
          <w:shd w:val="clear" w:color="auto" w:fill="FFFFFF"/>
        </w:rPr>
        <w:t>, а так же программ, принятых в установленном порядке и реализуемых за счет средств федерального бюджета, бюджетов субъекта Российской Федерации, местных бюджетов, предусматривающих создание объектов федерального значения, объектов регионального значения, объектов местного значения.</w:t>
      </w:r>
    </w:p>
    <w:p w14:paraId="1E954EA7" w14:textId="77777777" w:rsidR="00931B89" w:rsidRPr="00931B89" w:rsidRDefault="00931B89" w:rsidP="00931B89">
      <w:pPr>
        <w:spacing w:line="240" w:lineRule="auto"/>
        <w:rPr>
          <w:rFonts w:ascii="Times New Roman" w:hAnsi="Times New Roman"/>
          <w:bCs/>
        </w:rPr>
      </w:pPr>
    </w:p>
    <w:p w14:paraId="60F727AB" w14:textId="77777777" w:rsidR="00931B89" w:rsidRPr="00931B89" w:rsidRDefault="00931B89" w:rsidP="00931B89">
      <w:pPr>
        <w:spacing w:line="240" w:lineRule="auto"/>
        <w:ind w:firstLine="709"/>
        <w:rPr>
          <w:rFonts w:ascii="Times New Roman" w:hAnsi="Times New Roman"/>
          <w:bCs/>
        </w:rPr>
      </w:pPr>
      <w:r w:rsidRPr="00931B89">
        <w:rPr>
          <w:rFonts w:ascii="Times New Roman" w:hAnsi="Times New Roman"/>
          <w:bCs/>
        </w:rPr>
        <w:t>При подготовке настоящих внесений изменений в генеральный план учтены следующие документы:</w:t>
      </w:r>
    </w:p>
    <w:p w14:paraId="15B8E423" w14:textId="5C0DEA4F" w:rsidR="00A27169" w:rsidRPr="00A27169" w:rsidRDefault="00A27169" w:rsidP="00A27169">
      <w:pPr>
        <w:pStyle w:val="aa"/>
        <w:numPr>
          <w:ilvl w:val="0"/>
          <w:numId w:val="41"/>
        </w:numPr>
        <w:tabs>
          <w:tab w:val="left" w:pos="1134"/>
        </w:tabs>
        <w:autoSpaceDE w:val="0"/>
        <w:autoSpaceDN w:val="0"/>
        <w:adjustRightInd w:val="0"/>
        <w:spacing w:line="240" w:lineRule="auto"/>
        <w:ind w:left="0" w:firstLine="709"/>
        <w:rPr>
          <w:rFonts w:ascii="Times New Roman" w:hAnsi="Times New Roman"/>
          <w:bCs/>
        </w:rPr>
      </w:pPr>
      <w:r w:rsidRPr="00A27169">
        <w:rPr>
          <w:rFonts w:ascii="Times New Roman" w:hAnsi="Times New Roman"/>
          <w:bCs/>
        </w:rPr>
        <w:t xml:space="preserve">Схема территориального планирования Республики Карелия, утвержденная постановлением Правительства Республики Карелия от </w:t>
      </w:r>
      <w:r>
        <w:rPr>
          <w:rFonts w:ascii="Times New Roman" w:hAnsi="Times New Roman"/>
          <w:bCs/>
        </w:rPr>
        <w:t>0</w:t>
      </w:r>
      <w:r w:rsidRPr="00A27169">
        <w:rPr>
          <w:rFonts w:ascii="Times New Roman" w:hAnsi="Times New Roman"/>
          <w:bCs/>
        </w:rPr>
        <w:t>6.0</w:t>
      </w:r>
      <w:r>
        <w:rPr>
          <w:rFonts w:ascii="Times New Roman" w:hAnsi="Times New Roman"/>
          <w:bCs/>
        </w:rPr>
        <w:t>7</w:t>
      </w:r>
      <w:r w:rsidRPr="00A27169">
        <w:rPr>
          <w:rFonts w:ascii="Times New Roman" w:hAnsi="Times New Roman"/>
          <w:bCs/>
        </w:rPr>
        <w:t xml:space="preserve">.2007 № 102-П (с изменениями от </w:t>
      </w:r>
      <w:r>
        <w:rPr>
          <w:rFonts w:ascii="Times New Roman" w:hAnsi="Times New Roman"/>
          <w:bCs/>
        </w:rPr>
        <w:t>31</w:t>
      </w:r>
      <w:r w:rsidRPr="00A27169">
        <w:rPr>
          <w:rFonts w:ascii="Times New Roman" w:hAnsi="Times New Roman"/>
          <w:bCs/>
        </w:rPr>
        <w:t xml:space="preserve"> </w:t>
      </w:r>
      <w:r>
        <w:rPr>
          <w:rFonts w:ascii="Times New Roman" w:hAnsi="Times New Roman"/>
          <w:bCs/>
        </w:rPr>
        <w:t>октября</w:t>
      </w:r>
      <w:r w:rsidRPr="00A27169">
        <w:rPr>
          <w:rFonts w:ascii="Times New Roman" w:hAnsi="Times New Roman"/>
          <w:bCs/>
        </w:rPr>
        <w:t xml:space="preserve"> 202</w:t>
      </w:r>
      <w:r>
        <w:rPr>
          <w:rFonts w:ascii="Times New Roman" w:hAnsi="Times New Roman"/>
          <w:bCs/>
        </w:rPr>
        <w:t>5</w:t>
      </w:r>
      <w:r w:rsidRPr="00A27169">
        <w:rPr>
          <w:rFonts w:ascii="Times New Roman" w:hAnsi="Times New Roman"/>
          <w:bCs/>
        </w:rPr>
        <w:t xml:space="preserve"> года № 3</w:t>
      </w:r>
      <w:r>
        <w:rPr>
          <w:rFonts w:ascii="Times New Roman" w:hAnsi="Times New Roman"/>
          <w:bCs/>
        </w:rPr>
        <w:t>71</w:t>
      </w:r>
      <w:r w:rsidRPr="00A27169">
        <w:rPr>
          <w:rFonts w:ascii="Times New Roman" w:hAnsi="Times New Roman"/>
          <w:bCs/>
        </w:rPr>
        <w:t>-П);</w:t>
      </w:r>
    </w:p>
    <w:p w14:paraId="7114D7A5" w14:textId="090EFA61" w:rsidR="00A27169" w:rsidRPr="00A27169" w:rsidRDefault="00A27169" w:rsidP="00A27169">
      <w:pPr>
        <w:pStyle w:val="aa"/>
        <w:numPr>
          <w:ilvl w:val="0"/>
          <w:numId w:val="41"/>
        </w:numPr>
        <w:tabs>
          <w:tab w:val="left" w:pos="1134"/>
        </w:tabs>
        <w:autoSpaceDE w:val="0"/>
        <w:autoSpaceDN w:val="0"/>
        <w:adjustRightInd w:val="0"/>
        <w:spacing w:line="240" w:lineRule="auto"/>
        <w:ind w:left="0" w:firstLine="709"/>
        <w:rPr>
          <w:rFonts w:ascii="Times New Roman" w:hAnsi="Times New Roman"/>
          <w:bCs/>
        </w:rPr>
      </w:pPr>
      <w:r w:rsidRPr="00A27169">
        <w:rPr>
          <w:rFonts w:ascii="Times New Roman" w:hAnsi="Times New Roman"/>
          <w:bCs/>
        </w:rPr>
        <w:t xml:space="preserve">Схема территориального планирования Прионежского муниципального района Республики Карелия, утвержденная решением </w:t>
      </w:r>
      <w:r w:rsidR="0097005C">
        <w:rPr>
          <w:rFonts w:ascii="Times New Roman" w:hAnsi="Times New Roman"/>
          <w:bCs/>
          <w:lang w:val="en-US"/>
        </w:rPr>
        <w:t>L</w:t>
      </w:r>
      <w:r w:rsidRPr="00A27169">
        <w:rPr>
          <w:rFonts w:ascii="Times New Roman" w:hAnsi="Times New Roman"/>
          <w:bCs/>
        </w:rPr>
        <w:t>XX</w:t>
      </w:r>
      <w:r w:rsidR="0097005C">
        <w:rPr>
          <w:rFonts w:ascii="Times New Roman" w:hAnsi="Times New Roman"/>
          <w:bCs/>
          <w:lang w:val="en-US"/>
        </w:rPr>
        <w:t>VII</w:t>
      </w:r>
      <w:r w:rsidR="0097005C" w:rsidRPr="0097005C">
        <w:rPr>
          <w:rFonts w:ascii="Times New Roman" w:hAnsi="Times New Roman"/>
          <w:bCs/>
        </w:rPr>
        <w:t xml:space="preserve"> (77)</w:t>
      </w:r>
      <w:r w:rsidRPr="00A27169">
        <w:rPr>
          <w:rFonts w:ascii="Times New Roman" w:hAnsi="Times New Roman"/>
          <w:bCs/>
        </w:rPr>
        <w:t xml:space="preserve"> сесси</w:t>
      </w:r>
      <w:r w:rsidR="0097005C">
        <w:rPr>
          <w:rFonts w:ascii="Times New Roman" w:hAnsi="Times New Roman"/>
          <w:bCs/>
        </w:rPr>
        <w:t>и</w:t>
      </w:r>
      <w:r w:rsidRPr="00A27169">
        <w:rPr>
          <w:rFonts w:ascii="Times New Roman" w:hAnsi="Times New Roman"/>
          <w:bCs/>
        </w:rPr>
        <w:t xml:space="preserve"> Совета Прионежского муниципального района от 28.</w:t>
      </w:r>
      <w:r w:rsidR="0097005C">
        <w:rPr>
          <w:rFonts w:ascii="Times New Roman" w:hAnsi="Times New Roman"/>
          <w:bCs/>
        </w:rPr>
        <w:t>11</w:t>
      </w:r>
      <w:r w:rsidRPr="00A27169">
        <w:rPr>
          <w:rFonts w:ascii="Times New Roman" w:hAnsi="Times New Roman"/>
          <w:bCs/>
        </w:rPr>
        <w:t>.202</w:t>
      </w:r>
      <w:r w:rsidR="0097005C">
        <w:rPr>
          <w:rFonts w:ascii="Times New Roman" w:hAnsi="Times New Roman"/>
          <w:bCs/>
        </w:rPr>
        <w:t>4</w:t>
      </w:r>
      <w:r w:rsidRPr="00A27169">
        <w:rPr>
          <w:rFonts w:ascii="Times New Roman" w:hAnsi="Times New Roman"/>
          <w:bCs/>
        </w:rPr>
        <w:t xml:space="preserve"> № </w:t>
      </w:r>
      <w:r w:rsidR="0097005C">
        <w:rPr>
          <w:rFonts w:ascii="Times New Roman" w:hAnsi="Times New Roman"/>
          <w:bCs/>
        </w:rPr>
        <w:t>2</w:t>
      </w:r>
      <w:r w:rsidRPr="00A27169">
        <w:rPr>
          <w:rFonts w:ascii="Times New Roman" w:hAnsi="Times New Roman"/>
          <w:bCs/>
        </w:rPr>
        <w:t>;</w:t>
      </w:r>
    </w:p>
    <w:p w14:paraId="47A1D957" w14:textId="5293DCF4" w:rsidR="00A27169" w:rsidRPr="00A27169" w:rsidRDefault="00A27169" w:rsidP="00A27169">
      <w:pPr>
        <w:pStyle w:val="aa"/>
        <w:numPr>
          <w:ilvl w:val="0"/>
          <w:numId w:val="41"/>
        </w:numPr>
        <w:tabs>
          <w:tab w:val="left" w:pos="1134"/>
        </w:tabs>
        <w:autoSpaceDE w:val="0"/>
        <w:autoSpaceDN w:val="0"/>
        <w:adjustRightInd w:val="0"/>
        <w:spacing w:line="240" w:lineRule="auto"/>
        <w:ind w:left="0" w:firstLine="709"/>
        <w:rPr>
          <w:rFonts w:ascii="Times New Roman" w:hAnsi="Times New Roman"/>
          <w:bCs/>
        </w:rPr>
      </w:pPr>
      <w:r w:rsidRPr="00A27169">
        <w:rPr>
          <w:rFonts w:ascii="Times New Roman" w:hAnsi="Times New Roman"/>
          <w:bCs/>
        </w:rPr>
        <w:t xml:space="preserve">Территориальная схема обращения с отходами в Республике Карелия, утвержденная </w:t>
      </w:r>
      <w:r w:rsidR="0097005C">
        <w:rPr>
          <w:rFonts w:ascii="Times New Roman" w:hAnsi="Times New Roman"/>
          <w:bCs/>
        </w:rPr>
        <w:t>Приказом</w:t>
      </w:r>
      <w:r w:rsidRPr="00A27169">
        <w:rPr>
          <w:rFonts w:ascii="Times New Roman" w:hAnsi="Times New Roman"/>
          <w:bCs/>
        </w:rPr>
        <w:t xml:space="preserve"> </w:t>
      </w:r>
      <w:r w:rsidR="0097005C">
        <w:rPr>
          <w:rFonts w:ascii="Times New Roman" w:hAnsi="Times New Roman"/>
          <w:bCs/>
        </w:rPr>
        <w:t>Министерства природных ресурсов и экологии</w:t>
      </w:r>
      <w:r w:rsidRPr="00A27169">
        <w:rPr>
          <w:rFonts w:ascii="Times New Roman" w:hAnsi="Times New Roman"/>
          <w:bCs/>
        </w:rPr>
        <w:t xml:space="preserve"> Республики Карелия от 23.12.2019 №494-П;</w:t>
      </w:r>
    </w:p>
    <w:p w14:paraId="271BB6F3" w14:textId="59EFA996" w:rsidR="00A27169" w:rsidRPr="00A27169" w:rsidRDefault="00A27169" w:rsidP="00A27169">
      <w:pPr>
        <w:pStyle w:val="aa"/>
        <w:numPr>
          <w:ilvl w:val="0"/>
          <w:numId w:val="41"/>
        </w:numPr>
        <w:tabs>
          <w:tab w:val="left" w:pos="1134"/>
        </w:tabs>
        <w:autoSpaceDE w:val="0"/>
        <w:autoSpaceDN w:val="0"/>
        <w:adjustRightInd w:val="0"/>
        <w:spacing w:line="240" w:lineRule="auto"/>
        <w:ind w:left="0" w:firstLine="709"/>
        <w:rPr>
          <w:rFonts w:ascii="Times New Roman" w:hAnsi="Times New Roman"/>
          <w:bCs/>
        </w:rPr>
      </w:pPr>
      <w:r w:rsidRPr="00A27169">
        <w:rPr>
          <w:rFonts w:ascii="Times New Roman" w:hAnsi="Times New Roman"/>
          <w:bCs/>
        </w:rPr>
        <w:t xml:space="preserve">Стратегия социально-экономического развития Республики Карелия на период до 2030 года, утвержденная распоряжением Правительства Республики Карелия от </w:t>
      </w:r>
      <w:r w:rsidR="0097005C">
        <w:rPr>
          <w:rFonts w:ascii="Times New Roman" w:hAnsi="Times New Roman"/>
          <w:bCs/>
        </w:rPr>
        <w:t>31.05.2024</w:t>
      </w:r>
      <w:r w:rsidRPr="00A27169">
        <w:rPr>
          <w:rFonts w:ascii="Times New Roman" w:hAnsi="Times New Roman"/>
          <w:bCs/>
        </w:rPr>
        <w:t xml:space="preserve"> № </w:t>
      </w:r>
      <w:r w:rsidR="0097005C">
        <w:rPr>
          <w:rFonts w:ascii="Times New Roman" w:hAnsi="Times New Roman"/>
          <w:bCs/>
        </w:rPr>
        <w:t>1176</w:t>
      </w:r>
      <w:r w:rsidRPr="00A27169">
        <w:rPr>
          <w:rFonts w:ascii="Times New Roman" w:hAnsi="Times New Roman"/>
          <w:bCs/>
        </w:rPr>
        <w:t>;</w:t>
      </w:r>
    </w:p>
    <w:p w14:paraId="34B51029" w14:textId="77777777" w:rsidR="006E5E94" w:rsidRDefault="00A27169" w:rsidP="006E5E94">
      <w:pPr>
        <w:pStyle w:val="aa"/>
        <w:numPr>
          <w:ilvl w:val="0"/>
          <w:numId w:val="41"/>
        </w:numPr>
        <w:tabs>
          <w:tab w:val="left" w:pos="1134"/>
        </w:tabs>
        <w:autoSpaceDE w:val="0"/>
        <w:autoSpaceDN w:val="0"/>
        <w:adjustRightInd w:val="0"/>
        <w:spacing w:line="240" w:lineRule="auto"/>
        <w:ind w:left="0" w:firstLine="709"/>
        <w:rPr>
          <w:rFonts w:ascii="Times New Roman" w:hAnsi="Times New Roman"/>
          <w:bCs/>
        </w:rPr>
      </w:pPr>
      <w:r w:rsidRPr="006E5E94">
        <w:rPr>
          <w:rFonts w:ascii="Times New Roman" w:hAnsi="Times New Roman"/>
          <w:bCs/>
        </w:rPr>
        <w:t>Программа комплексного развития систем коммунальной инфраструктуры Прионежского муниципального района Республики Карелия на период 2019-2030 г.г., утвержденная постановлением Администрации Прионежского муниципального района 28.06.2019 № 595;</w:t>
      </w:r>
    </w:p>
    <w:p w14:paraId="4AAA877A" w14:textId="521A8310" w:rsidR="00931B89" w:rsidRPr="006E5E94" w:rsidRDefault="00A27169" w:rsidP="006E5E94">
      <w:pPr>
        <w:pStyle w:val="aa"/>
        <w:numPr>
          <w:ilvl w:val="0"/>
          <w:numId w:val="41"/>
        </w:numPr>
        <w:tabs>
          <w:tab w:val="left" w:pos="1134"/>
        </w:tabs>
        <w:autoSpaceDE w:val="0"/>
        <w:autoSpaceDN w:val="0"/>
        <w:adjustRightInd w:val="0"/>
        <w:spacing w:line="240" w:lineRule="auto"/>
        <w:ind w:left="0" w:firstLine="709"/>
        <w:rPr>
          <w:rFonts w:ascii="Times New Roman" w:hAnsi="Times New Roman"/>
          <w:bCs/>
        </w:rPr>
      </w:pPr>
      <w:r w:rsidRPr="006E5E94">
        <w:rPr>
          <w:rFonts w:ascii="Times New Roman" w:hAnsi="Times New Roman"/>
          <w:bCs/>
        </w:rPr>
        <w:t xml:space="preserve">Программа комплексного развития транспортной инфраструктуры </w:t>
      </w:r>
      <w:r w:rsidR="00DD4F2E">
        <w:rPr>
          <w:rFonts w:ascii="Times New Roman" w:hAnsi="Times New Roman"/>
          <w:bCs/>
        </w:rPr>
        <w:t>Шелтозерского вепсского</w:t>
      </w:r>
      <w:r w:rsidRPr="006E5E94">
        <w:rPr>
          <w:rFonts w:ascii="Times New Roman" w:hAnsi="Times New Roman"/>
          <w:bCs/>
        </w:rPr>
        <w:t xml:space="preserve"> сельского поселения Прионежского муниципального района Республики Карелия на период с 201</w:t>
      </w:r>
      <w:r w:rsidR="006E5E94" w:rsidRPr="006E5E94">
        <w:rPr>
          <w:rFonts w:ascii="Times New Roman" w:hAnsi="Times New Roman"/>
          <w:bCs/>
        </w:rPr>
        <w:t>8</w:t>
      </w:r>
      <w:r w:rsidRPr="006E5E94">
        <w:rPr>
          <w:rFonts w:ascii="Times New Roman" w:hAnsi="Times New Roman"/>
          <w:bCs/>
        </w:rPr>
        <w:t xml:space="preserve">-2032 годы, утвержденная </w:t>
      </w:r>
      <w:r w:rsidR="006E5E94" w:rsidRPr="006E5E94">
        <w:rPr>
          <w:rFonts w:ascii="Times New Roman" w:hAnsi="Times New Roman"/>
          <w:bCs/>
        </w:rPr>
        <w:t xml:space="preserve">решением Совета </w:t>
      </w:r>
      <w:r w:rsidR="00DD4F2E">
        <w:rPr>
          <w:rFonts w:ascii="Times New Roman" w:hAnsi="Times New Roman"/>
          <w:bCs/>
        </w:rPr>
        <w:t>Шелтозерского вепсского</w:t>
      </w:r>
      <w:r w:rsidR="006E5E94" w:rsidRPr="006E5E94">
        <w:rPr>
          <w:rFonts w:ascii="Times New Roman" w:hAnsi="Times New Roman"/>
          <w:bCs/>
        </w:rPr>
        <w:t xml:space="preserve"> сельского поселения</w:t>
      </w:r>
      <w:r w:rsidRPr="006E5E94">
        <w:rPr>
          <w:rFonts w:ascii="Times New Roman" w:hAnsi="Times New Roman"/>
          <w:bCs/>
        </w:rPr>
        <w:t xml:space="preserve"> от 201</w:t>
      </w:r>
      <w:r w:rsidR="006E5E94">
        <w:rPr>
          <w:rFonts w:ascii="Times New Roman" w:hAnsi="Times New Roman"/>
          <w:bCs/>
        </w:rPr>
        <w:t>7 года</w:t>
      </w:r>
      <w:r w:rsidR="00931B89" w:rsidRPr="006E5E94">
        <w:rPr>
          <w:rFonts w:ascii="Times New Roman" w:hAnsi="Times New Roman"/>
          <w:bCs/>
        </w:rPr>
        <w:t>.</w:t>
      </w:r>
    </w:p>
    <w:p w14:paraId="0B1C2140" w14:textId="7A8BAB16" w:rsidR="00931B89" w:rsidRPr="00931B89" w:rsidRDefault="00931B89" w:rsidP="00931B89">
      <w:pPr>
        <w:tabs>
          <w:tab w:val="num" w:pos="993"/>
        </w:tabs>
        <w:spacing w:line="240" w:lineRule="auto"/>
        <w:ind w:firstLine="709"/>
        <w:rPr>
          <w:rFonts w:ascii="Times New Roman" w:hAnsi="Times New Roman"/>
          <w:bCs/>
        </w:rPr>
      </w:pPr>
      <w:r w:rsidRPr="00931B89">
        <w:rPr>
          <w:rFonts w:ascii="Times New Roman" w:hAnsi="Times New Roman"/>
          <w:bCs/>
        </w:rPr>
        <w:t xml:space="preserve">В основу настоящих внесений изменений в генеральный план положены данные, предоставленные службами и администрацией </w:t>
      </w:r>
      <w:r w:rsidR="00DD4F2E">
        <w:rPr>
          <w:rFonts w:ascii="Times New Roman" w:hAnsi="Times New Roman"/>
          <w:bCs/>
        </w:rPr>
        <w:t>Шелтозерского вепсского</w:t>
      </w:r>
      <w:r w:rsidR="008A261C" w:rsidRPr="00A27169">
        <w:rPr>
          <w:rFonts w:ascii="Times New Roman" w:hAnsi="Times New Roman"/>
          <w:bCs/>
        </w:rPr>
        <w:t xml:space="preserve"> </w:t>
      </w:r>
      <w:r w:rsidRPr="00931B89">
        <w:rPr>
          <w:rFonts w:ascii="Times New Roman" w:hAnsi="Times New Roman"/>
          <w:bCs/>
        </w:rPr>
        <w:t>сельского поселения в 202</w:t>
      </w:r>
      <w:r w:rsidR="00D85E5A">
        <w:rPr>
          <w:rFonts w:ascii="Times New Roman" w:hAnsi="Times New Roman"/>
          <w:bCs/>
        </w:rPr>
        <w:t>4-2025</w:t>
      </w:r>
      <w:r w:rsidRPr="00931B89">
        <w:rPr>
          <w:rFonts w:ascii="Times New Roman" w:hAnsi="Times New Roman"/>
          <w:bCs/>
        </w:rPr>
        <w:t xml:space="preserve"> г</w:t>
      </w:r>
      <w:r w:rsidR="00D85E5A">
        <w:rPr>
          <w:rFonts w:ascii="Times New Roman" w:hAnsi="Times New Roman"/>
          <w:bCs/>
        </w:rPr>
        <w:t>г</w:t>
      </w:r>
      <w:r w:rsidRPr="00931B89">
        <w:rPr>
          <w:rFonts w:ascii="Times New Roman" w:hAnsi="Times New Roman"/>
          <w:bCs/>
        </w:rPr>
        <w:t>.:</w:t>
      </w:r>
    </w:p>
    <w:p w14:paraId="51344421" w14:textId="77777777" w:rsidR="00931B89" w:rsidRPr="00931B89" w:rsidRDefault="00931B89" w:rsidP="00BA58DC">
      <w:pPr>
        <w:pStyle w:val="aa"/>
        <w:numPr>
          <w:ilvl w:val="0"/>
          <w:numId w:val="43"/>
        </w:numPr>
        <w:tabs>
          <w:tab w:val="left" w:pos="1134"/>
        </w:tabs>
        <w:autoSpaceDE w:val="0"/>
        <w:autoSpaceDN w:val="0"/>
        <w:adjustRightInd w:val="0"/>
        <w:spacing w:line="240" w:lineRule="auto"/>
        <w:ind w:left="0" w:firstLine="709"/>
        <w:rPr>
          <w:rFonts w:ascii="Times New Roman" w:hAnsi="Times New Roman"/>
          <w:bCs/>
        </w:rPr>
      </w:pPr>
      <w:r w:rsidRPr="00931B89">
        <w:rPr>
          <w:rFonts w:ascii="Times New Roman" w:hAnsi="Times New Roman"/>
          <w:bCs/>
        </w:rPr>
        <w:t xml:space="preserve">Данные анкетного обследования. </w:t>
      </w:r>
    </w:p>
    <w:p w14:paraId="5D268273" w14:textId="43222681" w:rsidR="00931B89" w:rsidRPr="00931B89" w:rsidRDefault="00931B89" w:rsidP="00BA58DC">
      <w:pPr>
        <w:pStyle w:val="aa"/>
        <w:numPr>
          <w:ilvl w:val="0"/>
          <w:numId w:val="43"/>
        </w:numPr>
        <w:tabs>
          <w:tab w:val="left" w:pos="1134"/>
        </w:tabs>
        <w:autoSpaceDE w:val="0"/>
        <w:autoSpaceDN w:val="0"/>
        <w:adjustRightInd w:val="0"/>
        <w:spacing w:line="240" w:lineRule="auto"/>
        <w:ind w:left="0" w:firstLine="709"/>
        <w:rPr>
          <w:rFonts w:ascii="Times New Roman" w:hAnsi="Times New Roman"/>
          <w:bCs/>
        </w:rPr>
      </w:pPr>
      <w:r w:rsidRPr="00931B89">
        <w:rPr>
          <w:rFonts w:ascii="Times New Roman" w:hAnsi="Times New Roman"/>
          <w:bCs/>
        </w:rPr>
        <w:t xml:space="preserve">Ответы на представленные запросы от соответствующих служб и организаций, ведущих хозяйственную деятельность на территории </w:t>
      </w:r>
      <w:r w:rsidR="00DD4F2E">
        <w:rPr>
          <w:rFonts w:ascii="Times New Roman" w:hAnsi="Times New Roman"/>
          <w:bCs/>
        </w:rPr>
        <w:t>Шелтозерского вепсского</w:t>
      </w:r>
      <w:r w:rsidR="008A261C" w:rsidRPr="00A27169">
        <w:rPr>
          <w:rFonts w:ascii="Times New Roman" w:hAnsi="Times New Roman"/>
          <w:bCs/>
        </w:rPr>
        <w:t xml:space="preserve"> </w:t>
      </w:r>
      <w:r w:rsidRPr="00931B89">
        <w:rPr>
          <w:rFonts w:ascii="Times New Roman" w:hAnsi="Times New Roman"/>
          <w:bCs/>
        </w:rPr>
        <w:t xml:space="preserve">сельского поселения. </w:t>
      </w:r>
    </w:p>
    <w:p w14:paraId="2967552A" w14:textId="77777777" w:rsidR="00931B89" w:rsidRPr="00931B89" w:rsidRDefault="00931B89" w:rsidP="00931B89">
      <w:pPr>
        <w:spacing w:line="240" w:lineRule="auto"/>
        <w:ind w:firstLine="709"/>
        <w:rPr>
          <w:rFonts w:ascii="Times New Roman" w:hAnsi="Times New Roman"/>
          <w:bCs/>
          <w:iCs/>
        </w:rPr>
      </w:pPr>
    </w:p>
    <w:p w14:paraId="7C3AE87F" w14:textId="77777777" w:rsidR="00931B89" w:rsidRPr="00931B89" w:rsidRDefault="00931B89" w:rsidP="00931B89">
      <w:pPr>
        <w:spacing w:line="240" w:lineRule="auto"/>
        <w:ind w:firstLine="709"/>
        <w:jc w:val="center"/>
        <w:rPr>
          <w:rFonts w:ascii="Times New Roman" w:hAnsi="Times New Roman"/>
          <w:bCs/>
          <w:iCs/>
        </w:rPr>
      </w:pPr>
      <w:r w:rsidRPr="00931B89">
        <w:rPr>
          <w:rFonts w:ascii="Times New Roman" w:hAnsi="Times New Roman"/>
          <w:bCs/>
          <w:iCs/>
        </w:rPr>
        <w:t>Структура внесения изменений в генеральный план</w:t>
      </w:r>
    </w:p>
    <w:p w14:paraId="7AF651D6" w14:textId="77777777" w:rsidR="00931B89" w:rsidRPr="00931B89" w:rsidRDefault="00931B89" w:rsidP="00931B89">
      <w:pPr>
        <w:spacing w:line="240" w:lineRule="auto"/>
        <w:ind w:firstLine="709"/>
        <w:rPr>
          <w:rFonts w:ascii="Times New Roman" w:hAnsi="Times New Roman"/>
          <w:bCs/>
          <w:iCs/>
        </w:rPr>
      </w:pPr>
    </w:p>
    <w:p w14:paraId="56AE68C4" w14:textId="77777777" w:rsidR="00931B89" w:rsidRPr="00931B89" w:rsidRDefault="00931B89" w:rsidP="00931B89">
      <w:pPr>
        <w:spacing w:line="240" w:lineRule="auto"/>
        <w:ind w:firstLine="709"/>
        <w:rPr>
          <w:rFonts w:ascii="Times New Roman" w:hAnsi="Times New Roman"/>
          <w:bCs/>
          <w:iCs/>
        </w:rPr>
      </w:pPr>
      <w:r w:rsidRPr="00931B89">
        <w:rPr>
          <w:rFonts w:ascii="Times New Roman" w:hAnsi="Times New Roman"/>
          <w:bCs/>
          <w:iCs/>
        </w:rPr>
        <w:t>В настоящем томе внесения изменений в генеральный план представлены материалы по обоснованию внесений изменений в генеральный план в текстовой форме (пояснительная записка), в которых проведен анализ существующих природных условий и ресурсов, выявлен ландшафтно-рекреационный потенциал, выявлены территории, благоприятные для использования по различному функциональному назначению (градостроительному, лесохозяйственному, сельскохозяйственному, рекреационному), предложены варианты социально-экономического развития; развития инженерно-</w:t>
      </w:r>
      <w:r w:rsidRPr="00931B89">
        <w:rPr>
          <w:rFonts w:ascii="Times New Roman" w:hAnsi="Times New Roman"/>
          <w:bCs/>
          <w:iCs/>
        </w:rPr>
        <w:lastRenderedPageBreak/>
        <w:t xml:space="preserve">транспортной инфраструктуры (автомобильные дороги, транспорт, водоснабжение, канализация, отопление, газоснабжение); рассмотрены экологические проблемы и пути их решения; даны предложения по административно-территориальному устройству, планировочной организации и функциональному зонированию территории (расселению и развитию населенного пункта, жилищному строительству, организации системы культурно-бытового обслуживания и отдыха и др.). </w:t>
      </w:r>
    </w:p>
    <w:p w14:paraId="7BF601F0" w14:textId="77777777" w:rsidR="00931B89" w:rsidRPr="00931B89" w:rsidRDefault="00931B89" w:rsidP="00931B89">
      <w:pPr>
        <w:spacing w:line="240" w:lineRule="auto"/>
        <w:ind w:firstLine="709"/>
        <w:rPr>
          <w:rFonts w:ascii="Times New Roman" w:hAnsi="Times New Roman"/>
          <w:bCs/>
          <w:iCs/>
        </w:rPr>
      </w:pPr>
      <w:r w:rsidRPr="00931B89">
        <w:rPr>
          <w:rFonts w:ascii="Times New Roman" w:hAnsi="Times New Roman"/>
          <w:bCs/>
          <w:iCs/>
        </w:rPr>
        <w:t xml:space="preserve">Во внесении изменений в генеральный план </w:t>
      </w:r>
      <w:r w:rsidRPr="00931B89">
        <w:rPr>
          <w:rFonts w:ascii="Times New Roman" w:hAnsi="Times New Roman"/>
          <w:bCs/>
        </w:rPr>
        <w:t xml:space="preserve">установлены </w:t>
      </w:r>
      <w:r w:rsidRPr="00931B89">
        <w:rPr>
          <w:rFonts w:ascii="Times New Roman" w:hAnsi="Times New Roman"/>
          <w:bCs/>
          <w:iCs/>
        </w:rPr>
        <w:t>следующие временные сроки его реализации:</w:t>
      </w:r>
    </w:p>
    <w:p w14:paraId="27B5531E" w14:textId="5821A015" w:rsidR="00931B89" w:rsidRPr="00931B89" w:rsidRDefault="00931B89" w:rsidP="00BA58DC">
      <w:pPr>
        <w:pStyle w:val="aa"/>
        <w:numPr>
          <w:ilvl w:val="0"/>
          <w:numId w:val="42"/>
        </w:numPr>
        <w:spacing w:line="240" w:lineRule="auto"/>
        <w:rPr>
          <w:rFonts w:ascii="Times New Roman" w:hAnsi="Times New Roman"/>
          <w:bCs/>
          <w:iCs/>
        </w:rPr>
      </w:pPr>
      <w:r w:rsidRPr="00931B89">
        <w:rPr>
          <w:rFonts w:ascii="Times New Roman" w:hAnsi="Times New Roman"/>
          <w:bCs/>
          <w:iCs/>
        </w:rPr>
        <w:t>исходный год – 202</w:t>
      </w:r>
      <w:r w:rsidR="00D85E5A">
        <w:rPr>
          <w:rFonts w:ascii="Times New Roman" w:hAnsi="Times New Roman"/>
          <w:bCs/>
          <w:iCs/>
        </w:rPr>
        <w:t xml:space="preserve">5 </w:t>
      </w:r>
      <w:r w:rsidRPr="00931B89">
        <w:rPr>
          <w:rFonts w:ascii="Times New Roman" w:hAnsi="Times New Roman"/>
          <w:bCs/>
          <w:iCs/>
        </w:rPr>
        <w:t>г.;</w:t>
      </w:r>
    </w:p>
    <w:p w14:paraId="72427458" w14:textId="361043D5" w:rsidR="00931B89" w:rsidRPr="00931B89" w:rsidRDefault="00931B89" w:rsidP="00BA58DC">
      <w:pPr>
        <w:widowControl w:val="0"/>
        <w:numPr>
          <w:ilvl w:val="0"/>
          <w:numId w:val="42"/>
        </w:numPr>
        <w:suppressAutoHyphens/>
        <w:spacing w:line="240" w:lineRule="auto"/>
        <w:rPr>
          <w:rFonts w:ascii="Times New Roman" w:hAnsi="Times New Roman"/>
          <w:bCs/>
          <w:iCs/>
        </w:rPr>
      </w:pPr>
      <w:r w:rsidRPr="00931B89">
        <w:rPr>
          <w:rFonts w:ascii="Times New Roman" w:hAnsi="Times New Roman"/>
          <w:bCs/>
          <w:iCs/>
        </w:rPr>
        <w:t>первая очередь – 20</w:t>
      </w:r>
      <w:r w:rsidR="00D85E5A">
        <w:rPr>
          <w:rFonts w:ascii="Times New Roman" w:hAnsi="Times New Roman"/>
          <w:bCs/>
          <w:iCs/>
        </w:rPr>
        <w:t>3</w:t>
      </w:r>
      <w:r w:rsidR="008A261C">
        <w:rPr>
          <w:rFonts w:ascii="Times New Roman" w:hAnsi="Times New Roman"/>
          <w:bCs/>
          <w:iCs/>
        </w:rPr>
        <w:t>6</w:t>
      </w:r>
      <w:r w:rsidRPr="00931B89">
        <w:rPr>
          <w:rFonts w:ascii="Times New Roman" w:hAnsi="Times New Roman"/>
          <w:bCs/>
          <w:iCs/>
        </w:rPr>
        <w:t xml:space="preserve"> г.;</w:t>
      </w:r>
    </w:p>
    <w:p w14:paraId="7A765AFC" w14:textId="114DFC75" w:rsidR="00931B89" w:rsidRPr="00931B89" w:rsidRDefault="00931B89" w:rsidP="00BA58DC">
      <w:pPr>
        <w:widowControl w:val="0"/>
        <w:numPr>
          <w:ilvl w:val="0"/>
          <w:numId w:val="42"/>
        </w:numPr>
        <w:suppressAutoHyphens/>
        <w:spacing w:line="240" w:lineRule="auto"/>
        <w:rPr>
          <w:rFonts w:ascii="Times New Roman" w:hAnsi="Times New Roman"/>
          <w:bCs/>
          <w:iCs/>
        </w:rPr>
      </w:pPr>
      <w:r w:rsidRPr="00931B89">
        <w:rPr>
          <w:rFonts w:ascii="Times New Roman" w:hAnsi="Times New Roman"/>
          <w:bCs/>
          <w:iCs/>
        </w:rPr>
        <w:t>расчетный срок – 204</w:t>
      </w:r>
      <w:r w:rsidR="008A261C">
        <w:rPr>
          <w:rFonts w:ascii="Times New Roman" w:hAnsi="Times New Roman"/>
          <w:bCs/>
          <w:iCs/>
        </w:rPr>
        <w:t>6</w:t>
      </w:r>
      <w:r w:rsidRPr="00931B89">
        <w:rPr>
          <w:rFonts w:ascii="Times New Roman" w:hAnsi="Times New Roman"/>
          <w:bCs/>
          <w:iCs/>
        </w:rPr>
        <w:t xml:space="preserve"> г.</w:t>
      </w:r>
    </w:p>
    <w:p w14:paraId="298D820A" w14:textId="00820E7A" w:rsidR="00931B89" w:rsidRPr="00931B89" w:rsidRDefault="00931B89" w:rsidP="00931B89">
      <w:pPr>
        <w:spacing w:line="240" w:lineRule="auto"/>
        <w:ind w:firstLine="709"/>
        <w:rPr>
          <w:rFonts w:ascii="Times New Roman" w:hAnsi="Times New Roman"/>
          <w:bCs/>
          <w:shd w:val="clear" w:color="auto" w:fill="FFFFFF"/>
        </w:rPr>
      </w:pPr>
      <w:r w:rsidRPr="00931B89">
        <w:rPr>
          <w:rFonts w:ascii="Times New Roman" w:hAnsi="Times New Roman"/>
          <w:bCs/>
          <w:shd w:val="clear" w:color="auto" w:fill="FFFFFF"/>
        </w:rPr>
        <w:t xml:space="preserve">Материалы по обоснованию внесения изменений в генеральный план </w:t>
      </w:r>
      <w:r w:rsidR="00DD4F2E">
        <w:rPr>
          <w:rFonts w:ascii="Times New Roman" w:hAnsi="Times New Roman"/>
          <w:bCs/>
        </w:rPr>
        <w:t>Шелтозерского вепсского</w:t>
      </w:r>
      <w:r w:rsidR="008A261C" w:rsidRPr="00A27169">
        <w:rPr>
          <w:rFonts w:ascii="Times New Roman" w:hAnsi="Times New Roman"/>
          <w:bCs/>
        </w:rPr>
        <w:t xml:space="preserve"> </w:t>
      </w:r>
      <w:r w:rsidRPr="00931B89">
        <w:rPr>
          <w:rFonts w:ascii="Times New Roman" w:hAnsi="Times New Roman"/>
          <w:bCs/>
          <w:shd w:val="clear" w:color="auto" w:fill="FFFFFF"/>
        </w:rPr>
        <w:t xml:space="preserve">сельского поселения состоят из двух томов. </w:t>
      </w:r>
    </w:p>
    <w:p w14:paraId="34C2834A" w14:textId="77777777" w:rsidR="00931B89" w:rsidRPr="00931B89" w:rsidRDefault="00931B89" w:rsidP="00931B89">
      <w:pPr>
        <w:spacing w:line="240" w:lineRule="auto"/>
        <w:ind w:firstLine="709"/>
        <w:rPr>
          <w:rFonts w:ascii="Times New Roman" w:hAnsi="Times New Roman"/>
          <w:bCs/>
          <w:shd w:val="clear" w:color="auto" w:fill="FFFFFF"/>
        </w:rPr>
      </w:pPr>
      <w:r w:rsidRPr="00931B89">
        <w:rPr>
          <w:rFonts w:ascii="Times New Roman" w:hAnsi="Times New Roman"/>
          <w:bCs/>
          <w:shd w:val="clear" w:color="auto" w:fill="FFFFFF"/>
        </w:rPr>
        <w:t xml:space="preserve">Том </w:t>
      </w:r>
      <w:r w:rsidRPr="00931B89">
        <w:rPr>
          <w:rFonts w:ascii="Times New Roman" w:hAnsi="Times New Roman"/>
          <w:bCs/>
          <w:shd w:val="clear" w:color="auto" w:fill="FFFFFF"/>
          <w:lang w:val="en-US"/>
        </w:rPr>
        <w:t>I</w:t>
      </w:r>
      <w:r w:rsidRPr="00931B89">
        <w:rPr>
          <w:rFonts w:ascii="Times New Roman" w:hAnsi="Times New Roman"/>
          <w:bCs/>
          <w:shd w:val="clear" w:color="auto" w:fill="FFFFFF"/>
        </w:rPr>
        <w:t xml:space="preserve"> включает в себя материалы по анализу существующего положения поселения. </w:t>
      </w:r>
    </w:p>
    <w:p w14:paraId="25337691" w14:textId="77777777" w:rsidR="00931B89" w:rsidRPr="00931B89" w:rsidRDefault="00931B89" w:rsidP="00931B89">
      <w:pPr>
        <w:spacing w:line="240" w:lineRule="auto"/>
        <w:ind w:firstLine="709"/>
        <w:rPr>
          <w:rFonts w:ascii="Times New Roman" w:hAnsi="Times New Roman"/>
          <w:bCs/>
        </w:rPr>
      </w:pPr>
      <w:r w:rsidRPr="00931B89">
        <w:rPr>
          <w:rFonts w:ascii="Times New Roman" w:hAnsi="Times New Roman"/>
          <w:bCs/>
          <w:shd w:val="clear" w:color="auto" w:fill="FFFFFF"/>
        </w:rPr>
        <w:t xml:space="preserve">Том </w:t>
      </w:r>
      <w:r w:rsidRPr="00931B89">
        <w:rPr>
          <w:rFonts w:ascii="Times New Roman" w:hAnsi="Times New Roman"/>
          <w:bCs/>
          <w:shd w:val="clear" w:color="auto" w:fill="FFFFFF"/>
          <w:lang w:val="en-US"/>
        </w:rPr>
        <w:t>II</w:t>
      </w:r>
      <w:r w:rsidRPr="00931B89">
        <w:rPr>
          <w:rFonts w:ascii="Times New Roman" w:hAnsi="Times New Roman"/>
          <w:bCs/>
          <w:shd w:val="clear" w:color="auto" w:fill="FFFFFF"/>
        </w:rPr>
        <w:t xml:space="preserve"> – исходно-разрешительная документация.</w:t>
      </w:r>
    </w:p>
    <w:p w14:paraId="4258537F" w14:textId="77777777" w:rsidR="00931B89" w:rsidRPr="00931B89" w:rsidRDefault="00931B89" w:rsidP="00931B89">
      <w:pPr>
        <w:spacing w:line="240" w:lineRule="auto"/>
        <w:ind w:firstLine="709"/>
        <w:jc w:val="center"/>
        <w:rPr>
          <w:rFonts w:ascii="Times New Roman" w:hAnsi="Times New Roman"/>
          <w:bCs/>
        </w:rPr>
      </w:pPr>
    </w:p>
    <w:p w14:paraId="5187F92A" w14:textId="77777777" w:rsidR="00931B89" w:rsidRPr="00931B89" w:rsidRDefault="00931B89" w:rsidP="00931B89">
      <w:pPr>
        <w:spacing w:line="240" w:lineRule="auto"/>
        <w:ind w:firstLine="709"/>
        <w:jc w:val="center"/>
        <w:rPr>
          <w:rFonts w:ascii="Times New Roman" w:hAnsi="Times New Roman"/>
          <w:bCs/>
        </w:rPr>
      </w:pPr>
      <w:r w:rsidRPr="00931B89">
        <w:rPr>
          <w:rFonts w:ascii="Times New Roman" w:hAnsi="Times New Roman"/>
          <w:bCs/>
        </w:rPr>
        <w:t>Нормативная база</w:t>
      </w:r>
    </w:p>
    <w:p w14:paraId="686EABC7" w14:textId="77777777" w:rsidR="00931B89" w:rsidRPr="00931B89" w:rsidRDefault="00931B89" w:rsidP="00931B89">
      <w:pPr>
        <w:spacing w:line="240" w:lineRule="auto"/>
        <w:ind w:firstLine="709"/>
        <w:jc w:val="center"/>
        <w:rPr>
          <w:rFonts w:ascii="Times New Roman" w:hAnsi="Times New Roman"/>
          <w:bCs/>
        </w:rPr>
      </w:pPr>
    </w:p>
    <w:p w14:paraId="78C0E43B" w14:textId="67DD166A" w:rsidR="00931B89" w:rsidRPr="00931B89" w:rsidRDefault="00931B89" w:rsidP="00931B89">
      <w:pPr>
        <w:tabs>
          <w:tab w:val="left" w:pos="851"/>
        </w:tabs>
        <w:spacing w:line="240" w:lineRule="auto"/>
        <w:ind w:firstLine="709"/>
        <w:rPr>
          <w:rFonts w:ascii="Times New Roman" w:hAnsi="Times New Roman"/>
          <w:bCs/>
        </w:rPr>
      </w:pPr>
      <w:r w:rsidRPr="00931B89">
        <w:rPr>
          <w:rFonts w:ascii="Times New Roman" w:hAnsi="Times New Roman"/>
          <w:bCs/>
        </w:rPr>
        <w:t xml:space="preserve">Разработка внесения изменений в генеральный план </w:t>
      </w:r>
      <w:r w:rsidR="00DD4F2E">
        <w:rPr>
          <w:rFonts w:ascii="Times New Roman" w:hAnsi="Times New Roman"/>
          <w:bCs/>
        </w:rPr>
        <w:t>Шелтозерского вепсского</w:t>
      </w:r>
      <w:r w:rsidR="008A261C" w:rsidRPr="00A27169">
        <w:rPr>
          <w:rFonts w:ascii="Times New Roman" w:hAnsi="Times New Roman"/>
          <w:bCs/>
        </w:rPr>
        <w:t xml:space="preserve"> </w:t>
      </w:r>
      <w:r w:rsidRPr="00931B89">
        <w:rPr>
          <w:rFonts w:ascii="Times New Roman" w:hAnsi="Times New Roman"/>
          <w:bCs/>
        </w:rPr>
        <w:t>сельского поселения осуществлена в соответствии с требованиями: федеральных законов, нормативных правовых актов Президента Российской Федерации, Правительства Российской Федерации; нормативных правовых актов федеральных органов исполнительной власти, регулирующих отношения в области территориального планирования; региональных и местных нормативов градостроительного проектирования (при наличии), а также с учетом нормативов проектирования, действующих до принятия соответствующих технических регламентов по размещению объектов капитального строительства, в том числе:</w:t>
      </w:r>
    </w:p>
    <w:p w14:paraId="1B009DB4"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 xml:space="preserve">Федеральный закон от </w:t>
      </w:r>
      <w:smartTag w:uri="urn:schemas-microsoft-com:office:smarttags" w:element="date">
        <w:smartTagPr>
          <w:attr w:name="Year" w:val="2004"/>
          <w:attr w:name="Day" w:val="29"/>
          <w:attr w:name="Month" w:val="12"/>
          <w:attr w:name="ls" w:val="trans"/>
        </w:smartTagPr>
        <w:r w:rsidRPr="00931B89">
          <w:rPr>
            <w:rFonts w:ascii="Times New Roman" w:hAnsi="Times New Roman"/>
            <w:bCs/>
          </w:rPr>
          <w:t>29 декабря 2004</w:t>
        </w:r>
      </w:smartTag>
      <w:r w:rsidRPr="00931B89">
        <w:rPr>
          <w:rFonts w:ascii="Times New Roman" w:hAnsi="Times New Roman"/>
          <w:bCs/>
        </w:rPr>
        <w:t xml:space="preserve"> № 191-ФЗ «О введении в действие Градостроительного кодекса Российской Федерации»;</w:t>
      </w:r>
    </w:p>
    <w:p w14:paraId="01AEB605" w14:textId="6C2055F3"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 xml:space="preserve">Федеральный закон от </w:t>
      </w:r>
      <w:smartTag w:uri="urn:schemas-microsoft-com:office:smarttags" w:element="date">
        <w:smartTagPr>
          <w:attr w:name="Year" w:val="2003"/>
          <w:attr w:name="Day" w:val="10"/>
          <w:attr w:name="Month" w:val="01"/>
          <w:attr w:name="ls" w:val="trans"/>
        </w:smartTagPr>
        <w:r w:rsidRPr="00931B89">
          <w:rPr>
            <w:rFonts w:ascii="Times New Roman" w:hAnsi="Times New Roman"/>
            <w:bCs/>
          </w:rPr>
          <w:t>10.01.2003</w:t>
        </w:r>
      </w:smartTag>
      <w:r w:rsidRPr="00931B89">
        <w:rPr>
          <w:rFonts w:ascii="Times New Roman" w:hAnsi="Times New Roman"/>
          <w:bCs/>
        </w:rPr>
        <w:t xml:space="preserve"> № 17-ФЗ «О железнодорожном транспорте в Российской Федерации</w:t>
      </w:r>
      <w:r w:rsidR="008A261C">
        <w:rPr>
          <w:rFonts w:ascii="Times New Roman" w:hAnsi="Times New Roman"/>
          <w:bCs/>
        </w:rPr>
        <w:t>»</w:t>
      </w:r>
      <w:r w:rsidRPr="00931B89">
        <w:rPr>
          <w:rFonts w:ascii="Times New Roman" w:hAnsi="Times New Roman"/>
          <w:bCs/>
        </w:rPr>
        <w:t>;</w:t>
      </w:r>
    </w:p>
    <w:p w14:paraId="26899710"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 xml:space="preserve">Федеральный закон от </w:t>
      </w:r>
      <w:smartTag w:uri="urn:schemas-microsoft-com:office:smarttags" w:element="date">
        <w:smartTagPr>
          <w:attr w:name="Year" w:val="2001"/>
          <w:attr w:name="Day" w:val="25"/>
          <w:attr w:name="Month" w:val="10"/>
          <w:attr w:name="ls" w:val="trans"/>
        </w:smartTagPr>
        <w:r w:rsidRPr="00931B89">
          <w:rPr>
            <w:rFonts w:ascii="Times New Roman" w:hAnsi="Times New Roman"/>
            <w:bCs/>
          </w:rPr>
          <w:t>25.10.2001</w:t>
        </w:r>
      </w:smartTag>
      <w:r w:rsidRPr="00931B89">
        <w:rPr>
          <w:rFonts w:ascii="Times New Roman" w:hAnsi="Times New Roman"/>
          <w:bCs/>
        </w:rPr>
        <w:t xml:space="preserve"> № 137-ФЗ «О введении в действие Земельного кодекса Российской Федерации»;</w:t>
      </w:r>
    </w:p>
    <w:p w14:paraId="313EF059"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 xml:space="preserve">Федеральный закон от </w:t>
      </w:r>
      <w:smartTag w:uri="urn:schemas-microsoft-com:office:smarttags" w:element="date">
        <w:smartTagPr>
          <w:attr w:name="Year" w:val="2007"/>
          <w:attr w:name="Day" w:val="08"/>
          <w:attr w:name="Month" w:val="11"/>
          <w:attr w:name="ls" w:val="trans"/>
        </w:smartTagPr>
        <w:r w:rsidRPr="00931B89">
          <w:rPr>
            <w:rFonts w:ascii="Times New Roman" w:hAnsi="Times New Roman"/>
            <w:bCs/>
          </w:rPr>
          <w:t>08.11.2007</w:t>
        </w:r>
      </w:smartTag>
      <w:r w:rsidRPr="00931B89">
        <w:rPr>
          <w:rFonts w:ascii="Times New Roman" w:hAnsi="Times New Roman"/>
          <w:bCs/>
        </w:rPr>
        <w:t xml:space="preserve"> № 261-ФЗ «О морских портах в Российской Федерации и о внесении изменений в отдельные законодательные акты Российской Федерации»;</w:t>
      </w:r>
    </w:p>
    <w:p w14:paraId="569741F9"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 xml:space="preserve">Федеральный закон от </w:t>
      </w:r>
      <w:smartTag w:uri="urn:schemas-microsoft-com:office:smarttags" w:element="date">
        <w:smartTagPr>
          <w:attr w:name="Year" w:val="2007"/>
          <w:attr w:name="Day" w:val="08"/>
          <w:attr w:name="Month" w:val="11"/>
          <w:attr w:name="ls" w:val="trans"/>
        </w:smartTagPr>
        <w:r w:rsidRPr="00931B89">
          <w:rPr>
            <w:rFonts w:ascii="Times New Roman" w:hAnsi="Times New Roman"/>
            <w:bCs/>
          </w:rPr>
          <w:t>08.11.2007</w:t>
        </w:r>
      </w:smartTag>
      <w:r w:rsidRPr="00931B89">
        <w:rPr>
          <w:rFonts w:ascii="Times New Roman" w:hAnsi="Times New Roman"/>
          <w:bCs/>
        </w:rPr>
        <w:t xml:space="preserve"> № 257-ФЗ «Об автомобильных дорогах и дорожной деятельности в РФ и о внесении изменений в отдельные законодательные акты Российской Федерации»;</w:t>
      </w:r>
    </w:p>
    <w:p w14:paraId="03CADDC7"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 xml:space="preserve">Федеральный закон от </w:t>
      </w:r>
      <w:smartTag w:uri="urn:schemas-microsoft-com:office:smarttags" w:element="date">
        <w:smartTagPr>
          <w:attr w:name="Year" w:val="1999"/>
          <w:attr w:name="Day" w:val="30"/>
          <w:attr w:name="Month" w:val="03"/>
          <w:attr w:name="ls" w:val="trans"/>
        </w:smartTagPr>
        <w:r w:rsidRPr="00931B89">
          <w:rPr>
            <w:rFonts w:ascii="Times New Roman" w:hAnsi="Times New Roman"/>
            <w:bCs/>
          </w:rPr>
          <w:t>30.03.1999</w:t>
        </w:r>
      </w:smartTag>
      <w:r w:rsidRPr="00931B89">
        <w:rPr>
          <w:rFonts w:ascii="Times New Roman" w:hAnsi="Times New Roman"/>
          <w:bCs/>
        </w:rPr>
        <w:t xml:space="preserve"> № 52-ФЗ «О санитарно-эпидемиологическом благополучии населения»;</w:t>
      </w:r>
    </w:p>
    <w:p w14:paraId="18AAD97C"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 xml:space="preserve">Федеральный закон от </w:t>
      </w:r>
      <w:smartTag w:uri="urn:schemas-microsoft-com:office:smarttags" w:element="date">
        <w:smartTagPr>
          <w:attr w:name="Year" w:val="1994"/>
          <w:attr w:name="Day" w:val="21"/>
          <w:attr w:name="Month" w:val="12"/>
          <w:attr w:name="ls" w:val="trans"/>
        </w:smartTagPr>
        <w:r w:rsidRPr="00931B89">
          <w:rPr>
            <w:rFonts w:ascii="Times New Roman" w:hAnsi="Times New Roman"/>
            <w:bCs/>
          </w:rPr>
          <w:t>21.12.1994</w:t>
        </w:r>
      </w:smartTag>
      <w:r w:rsidRPr="00931B89">
        <w:rPr>
          <w:rFonts w:ascii="Times New Roman" w:hAnsi="Times New Roman"/>
          <w:bCs/>
        </w:rPr>
        <w:t xml:space="preserve"> № 68-ФЗ «О защите населения и территорий от чрезвычайных ситуаций природного и техногенного характера»;</w:t>
      </w:r>
    </w:p>
    <w:p w14:paraId="6D663ABE"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 xml:space="preserve">Федеральный закон от </w:t>
      </w:r>
      <w:smartTag w:uri="urn:schemas-microsoft-com:office:smarttags" w:element="date">
        <w:smartTagPr>
          <w:attr w:name="Year" w:val="2002"/>
          <w:attr w:name="Day" w:val="25"/>
          <w:attr w:name="Month" w:val="06"/>
          <w:attr w:name="ls" w:val="trans"/>
        </w:smartTagPr>
        <w:r w:rsidRPr="00931B89">
          <w:rPr>
            <w:rFonts w:ascii="Times New Roman" w:hAnsi="Times New Roman"/>
            <w:bCs/>
          </w:rPr>
          <w:t>25.06.2002</w:t>
        </w:r>
      </w:smartTag>
      <w:r w:rsidRPr="00931B89">
        <w:rPr>
          <w:rFonts w:ascii="Times New Roman" w:hAnsi="Times New Roman"/>
          <w:bCs/>
        </w:rPr>
        <w:t xml:space="preserve"> № 73-ФЗ «Об объектах культурного наследия (памятниках истории и культуры) народов Российской Федерации»;</w:t>
      </w:r>
    </w:p>
    <w:p w14:paraId="05E87CEB"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Градостроительный кодекс Российской Федерации;</w:t>
      </w:r>
    </w:p>
    <w:p w14:paraId="430CFA72"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Лесной кодекс Российской Федерации;</w:t>
      </w:r>
    </w:p>
    <w:p w14:paraId="63F0AE4B"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Водный кодекс Российской Федерации;</w:t>
      </w:r>
    </w:p>
    <w:p w14:paraId="235B6D02"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Земельный кодекс Российской Федерации;</w:t>
      </w:r>
    </w:p>
    <w:p w14:paraId="05719F93"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Воздушный кодекс Российской Федерации»;</w:t>
      </w:r>
    </w:p>
    <w:p w14:paraId="759C8368" w14:textId="73C86AAA" w:rsidR="00B0239D"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Закон Республики К</w:t>
      </w:r>
      <w:r w:rsidR="00CC467A">
        <w:rPr>
          <w:rFonts w:ascii="Times New Roman" w:hAnsi="Times New Roman"/>
          <w:bCs/>
        </w:rPr>
        <w:t>арелия</w:t>
      </w:r>
      <w:r w:rsidRPr="00931B89">
        <w:rPr>
          <w:rFonts w:ascii="Times New Roman" w:hAnsi="Times New Roman"/>
          <w:bCs/>
        </w:rPr>
        <w:t xml:space="preserve"> от</w:t>
      </w:r>
      <w:r w:rsidR="00CC467A" w:rsidRPr="00CC467A">
        <w:rPr>
          <w:rFonts w:ascii="Times New Roman" w:hAnsi="Times New Roman"/>
          <w:bCs/>
        </w:rPr>
        <w:t xml:space="preserve"> 2 ноября 2012 года N 1644-ЗРК</w:t>
      </w:r>
      <w:r w:rsidRPr="00931B89">
        <w:rPr>
          <w:rFonts w:ascii="Times New Roman" w:hAnsi="Times New Roman"/>
          <w:bCs/>
        </w:rPr>
        <w:t xml:space="preserve"> «</w:t>
      </w:r>
      <w:r w:rsidR="00CC467A" w:rsidRPr="00373691">
        <w:rPr>
          <w:rFonts w:ascii="Times New Roman" w:hAnsi="Times New Roman"/>
          <w:bCs/>
        </w:rPr>
        <w:t>О некоторых вопросах градостроительной деятельности в Республике Карелия</w:t>
      </w:r>
      <w:r w:rsidRPr="00931B89">
        <w:rPr>
          <w:rFonts w:ascii="Times New Roman" w:hAnsi="Times New Roman"/>
          <w:bCs/>
        </w:rPr>
        <w:t>».</w:t>
      </w:r>
    </w:p>
    <w:p w14:paraId="694E6368" w14:textId="76FDA9CF" w:rsidR="00931B89" w:rsidRPr="00B0239D" w:rsidRDefault="00931B89" w:rsidP="004334A8">
      <w:pPr>
        <w:pStyle w:val="aa"/>
        <w:numPr>
          <w:ilvl w:val="0"/>
          <w:numId w:val="45"/>
        </w:numPr>
        <w:tabs>
          <w:tab w:val="left" w:pos="851"/>
        </w:tabs>
        <w:spacing w:line="240" w:lineRule="auto"/>
        <w:ind w:left="0" w:firstLine="709"/>
        <w:rPr>
          <w:rFonts w:ascii="Times New Roman" w:hAnsi="Times New Roman"/>
          <w:bCs/>
        </w:rPr>
      </w:pPr>
      <w:r w:rsidRPr="00B0239D">
        <w:rPr>
          <w:rFonts w:ascii="Times New Roman" w:hAnsi="Times New Roman"/>
          <w:bCs/>
        </w:rPr>
        <w:lastRenderedPageBreak/>
        <w:t xml:space="preserve">Приказ </w:t>
      </w:r>
      <w:r w:rsidR="00B0239D" w:rsidRPr="00B0239D">
        <w:rPr>
          <w:rFonts w:ascii="Times New Roman" w:hAnsi="Times New Roman"/>
          <w:bCs/>
        </w:rPr>
        <w:t>Федеральной службы государственной регистрации,</w:t>
      </w:r>
      <w:r w:rsidR="00B0239D">
        <w:rPr>
          <w:rFonts w:ascii="Times New Roman" w:hAnsi="Times New Roman"/>
          <w:bCs/>
        </w:rPr>
        <w:t xml:space="preserve"> </w:t>
      </w:r>
      <w:r w:rsidR="00B0239D" w:rsidRPr="00B0239D">
        <w:rPr>
          <w:rFonts w:ascii="Times New Roman" w:hAnsi="Times New Roman"/>
          <w:bCs/>
        </w:rPr>
        <w:t>кадастра и</w:t>
      </w:r>
      <w:r w:rsidR="00B0239D">
        <w:rPr>
          <w:rFonts w:ascii="Times New Roman" w:hAnsi="Times New Roman"/>
          <w:bCs/>
        </w:rPr>
        <w:t xml:space="preserve"> </w:t>
      </w:r>
      <w:r w:rsidR="00B0239D" w:rsidRPr="00B0239D">
        <w:rPr>
          <w:rFonts w:ascii="Times New Roman" w:hAnsi="Times New Roman"/>
          <w:bCs/>
        </w:rPr>
        <w:t>картографии</w:t>
      </w:r>
      <w:r w:rsidR="00B0239D">
        <w:rPr>
          <w:rFonts w:ascii="Times New Roman" w:hAnsi="Times New Roman"/>
          <w:bCs/>
        </w:rPr>
        <w:t xml:space="preserve"> </w:t>
      </w:r>
      <w:r w:rsidR="00B0239D" w:rsidRPr="00B0239D">
        <w:rPr>
          <w:rFonts w:ascii="Times New Roman" w:hAnsi="Times New Roman"/>
          <w:bCs/>
        </w:rPr>
        <w:t xml:space="preserve">от 10 ноября 2020 года </w:t>
      </w:r>
      <w:r w:rsidR="00B0239D">
        <w:rPr>
          <w:rFonts w:ascii="Times New Roman" w:hAnsi="Times New Roman"/>
          <w:bCs/>
        </w:rPr>
        <w:t>№</w:t>
      </w:r>
      <w:r w:rsidR="00B0239D" w:rsidRPr="00B0239D">
        <w:rPr>
          <w:rFonts w:ascii="Times New Roman" w:hAnsi="Times New Roman"/>
          <w:bCs/>
        </w:rPr>
        <w:t xml:space="preserve"> П/0412 </w:t>
      </w:r>
      <w:r w:rsidRPr="00B0239D">
        <w:rPr>
          <w:rFonts w:ascii="Times New Roman" w:hAnsi="Times New Roman"/>
          <w:bCs/>
        </w:rPr>
        <w:t>«Об утверждении классификатора видов разрешённого использования земельных участков»;</w:t>
      </w:r>
    </w:p>
    <w:p w14:paraId="7F487AFF" w14:textId="4CCC82E8" w:rsidR="00931B89" w:rsidRPr="00B0239D" w:rsidRDefault="00B0239D" w:rsidP="004334A8">
      <w:pPr>
        <w:pStyle w:val="aa"/>
        <w:numPr>
          <w:ilvl w:val="0"/>
          <w:numId w:val="45"/>
        </w:numPr>
        <w:tabs>
          <w:tab w:val="left" w:pos="851"/>
        </w:tabs>
        <w:spacing w:line="240" w:lineRule="auto"/>
        <w:ind w:left="0" w:firstLine="709"/>
        <w:rPr>
          <w:rFonts w:ascii="Times New Roman" w:hAnsi="Times New Roman"/>
          <w:bCs/>
        </w:rPr>
      </w:pPr>
      <w:r w:rsidRPr="00B0239D">
        <w:rPr>
          <w:rFonts w:ascii="Times New Roman" w:hAnsi="Times New Roman"/>
          <w:bCs/>
        </w:rPr>
        <w:t xml:space="preserve">Приказ Минэкономразвития России от 06.05.2024 </w:t>
      </w:r>
      <w:r>
        <w:rPr>
          <w:rFonts w:ascii="Times New Roman" w:hAnsi="Times New Roman"/>
          <w:bCs/>
        </w:rPr>
        <w:t>№</w:t>
      </w:r>
      <w:r w:rsidRPr="00B0239D">
        <w:rPr>
          <w:rFonts w:ascii="Times New Roman" w:hAnsi="Times New Roman"/>
          <w:bCs/>
        </w:rPr>
        <w:t xml:space="preserve"> 273</w:t>
      </w:r>
      <w:r>
        <w:rPr>
          <w:rFonts w:ascii="Times New Roman" w:hAnsi="Times New Roman"/>
          <w:bCs/>
        </w:rPr>
        <w:t xml:space="preserve"> «</w:t>
      </w:r>
      <w:r w:rsidRPr="00B0239D">
        <w:rPr>
          <w:rFonts w:ascii="Times New Roman" w:hAnsi="Times New Roman"/>
          <w:bCs/>
        </w:rPr>
        <w:t>Об утверждении Методических рекомендаций по разработке проектов схем территориального планирования муниципальных районов, генеральных планов городских округов, муниципальных округов, городских и сельских поселений (проектов внесения изменений в такие документы)</w:t>
      </w:r>
      <w:r w:rsidR="00931B89" w:rsidRPr="00B0239D">
        <w:rPr>
          <w:rFonts w:ascii="Times New Roman" w:hAnsi="Times New Roman"/>
          <w:bCs/>
        </w:rPr>
        <w:t>»;</w:t>
      </w:r>
    </w:p>
    <w:p w14:paraId="1AA39042"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 xml:space="preserve">Приказ Минэкономразвития России от </w:t>
      </w:r>
      <w:smartTag w:uri="urn:schemas-microsoft-com:office:smarttags" w:element="date">
        <w:smartTagPr>
          <w:attr w:name="Year" w:val="2016"/>
          <w:attr w:name="Day" w:val="21"/>
          <w:attr w:name="Month" w:val="7"/>
          <w:attr w:name="ls" w:val="trans"/>
        </w:smartTagPr>
        <w:r w:rsidRPr="00931B89">
          <w:rPr>
            <w:rFonts w:ascii="Times New Roman" w:hAnsi="Times New Roman"/>
            <w:bCs/>
          </w:rPr>
          <w:t>21 июля 2016 года</w:t>
        </w:r>
      </w:smartTag>
      <w:r w:rsidRPr="00931B89">
        <w:rPr>
          <w:rFonts w:ascii="Times New Roman" w:hAnsi="Times New Roman"/>
          <w:bCs/>
        </w:rPr>
        <w:t xml:space="preserve"> № 460 «Об утверждении порядка согласования проектов документов территориального планирования муниципальных образований, состав и порядок работы согласительной комиссии при согласовании проектов документов территориального планирования»;</w:t>
      </w:r>
    </w:p>
    <w:p w14:paraId="0FE20521" w14:textId="375235BD" w:rsidR="00931B89" w:rsidRPr="00931B89" w:rsidRDefault="00B0239D" w:rsidP="004334A8">
      <w:pPr>
        <w:pStyle w:val="aa"/>
        <w:numPr>
          <w:ilvl w:val="0"/>
          <w:numId w:val="45"/>
        </w:numPr>
        <w:tabs>
          <w:tab w:val="left" w:pos="851"/>
        </w:tabs>
        <w:spacing w:line="240" w:lineRule="auto"/>
        <w:ind w:left="0" w:firstLine="709"/>
        <w:rPr>
          <w:rFonts w:ascii="Times New Roman" w:hAnsi="Times New Roman"/>
          <w:bCs/>
        </w:rPr>
      </w:pPr>
      <w:r w:rsidRPr="00B0239D">
        <w:rPr>
          <w:rFonts w:ascii="Times New Roman" w:hAnsi="Times New Roman"/>
          <w:bCs/>
        </w:rPr>
        <w:t xml:space="preserve">Приказ Минэкономразвития России от 09.01.2018 </w:t>
      </w:r>
      <w:r>
        <w:rPr>
          <w:rFonts w:ascii="Times New Roman" w:hAnsi="Times New Roman"/>
          <w:bCs/>
        </w:rPr>
        <w:t>№</w:t>
      </w:r>
      <w:r w:rsidRPr="00B0239D">
        <w:rPr>
          <w:rFonts w:ascii="Times New Roman" w:hAnsi="Times New Roman"/>
          <w:bCs/>
        </w:rPr>
        <w:t xml:space="preserve"> 10 (ред. от 06.02.2025) </w:t>
      </w:r>
      <w:r>
        <w:rPr>
          <w:rFonts w:ascii="Times New Roman" w:hAnsi="Times New Roman"/>
          <w:bCs/>
        </w:rPr>
        <w:t>«</w:t>
      </w:r>
      <w:r w:rsidRPr="00B0239D">
        <w:rPr>
          <w:rFonts w:ascii="Times New Roman" w:hAnsi="Times New Roman"/>
          <w:bCs/>
        </w:rPr>
        <w:t>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N 793 (Зарегистрировано в Минюсте России 31.01.2018 N 49832)</w:t>
      </w:r>
      <w:r w:rsidR="00931B89" w:rsidRPr="00931B89">
        <w:rPr>
          <w:rFonts w:ascii="Times New Roman" w:hAnsi="Times New Roman"/>
          <w:bCs/>
        </w:rPr>
        <w:t>»;</w:t>
      </w:r>
    </w:p>
    <w:p w14:paraId="6CEB6B99" w14:textId="1BEC6AB9"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Приказ Минэкономразвития России от 1</w:t>
      </w:r>
      <w:r w:rsidR="00CC467A">
        <w:rPr>
          <w:rFonts w:ascii="Times New Roman" w:hAnsi="Times New Roman"/>
          <w:bCs/>
        </w:rPr>
        <w:t>7</w:t>
      </w:r>
      <w:r w:rsidRPr="00931B89">
        <w:rPr>
          <w:rFonts w:ascii="Times New Roman" w:hAnsi="Times New Roman"/>
          <w:bCs/>
        </w:rPr>
        <w:t>.0</w:t>
      </w:r>
      <w:r w:rsidR="00CC467A">
        <w:rPr>
          <w:rFonts w:ascii="Times New Roman" w:hAnsi="Times New Roman"/>
          <w:bCs/>
        </w:rPr>
        <w:t>6</w:t>
      </w:r>
      <w:r w:rsidRPr="00931B89">
        <w:rPr>
          <w:rFonts w:ascii="Times New Roman" w:hAnsi="Times New Roman"/>
          <w:bCs/>
        </w:rPr>
        <w:t>.20</w:t>
      </w:r>
      <w:r w:rsidR="00CC467A">
        <w:rPr>
          <w:rFonts w:ascii="Times New Roman" w:hAnsi="Times New Roman"/>
          <w:bCs/>
        </w:rPr>
        <w:t>21</w:t>
      </w:r>
      <w:r w:rsidRPr="00931B89">
        <w:rPr>
          <w:rFonts w:ascii="Times New Roman" w:hAnsi="Times New Roman"/>
          <w:bCs/>
        </w:rPr>
        <w:t xml:space="preserve"> № </w:t>
      </w:r>
      <w:r w:rsidR="00CC467A">
        <w:rPr>
          <w:rFonts w:ascii="Times New Roman" w:hAnsi="Times New Roman"/>
          <w:bCs/>
        </w:rPr>
        <w:t>349</w:t>
      </w:r>
      <w:r w:rsidRPr="00931B89">
        <w:rPr>
          <w:rFonts w:ascii="Times New Roman" w:hAnsi="Times New Roman"/>
          <w:bCs/>
        </w:rPr>
        <w:t xml:space="preserve"> «</w:t>
      </w:r>
      <w:r w:rsidR="00CC467A" w:rsidRPr="00CC467A">
        <w:rPr>
          <w:rFonts w:ascii="Times New Roman" w:hAnsi="Times New Roman"/>
          <w:bCs/>
        </w:rPr>
        <w:t>Об утверждении требований к структуре и форматам информации, предусмотренной частью 2 статьи 57.1 Градостроительного кодекса Российской Федерации, составляющей информационный ресурс федеральной государственной информационной системы территориального планирования</w:t>
      </w:r>
      <w:r w:rsidRPr="00931B89">
        <w:rPr>
          <w:rFonts w:ascii="Times New Roman" w:hAnsi="Times New Roman"/>
          <w:bCs/>
        </w:rPr>
        <w:t>»;</w:t>
      </w:r>
    </w:p>
    <w:p w14:paraId="1E8BB7A8" w14:textId="61CDE611"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 xml:space="preserve">Приказ Минстроя России от </w:t>
      </w:r>
      <w:smartTag w:uri="urn:schemas-microsoft-com:office:smarttags" w:element="date">
        <w:smartTagPr>
          <w:attr w:name="Year" w:val="2016"/>
          <w:attr w:name="Day" w:val="30"/>
          <w:attr w:name="Month" w:val="12"/>
          <w:attr w:name="ls" w:val="trans"/>
        </w:smartTagPr>
        <w:r w:rsidRPr="00931B89">
          <w:rPr>
            <w:rFonts w:ascii="Times New Roman" w:hAnsi="Times New Roman"/>
            <w:bCs/>
          </w:rPr>
          <w:t>30.12.2016</w:t>
        </w:r>
      </w:smartTag>
      <w:r w:rsidRPr="00931B89">
        <w:rPr>
          <w:rFonts w:ascii="Times New Roman" w:hAnsi="Times New Roman"/>
          <w:bCs/>
        </w:rPr>
        <w:t xml:space="preserve"> N 1034/пр «Об утверждении </w:t>
      </w:r>
      <w:r w:rsidR="00162D4D" w:rsidRPr="00162D4D">
        <w:rPr>
          <w:rFonts w:ascii="Times New Roman" w:hAnsi="Times New Roman"/>
          <w:bCs/>
        </w:rPr>
        <w:t>СП 42.13330.2016. Свод правил. Градостроительство. Планировка и застройка городских и сельских поселений. Актуализированная редакция СНиП 2.07.0189*</w:t>
      </w:r>
      <w:r w:rsidRPr="00931B89">
        <w:rPr>
          <w:rFonts w:ascii="Times New Roman" w:hAnsi="Times New Roman"/>
          <w:bCs/>
        </w:rPr>
        <w:t>»;</w:t>
      </w:r>
    </w:p>
    <w:p w14:paraId="7111713C" w14:textId="77777777" w:rsidR="00931B89" w:rsidRPr="00931B89" w:rsidRDefault="00931B89" w:rsidP="004334A8">
      <w:pPr>
        <w:pStyle w:val="aa"/>
        <w:numPr>
          <w:ilvl w:val="0"/>
          <w:numId w:val="45"/>
        </w:numPr>
        <w:tabs>
          <w:tab w:val="left" w:pos="851"/>
        </w:tabs>
        <w:spacing w:line="240" w:lineRule="auto"/>
        <w:ind w:left="0" w:firstLine="709"/>
        <w:rPr>
          <w:rFonts w:ascii="Times New Roman" w:hAnsi="Times New Roman"/>
          <w:bCs/>
        </w:rPr>
      </w:pPr>
      <w:r w:rsidRPr="00931B89">
        <w:rPr>
          <w:rFonts w:ascii="Times New Roman" w:hAnsi="Times New Roman"/>
          <w:bCs/>
        </w:rPr>
        <w:t>РДС 30-201-98. Система нормативных документов в строительстве. Руководящий документ системы. «Инструкция о порядке проектирования и установления красных линий в городах и других поселениях Российской Федерации».</w:t>
      </w:r>
    </w:p>
    <w:p w14:paraId="4531F665" w14:textId="5FB75519" w:rsidR="00931B89" w:rsidRPr="00EA270C" w:rsidRDefault="00931B89" w:rsidP="004334A8">
      <w:pPr>
        <w:pStyle w:val="aa"/>
        <w:numPr>
          <w:ilvl w:val="0"/>
          <w:numId w:val="45"/>
        </w:numPr>
        <w:spacing w:line="240" w:lineRule="auto"/>
        <w:ind w:left="0" w:firstLine="709"/>
        <w:rPr>
          <w:rFonts w:ascii="Times New Roman" w:hAnsi="Times New Roman"/>
          <w:bCs/>
        </w:rPr>
      </w:pPr>
      <w:r w:rsidRPr="00EA270C">
        <w:rPr>
          <w:rFonts w:ascii="Times New Roman" w:hAnsi="Times New Roman"/>
          <w:bCs/>
        </w:rPr>
        <w:t>Региональные нормативы градостроительного проектирования Республики К</w:t>
      </w:r>
      <w:r w:rsidR="00EA270C" w:rsidRPr="00EA270C">
        <w:rPr>
          <w:rFonts w:ascii="Times New Roman" w:hAnsi="Times New Roman"/>
          <w:bCs/>
        </w:rPr>
        <w:t>арелия</w:t>
      </w:r>
      <w:r w:rsidRPr="00EA270C">
        <w:rPr>
          <w:rFonts w:ascii="Times New Roman" w:hAnsi="Times New Roman"/>
          <w:bCs/>
        </w:rPr>
        <w:t xml:space="preserve">, утвержденные </w:t>
      </w:r>
      <w:r w:rsidR="00EA270C" w:rsidRPr="00EA270C">
        <w:rPr>
          <w:rFonts w:ascii="Times New Roman" w:hAnsi="Times New Roman"/>
          <w:bCs/>
        </w:rPr>
        <w:t>Приказом Министерства строительства, жилищно-коммунального хозяйства и энергетики Республики Карелия от 25 апреля 2016 года № 111 (с изменениями на 6 декабря 2024 года)</w:t>
      </w:r>
      <w:r w:rsidR="00EA270C">
        <w:rPr>
          <w:rFonts w:ascii="Times New Roman" w:hAnsi="Times New Roman"/>
          <w:bCs/>
        </w:rPr>
        <w:t>.</w:t>
      </w:r>
    </w:p>
    <w:p w14:paraId="4EC54AD7" w14:textId="4E1691EC" w:rsidR="00931B89" w:rsidRDefault="00931B89" w:rsidP="00931B89">
      <w:pPr>
        <w:pStyle w:val="aa"/>
        <w:tabs>
          <w:tab w:val="left" w:pos="1134"/>
        </w:tabs>
        <w:autoSpaceDE w:val="0"/>
        <w:autoSpaceDN w:val="0"/>
        <w:adjustRightInd w:val="0"/>
        <w:spacing w:line="240" w:lineRule="auto"/>
        <w:ind w:left="0" w:firstLine="709"/>
        <w:rPr>
          <w:rFonts w:ascii="Times New Roman" w:hAnsi="Times New Roman"/>
        </w:rPr>
      </w:pPr>
      <w:r w:rsidRPr="00931B89">
        <w:rPr>
          <w:rFonts w:ascii="Times New Roman" w:hAnsi="Times New Roman"/>
          <w:bCs/>
        </w:rPr>
        <w:t>Графические материалы внесения изменений в генеральный план разработаны с использованием ГИС Панорама. Создание текстовых материалов проводилось с использованием</w:t>
      </w:r>
      <w:r w:rsidRPr="008D3B78">
        <w:rPr>
          <w:rFonts w:ascii="Times New Roman" w:hAnsi="Times New Roman"/>
          <w:sz w:val="28"/>
          <w:szCs w:val="28"/>
        </w:rPr>
        <w:t xml:space="preserve"> </w:t>
      </w:r>
      <w:r w:rsidRPr="00931B89">
        <w:rPr>
          <w:rFonts w:ascii="Times New Roman" w:hAnsi="Times New Roman"/>
        </w:rPr>
        <w:t xml:space="preserve">пакета «Microsoft Office». </w:t>
      </w:r>
    </w:p>
    <w:p w14:paraId="52E8EA91" w14:textId="4C7BA2BA" w:rsidR="00162D4D" w:rsidRDefault="00162D4D" w:rsidP="00931B89">
      <w:pPr>
        <w:pStyle w:val="aa"/>
        <w:tabs>
          <w:tab w:val="left" w:pos="1134"/>
        </w:tabs>
        <w:autoSpaceDE w:val="0"/>
        <w:autoSpaceDN w:val="0"/>
        <w:adjustRightInd w:val="0"/>
        <w:spacing w:line="240" w:lineRule="auto"/>
        <w:ind w:left="0" w:firstLine="709"/>
        <w:rPr>
          <w:rFonts w:ascii="Times New Roman" w:hAnsi="Times New Roman"/>
        </w:rPr>
      </w:pPr>
    </w:p>
    <w:p w14:paraId="5923D6F5" w14:textId="4EFA5463" w:rsidR="00162D4D" w:rsidRDefault="00162D4D" w:rsidP="00931B89">
      <w:pPr>
        <w:pStyle w:val="aa"/>
        <w:tabs>
          <w:tab w:val="left" w:pos="1134"/>
        </w:tabs>
        <w:autoSpaceDE w:val="0"/>
        <w:autoSpaceDN w:val="0"/>
        <w:adjustRightInd w:val="0"/>
        <w:spacing w:line="240" w:lineRule="auto"/>
        <w:ind w:left="0" w:firstLine="709"/>
        <w:rPr>
          <w:rFonts w:ascii="Times New Roman" w:hAnsi="Times New Roman"/>
        </w:rPr>
      </w:pPr>
    </w:p>
    <w:p w14:paraId="10148861" w14:textId="77777777" w:rsidR="00162D4D" w:rsidRPr="00162D4D" w:rsidRDefault="00162D4D" w:rsidP="00162D4D">
      <w:pPr>
        <w:spacing w:line="240" w:lineRule="auto"/>
        <w:jc w:val="center"/>
        <w:rPr>
          <w:rFonts w:ascii="Times New Roman" w:hAnsi="Times New Roman"/>
          <w:b/>
        </w:rPr>
      </w:pPr>
      <w:r w:rsidRPr="00162D4D">
        <w:rPr>
          <w:rFonts w:ascii="Times New Roman" w:hAnsi="Times New Roman"/>
          <w:b/>
        </w:rPr>
        <w:t>Список используемых сокращений</w:t>
      </w:r>
    </w:p>
    <w:p w14:paraId="7EC0B4E5" w14:textId="77777777" w:rsidR="00162D4D" w:rsidRPr="00162D4D" w:rsidRDefault="00162D4D" w:rsidP="00162D4D">
      <w:pPr>
        <w:spacing w:line="240" w:lineRule="auto"/>
        <w:rPr>
          <w:rFonts w:ascii="Times New Roman" w:hAnsi="Times New Roman"/>
        </w:rPr>
      </w:pPr>
    </w:p>
    <w:p w14:paraId="41E8B638" w14:textId="77777777" w:rsidR="00162D4D" w:rsidRPr="00162D4D" w:rsidRDefault="00162D4D" w:rsidP="00162D4D">
      <w:pPr>
        <w:spacing w:line="240" w:lineRule="auto"/>
        <w:rPr>
          <w:rFonts w:ascii="Times New Roman" w:hAnsi="Times New Roman"/>
          <w:bdr w:val="none" w:sz="0" w:space="0" w:color="auto" w:frame="1"/>
        </w:rPr>
      </w:pPr>
      <w:r w:rsidRPr="00162D4D">
        <w:rPr>
          <w:rFonts w:ascii="Times New Roman" w:hAnsi="Times New Roman"/>
          <w:bdr w:val="none" w:sz="0" w:space="0" w:color="auto" w:frame="1"/>
        </w:rPr>
        <w:t>а/д – автомобильная дорога</w:t>
      </w:r>
    </w:p>
    <w:p w14:paraId="17A35418" w14:textId="77777777" w:rsidR="00162D4D" w:rsidRPr="00162D4D" w:rsidRDefault="00162D4D" w:rsidP="00162D4D">
      <w:pPr>
        <w:spacing w:line="240" w:lineRule="auto"/>
        <w:rPr>
          <w:rFonts w:ascii="Times New Roman" w:hAnsi="Times New Roman"/>
          <w:shd w:val="clear" w:color="auto" w:fill="FFFFFF"/>
        </w:rPr>
      </w:pPr>
      <w:r w:rsidRPr="00162D4D">
        <w:rPr>
          <w:rFonts w:ascii="Times New Roman" w:hAnsi="Times New Roman"/>
        </w:rPr>
        <w:t xml:space="preserve">ВЛ – </w:t>
      </w:r>
      <w:r w:rsidRPr="00162D4D">
        <w:rPr>
          <w:rFonts w:ascii="Times New Roman" w:hAnsi="Times New Roman"/>
          <w:shd w:val="clear" w:color="auto" w:fill="FFFFFF"/>
        </w:rPr>
        <w:t>воздушная линия электропередачи</w:t>
      </w:r>
    </w:p>
    <w:p w14:paraId="6FDDD6B6" w14:textId="636FE0A7" w:rsidR="00162D4D" w:rsidRDefault="00162D4D" w:rsidP="00162D4D">
      <w:pPr>
        <w:spacing w:line="240" w:lineRule="auto"/>
        <w:rPr>
          <w:rFonts w:ascii="Times New Roman" w:hAnsi="Times New Roman"/>
        </w:rPr>
      </w:pPr>
      <w:r w:rsidRPr="00162D4D">
        <w:rPr>
          <w:rFonts w:ascii="Times New Roman" w:hAnsi="Times New Roman"/>
        </w:rPr>
        <w:t xml:space="preserve">г. – город </w:t>
      </w:r>
    </w:p>
    <w:p w14:paraId="560A43BA" w14:textId="59F4B9BB" w:rsidR="00EA270C" w:rsidRDefault="00EA270C" w:rsidP="00162D4D">
      <w:pPr>
        <w:spacing w:line="240" w:lineRule="auto"/>
        <w:rPr>
          <w:rFonts w:ascii="Times New Roman" w:hAnsi="Times New Roman"/>
        </w:rPr>
      </w:pPr>
      <w:r>
        <w:rPr>
          <w:rFonts w:ascii="Times New Roman" w:hAnsi="Times New Roman"/>
        </w:rPr>
        <w:t>д. – деревня</w:t>
      </w:r>
    </w:p>
    <w:p w14:paraId="1C861A52" w14:textId="33EEE4A3" w:rsidR="00EA270C" w:rsidRPr="00162D4D" w:rsidRDefault="00EA270C" w:rsidP="00162D4D">
      <w:pPr>
        <w:spacing w:line="240" w:lineRule="auto"/>
        <w:rPr>
          <w:rFonts w:ascii="Times New Roman" w:hAnsi="Times New Roman"/>
        </w:rPr>
      </w:pPr>
      <w:r>
        <w:rPr>
          <w:rFonts w:ascii="Times New Roman" w:hAnsi="Times New Roman"/>
        </w:rPr>
        <w:t>с. – село</w:t>
      </w:r>
    </w:p>
    <w:p w14:paraId="2C82F496" w14:textId="77777777" w:rsidR="00162D4D" w:rsidRPr="00162D4D" w:rsidRDefault="00162D4D" w:rsidP="00162D4D">
      <w:pPr>
        <w:spacing w:line="240" w:lineRule="auto"/>
        <w:rPr>
          <w:rFonts w:ascii="Times New Roman" w:hAnsi="Times New Roman"/>
        </w:rPr>
      </w:pPr>
      <w:r w:rsidRPr="00162D4D">
        <w:rPr>
          <w:rFonts w:ascii="Times New Roman" w:hAnsi="Times New Roman"/>
        </w:rPr>
        <w:t>ГРС – газораспределительная станция</w:t>
      </w:r>
    </w:p>
    <w:p w14:paraId="36EDEAB2" w14:textId="77777777" w:rsidR="00162D4D" w:rsidRPr="00162D4D" w:rsidRDefault="00162D4D" w:rsidP="00162D4D">
      <w:pPr>
        <w:spacing w:line="240" w:lineRule="auto"/>
        <w:rPr>
          <w:rFonts w:ascii="Times New Roman" w:hAnsi="Times New Roman"/>
        </w:rPr>
      </w:pPr>
      <w:r w:rsidRPr="00162D4D">
        <w:rPr>
          <w:rFonts w:ascii="Times New Roman" w:hAnsi="Times New Roman"/>
        </w:rPr>
        <w:t xml:space="preserve">ГТС – гидротехнические сооружения </w:t>
      </w:r>
    </w:p>
    <w:p w14:paraId="60517E16" w14:textId="1D579126" w:rsidR="00162D4D" w:rsidRDefault="00162D4D" w:rsidP="00162D4D">
      <w:pPr>
        <w:spacing w:line="240" w:lineRule="auto"/>
        <w:rPr>
          <w:rFonts w:ascii="Times New Roman" w:hAnsi="Times New Roman"/>
        </w:rPr>
      </w:pPr>
      <w:r w:rsidRPr="00162D4D">
        <w:rPr>
          <w:rFonts w:ascii="Times New Roman" w:hAnsi="Times New Roman"/>
        </w:rPr>
        <w:t>ДОУ – детские образовательные учреждения</w:t>
      </w:r>
    </w:p>
    <w:p w14:paraId="43680D69" w14:textId="115E22F6" w:rsidR="00EA270C" w:rsidRPr="00162D4D" w:rsidRDefault="00EA270C" w:rsidP="00162D4D">
      <w:pPr>
        <w:spacing w:line="240" w:lineRule="auto"/>
        <w:rPr>
          <w:rFonts w:ascii="Times New Roman" w:hAnsi="Times New Roman"/>
        </w:rPr>
      </w:pPr>
      <w:r>
        <w:rPr>
          <w:rFonts w:ascii="Times New Roman" w:hAnsi="Times New Roman"/>
        </w:rPr>
        <w:t>ДК – дом культуры</w:t>
      </w:r>
    </w:p>
    <w:p w14:paraId="315F0083" w14:textId="77777777" w:rsidR="00162D4D" w:rsidRPr="00162D4D" w:rsidRDefault="00162D4D" w:rsidP="00162D4D">
      <w:pPr>
        <w:spacing w:line="240" w:lineRule="auto"/>
        <w:rPr>
          <w:rFonts w:ascii="Times New Roman" w:hAnsi="Times New Roman"/>
        </w:rPr>
      </w:pPr>
      <w:r w:rsidRPr="00162D4D">
        <w:rPr>
          <w:rFonts w:ascii="Times New Roman" w:hAnsi="Times New Roman"/>
        </w:rPr>
        <w:t>др. – другое</w:t>
      </w:r>
    </w:p>
    <w:p w14:paraId="24A3785C" w14:textId="77777777" w:rsidR="00162D4D" w:rsidRPr="00162D4D" w:rsidRDefault="00162D4D" w:rsidP="00162D4D">
      <w:pPr>
        <w:spacing w:line="240" w:lineRule="auto"/>
        <w:rPr>
          <w:rFonts w:ascii="Times New Roman" w:hAnsi="Times New Roman"/>
          <w:shd w:val="clear" w:color="auto" w:fill="FFFFFF"/>
        </w:rPr>
      </w:pPr>
      <w:r w:rsidRPr="00162D4D">
        <w:rPr>
          <w:rFonts w:ascii="Times New Roman" w:hAnsi="Times New Roman"/>
        </w:rPr>
        <w:t xml:space="preserve">КЛ – </w:t>
      </w:r>
      <w:r w:rsidRPr="00162D4D">
        <w:rPr>
          <w:rFonts w:ascii="Times New Roman" w:hAnsi="Times New Roman"/>
          <w:shd w:val="clear" w:color="auto" w:fill="FFFFFF"/>
        </w:rPr>
        <w:t>кабельная линия электропередачи</w:t>
      </w:r>
    </w:p>
    <w:p w14:paraId="2E4D21F0" w14:textId="77777777" w:rsidR="00162D4D" w:rsidRPr="00162D4D" w:rsidRDefault="00162D4D" w:rsidP="00162D4D">
      <w:pPr>
        <w:spacing w:line="240" w:lineRule="auto"/>
        <w:rPr>
          <w:rFonts w:ascii="Times New Roman" w:hAnsi="Times New Roman"/>
        </w:rPr>
      </w:pPr>
      <w:r w:rsidRPr="00162D4D">
        <w:rPr>
          <w:rFonts w:ascii="Times New Roman" w:hAnsi="Times New Roman"/>
        </w:rPr>
        <w:t>КОС – канализационные очистные сооружения</w:t>
      </w:r>
    </w:p>
    <w:p w14:paraId="601BB6B9" w14:textId="6E7F9CB3" w:rsidR="00162D4D" w:rsidRPr="00162D4D" w:rsidRDefault="00162D4D" w:rsidP="00162D4D">
      <w:pPr>
        <w:spacing w:line="240" w:lineRule="auto"/>
        <w:rPr>
          <w:rFonts w:ascii="Times New Roman" w:hAnsi="Times New Roman"/>
        </w:rPr>
      </w:pPr>
      <w:r w:rsidRPr="00162D4D">
        <w:rPr>
          <w:rFonts w:ascii="Times New Roman" w:hAnsi="Times New Roman"/>
        </w:rPr>
        <w:t>ВОС – водопроводные очистные сооружения</w:t>
      </w:r>
    </w:p>
    <w:p w14:paraId="223DBC70" w14:textId="19B87E4F" w:rsidR="00162D4D" w:rsidRDefault="00162D4D" w:rsidP="00162D4D">
      <w:pPr>
        <w:spacing w:line="240" w:lineRule="auto"/>
        <w:rPr>
          <w:rFonts w:ascii="Times New Roman" w:hAnsi="Times New Roman"/>
        </w:rPr>
      </w:pPr>
      <w:r w:rsidRPr="00162D4D">
        <w:rPr>
          <w:rFonts w:ascii="Times New Roman" w:hAnsi="Times New Roman"/>
        </w:rPr>
        <w:t>МОУ – муниципальное образовательное учреждение</w:t>
      </w:r>
    </w:p>
    <w:p w14:paraId="55D25F02" w14:textId="22832CBA" w:rsidR="00EA270C" w:rsidRDefault="00EA270C" w:rsidP="00162D4D">
      <w:pPr>
        <w:spacing w:line="240" w:lineRule="auto"/>
        <w:rPr>
          <w:rFonts w:ascii="Times New Roman" w:hAnsi="Times New Roman"/>
        </w:rPr>
      </w:pPr>
      <w:r>
        <w:rPr>
          <w:rFonts w:ascii="Times New Roman" w:hAnsi="Times New Roman"/>
        </w:rPr>
        <w:t xml:space="preserve">МКУ – </w:t>
      </w:r>
      <w:r w:rsidRPr="00EA270C">
        <w:rPr>
          <w:rFonts w:ascii="Times New Roman" w:hAnsi="Times New Roman"/>
        </w:rPr>
        <w:t>муниципальное казенное учреждение</w:t>
      </w:r>
    </w:p>
    <w:p w14:paraId="4287181C" w14:textId="34220F7A" w:rsidR="00EA270C" w:rsidRPr="00162D4D" w:rsidRDefault="00EA270C" w:rsidP="00162D4D">
      <w:pPr>
        <w:spacing w:line="240" w:lineRule="auto"/>
        <w:rPr>
          <w:rFonts w:ascii="Times New Roman" w:hAnsi="Times New Roman"/>
        </w:rPr>
      </w:pPr>
      <w:r>
        <w:rPr>
          <w:rFonts w:ascii="Times New Roman" w:hAnsi="Times New Roman"/>
        </w:rPr>
        <w:lastRenderedPageBreak/>
        <w:t xml:space="preserve">СОШ – </w:t>
      </w:r>
      <w:r w:rsidRPr="00EA270C">
        <w:rPr>
          <w:rFonts w:ascii="Times New Roman" w:hAnsi="Times New Roman"/>
        </w:rPr>
        <w:t>средняя образовательная школа</w:t>
      </w:r>
    </w:p>
    <w:p w14:paraId="3572D760" w14:textId="77777777" w:rsidR="00162D4D" w:rsidRPr="00162D4D" w:rsidRDefault="00162D4D" w:rsidP="00162D4D">
      <w:pPr>
        <w:spacing w:line="240" w:lineRule="auto"/>
        <w:rPr>
          <w:rFonts w:ascii="Times New Roman" w:hAnsi="Times New Roman"/>
        </w:rPr>
      </w:pPr>
      <w:r w:rsidRPr="00162D4D">
        <w:rPr>
          <w:rFonts w:ascii="Times New Roman" w:hAnsi="Times New Roman"/>
        </w:rPr>
        <w:t>МП – муниципальное предприятие</w:t>
      </w:r>
    </w:p>
    <w:p w14:paraId="11BD4AAE" w14:textId="5B72D717" w:rsidR="00162D4D" w:rsidRPr="00162D4D" w:rsidRDefault="00162D4D" w:rsidP="00162D4D">
      <w:pPr>
        <w:spacing w:line="240" w:lineRule="auto"/>
        <w:rPr>
          <w:rFonts w:ascii="Times New Roman" w:hAnsi="Times New Roman"/>
        </w:rPr>
      </w:pPr>
      <w:r w:rsidRPr="00162D4D">
        <w:rPr>
          <w:rFonts w:ascii="Times New Roman" w:hAnsi="Times New Roman"/>
        </w:rPr>
        <w:t xml:space="preserve">ФАП – </w:t>
      </w:r>
      <w:hyperlink r:id="rId10" w:tgtFrame="_blank" w:history="1">
        <w:r w:rsidRPr="00162D4D">
          <w:rPr>
            <w:rFonts w:ascii="Times New Roman" w:hAnsi="Times New Roman"/>
          </w:rPr>
          <w:t>фельдшерско-акушерский пункт</w:t>
        </w:r>
      </w:hyperlink>
    </w:p>
    <w:p w14:paraId="25E6AFA8" w14:textId="3D260709" w:rsidR="00162D4D" w:rsidRPr="00162D4D" w:rsidRDefault="00162D4D" w:rsidP="00162D4D">
      <w:pPr>
        <w:spacing w:line="240" w:lineRule="auto"/>
        <w:rPr>
          <w:rFonts w:ascii="Times New Roman" w:hAnsi="Times New Roman"/>
        </w:rPr>
      </w:pPr>
      <w:r w:rsidRPr="00162D4D">
        <w:rPr>
          <w:rFonts w:ascii="Times New Roman" w:hAnsi="Times New Roman"/>
        </w:rPr>
        <w:t>ВА – врачебная амбулатория</w:t>
      </w:r>
    </w:p>
    <w:p w14:paraId="1DED8D96" w14:textId="77777777" w:rsidR="00162D4D" w:rsidRPr="00162D4D" w:rsidRDefault="00162D4D" w:rsidP="00162D4D">
      <w:pPr>
        <w:spacing w:line="240" w:lineRule="auto"/>
        <w:rPr>
          <w:rFonts w:ascii="Times New Roman" w:hAnsi="Times New Roman"/>
        </w:rPr>
      </w:pPr>
      <w:r w:rsidRPr="00162D4D">
        <w:rPr>
          <w:rFonts w:ascii="Times New Roman" w:hAnsi="Times New Roman"/>
        </w:rPr>
        <w:t>н/д – нет данных</w:t>
      </w:r>
    </w:p>
    <w:p w14:paraId="3D5D66E5" w14:textId="5C8F1F6B" w:rsidR="00162D4D" w:rsidRPr="00162D4D" w:rsidRDefault="00162D4D" w:rsidP="00162D4D">
      <w:pPr>
        <w:spacing w:line="240" w:lineRule="auto"/>
        <w:rPr>
          <w:rFonts w:ascii="Times New Roman" w:hAnsi="Times New Roman"/>
        </w:rPr>
      </w:pPr>
      <w:r w:rsidRPr="00162D4D">
        <w:rPr>
          <w:rFonts w:ascii="Times New Roman" w:hAnsi="Times New Roman"/>
        </w:rPr>
        <w:t>обесп. – обеспеченность</w:t>
      </w:r>
    </w:p>
    <w:p w14:paraId="434129E5" w14:textId="77777777" w:rsidR="00162D4D" w:rsidRPr="00162D4D" w:rsidRDefault="00162D4D" w:rsidP="00162D4D">
      <w:pPr>
        <w:spacing w:line="240" w:lineRule="auto"/>
        <w:rPr>
          <w:rFonts w:ascii="Times New Roman" w:hAnsi="Times New Roman"/>
        </w:rPr>
      </w:pPr>
      <w:r w:rsidRPr="00162D4D">
        <w:rPr>
          <w:rFonts w:ascii="Times New Roman" w:hAnsi="Times New Roman"/>
        </w:rPr>
        <w:t>ООПТ – особо охраняемые природные территории</w:t>
      </w:r>
    </w:p>
    <w:p w14:paraId="35F113B4" w14:textId="77777777" w:rsidR="00162D4D" w:rsidRPr="00162D4D" w:rsidRDefault="00162D4D" w:rsidP="00162D4D">
      <w:pPr>
        <w:spacing w:line="240" w:lineRule="auto"/>
        <w:rPr>
          <w:rFonts w:ascii="Times New Roman" w:hAnsi="Times New Roman"/>
        </w:rPr>
      </w:pPr>
      <w:r w:rsidRPr="00162D4D">
        <w:rPr>
          <w:rFonts w:ascii="Times New Roman" w:hAnsi="Times New Roman"/>
        </w:rPr>
        <w:t xml:space="preserve">п. – пункт </w:t>
      </w:r>
    </w:p>
    <w:p w14:paraId="7C8DAE3D" w14:textId="77777777" w:rsidR="00162D4D" w:rsidRPr="00162D4D" w:rsidRDefault="00162D4D" w:rsidP="00162D4D">
      <w:pPr>
        <w:spacing w:line="240" w:lineRule="auto"/>
        <w:rPr>
          <w:rFonts w:ascii="Times New Roman" w:hAnsi="Times New Roman"/>
        </w:rPr>
      </w:pPr>
      <w:r w:rsidRPr="00162D4D">
        <w:rPr>
          <w:rFonts w:ascii="Times New Roman" w:hAnsi="Times New Roman"/>
        </w:rPr>
        <w:t>пгт. – поселок городского типа</w:t>
      </w:r>
    </w:p>
    <w:p w14:paraId="62624FCC" w14:textId="77777777" w:rsidR="00162D4D" w:rsidRPr="00162D4D" w:rsidRDefault="00162D4D" w:rsidP="00162D4D">
      <w:pPr>
        <w:spacing w:line="240" w:lineRule="auto"/>
        <w:rPr>
          <w:rFonts w:ascii="Times New Roman" w:hAnsi="Times New Roman"/>
        </w:rPr>
      </w:pPr>
      <w:r w:rsidRPr="00162D4D">
        <w:rPr>
          <w:rFonts w:ascii="Times New Roman" w:hAnsi="Times New Roman"/>
        </w:rPr>
        <w:t>ПС – подстанция</w:t>
      </w:r>
    </w:p>
    <w:p w14:paraId="709C25D7" w14:textId="77777777" w:rsidR="00162D4D" w:rsidRPr="00162D4D" w:rsidRDefault="00162D4D" w:rsidP="00162D4D">
      <w:pPr>
        <w:spacing w:line="240" w:lineRule="auto"/>
        <w:rPr>
          <w:rFonts w:ascii="Times New Roman" w:hAnsi="Times New Roman"/>
        </w:rPr>
      </w:pPr>
      <w:r w:rsidRPr="00162D4D">
        <w:rPr>
          <w:rFonts w:ascii="Times New Roman" w:hAnsi="Times New Roman"/>
        </w:rPr>
        <w:t>р. – река</w:t>
      </w:r>
    </w:p>
    <w:p w14:paraId="3164960D" w14:textId="77777777" w:rsidR="00162D4D" w:rsidRPr="00162D4D" w:rsidRDefault="00162D4D" w:rsidP="00162D4D">
      <w:pPr>
        <w:spacing w:line="240" w:lineRule="auto"/>
        <w:rPr>
          <w:rFonts w:ascii="Times New Roman" w:hAnsi="Times New Roman"/>
        </w:rPr>
      </w:pPr>
      <w:r w:rsidRPr="00162D4D">
        <w:rPr>
          <w:rFonts w:ascii="Times New Roman" w:hAnsi="Times New Roman"/>
        </w:rPr>
        <w:t>СЗЗ – санитарно-защитная зона</w:t>
      </w:r>
    </w:p>
    <w:p w14:paraId="7ADD4EC1" w14:textId="77777777" w:rsidR="00162D4D" w:rsidRPr="00162D4D" w:rsidRDefault="00162D4D" w:rsidP="00162D4D">
      <w:pPr>
        <w:spacing w:line="240" w:lineRule="auto"/>
        <w:rPr>
          <w:rFonts w:ascii="Times New Roman" w:hAnsi="Times New Roman"/>
        </w:rPr>
      </w:pPr>
      <w:r w:rsidRPr="00162D4D">
        <w:rPr>
          <w:rFonts w:ascii="Times New Roman" w:hAnsi="Times New Roman"/>
        </w:rPr>
        <w:t>с/х – сельскохозяйственный</w:t>
      </w:r>
    </w:p>
    <w:p w14:paraId="172340BF" w14:textId="77777777" w:rsidR="00162D4D" w:rsidRPr="00162D4D" w:rsidRDefault="00162D4D" w:rsidP="00162D4D">
      <w:pPr>
        <w:spacing w:line="240" w:lineRule="auto"/>
        <w:rPr>
          <w:rFonts w:ascii="Times New Roman" w:hAnsi="Times New Roman"/>
        </w:rPr>
      </w:pPr>
      <w:r w:rsidRPr="00162D4D">
        <w:rPr>
          <w:rFonts w:ascii="Times New Roman" w:hAnsi="Times New Roman"/>
        </w:rPr>
        <w:t>т. е. – то есть</w:t>
      </w:r>
    </w:p>
    <w:p w14:paraId="3E7791F7" w14:textId="77777777" w:rsidR="00162D4D" w:rsidRPr="00162D4D" w:rsidRDefault="00162D4D" w:rsidP="00162D4D">
      <w:pPr>
        <w:spacing w:line="240" w:lineRule="auto"/>
        <w:rPr>
          <w:rFonts w:ascii="Times New Roman" w:hAnsi="Times New Roman"/>
        </w:rPr>
      </w:pPr>
      <w:r w:rsidRPr="00162D4D">
        <w:rPr>
          <w:rFonts w:ascii="Times New Roman" w:hAnsi="Times New Roman"/>
        </w:rPr>
        <w:t>ТКО – твердые коммунальные отходы</w:t>
      </w:r>
    </w:p>
    <w:p w14:paraId="0C277B83" w14:textId="77777777" w:rsidR="00162D4D" w:rsidRPr="00162D4D" w:rsidRDefault="00162D4D" w:rsidP="00162D4D">
      <w:pPr>
        <w:spacing w:line="240" w:lineRule="auto"/>
        <w:rPr>
          <w:rFonts w:ascii="Times New Roman" w:hAnsi="Times New Roman"/>
        </w:rPr>
      </w:pPr>
      <w:r w:rsidRPr="00162D4D">
        <w:rPr>
          <w:rFonts w:ascii="Times New Roman" w:hAnsi="Times New Roman"/>
        </w:rPr>
        <w:t>ТП – трансформаторная подстанция</w:t>
      </w:r>
    </w:p>
    <w:p w14:paraId="61BA0EB4" w14:textId="77777777" w:rsidR="00162D4D" w:rsidRPr="00162D4D" w:rsidRDefault="00162D4D" w:rsidP="00162D4D">
      <w:pPr>
        <w:spacing w:line="240" w:lineRule="auto"/>
        <w:rPr>
          <w:rFonts w:ascii="Times New Roman" w:hAnsi="Times New Roman"/>
        </w:rPr>
      </w:pPr>
      <w:r w:rsidRPr="00162D4D">
        <w:rPr>
          <w:rFonts w:ascii="Times New Roman" w:hAnsi="Times New Roman"/>
        </w:rPr>
        <w:t>тыс. – тысяча</w:t>
      </w:r>
    </w:p>
    <w:p w14:paraId="39D2FF7C" w14:textId="77777777" w:rsidR="00162D4D" w:rsidRPr="00162D4D" w:rsidRDefault="00162D4D" w:rsidP="00162D4D">
      <w:pPr>
        <w:spacing w:line="240" w:lineRule="auto"/>
        <w:rPr>
          <w:rFonts w:ascii="Times New Roman" w:hAnsi="Times New Roman"/>
        </w:rPr>
      </w:pPr>
      <w:r w:rsidRPr="00162D4D">
        <w:rPr>
          <w:rFonts w:ascii="Times New Roman" w:hAnsi="Times New Roman"/>
        </w:rPr>
        <w:t>ул. – улица</w:t>
      </w:r>
    </w:p>
    <w:p w14:paraId="6EA007B1" w14:textId="77777777" w:rsidR="00162D4D" w:rsidRPr="00162D4D" w:rsidRDefault="00162D4D" w:rsidP="00162D4D">
      <w:pPr>
        <w:spacing w:line="240" w:lineRule="auto"/>
        <w:rPr>
          <w:rFonts w:ascii="Times New Roman" w:hAnsi="Times New Roman"/>
        </w:rPr>
      </w:pPr>
      <w:r w:rsidRPr="00162D4D">
        <w:rPr>
          <w:rFonts w:ascii="Times New Roman" w:hAnsi="Times New Roman"/>
        </w:rPr>
        <w:t>чел. – человек</w:t>
      </w:r>
    </w:p>
    <w:p w14:paraId="0C5414BA" w14:textId="77777777" w:rsidR="00162D4D" w:rsidRPr="00162D4D" w:rsidRDefault="00162D4D" w:rsidP="00162D4D">
      <w:pPr>
        <w:spacing w:line="240" w:lineRule="auto"/>
        <w:rPr>
          <w:rFonts w:ascii="Times New Roman" w:hAnsi="Times New Roman"/>
        </w:rPr>
      </w:pPr>
      <w:r w:rsidRPr="00162D4D">
        <w:rPr>
          <w:rFonts w:ascii="Times New Roman" w:hAnsi="Times New Roman"/>
        </w:rPr>
        <w:t>шт. – штука</w:t>
      </w:r>
    </w:p>
    <w:p w14:paraId="74843C91" w14:textId="77777777" w:rsidR="00162D4D" w:rsidRPr="0053681F" w:rsidRDefault="00162D4D" w:rsidP="00931B89">
      <w:pPr>
        <w:pStyle w:val="aa"/>
        <w:tabs>
          <w:tab w:val="left" w:pos="1134"/>
        </w:tabs>
        <w:autoSpaceDE w:val="0"/>
        <w:autoSpaceDN w:val="0"/>
        <w:adjustRightInd w:val="0"/>
        <w:spacing w:line="240" w:lineRule="auto"/>
        <w:ind w:left="0" w:firstLine="709"/>
        <w:rPr>
          <w:rFonts w:ascii="Times New Roman" w:hAnsi="Times New Roman"/>
          <w:sz w:val="28"/>
          <w:szCs w:val="28"/>
        </w:rPr>
      </w:pPr>
    </w:p>
    <w:p w14:paraId="156894F9" w14:textId="01D4EF3A" w:rsidR="00931B89" w:rsidRDefault="00931B89" w:rsidP="00EE47D8">
      <w:pPr>
        <w:spacing w:after="200" w:line="276" w:lineRule="auto"/>
        <w:ind w:firstLine="0"/>
        <w:jc w:val="left"/>
        <w:rPr>
          <w:rFonts w:ascii="Times New Roman" w:hAnsi="Times New Roman"/>
          <w:highlight w:val="yellow"/>
        </w:rPr>
      </w:pPr>
    </w:p>
    <w:p w14:paraId="4FF182FC" w14:textId="77777777" w:rsidR="00EE47D8" w:rsidRPr="00214C4D" w:rsidRDefault="00EE47D8" w:rsidP="00EE47D8">
      <w:pPr>
        <w:spacing w:after="200" w:line="276" w:lineRule="auto"/>
        <w:ind w:firstLine="0"/>
        <w:jc w:val="left"/>
        <w:rPr>
          <w:rFonts w:ascii="Times New Roman" w:hAnsi="Times New Roman"/>
          <w:highlight w:val="yellow"/>
        </w:rPr>
      </w:pPr>
    </w:p>
    <w:p w14:paraId="6827E2C1" w14:textId="77777777" w:rsidR="00EE47D8" w:rsidRPr="00214C4D" w:rsidRDefault="00EE47D8" w:rsidP="00EE47D8">
      <w:pPr>
        <w:spacing w:after="200" w:line="276" w:lineRule="auto"/>
        <w:ind w:firstLine="0"/>
        <w:jc w:val="left"/>
        <w:rPr>
          <w:rFonts w:ascii="Times New Roman" w:hAnsi="Times New Roman"/>
          <w:highlight w:val="yellow"/>
        </w:rPr>
      </w:pPr>
    </w:p>
    <w:p w14:paraId="5D32FF32" w14:textId="77777777" w:rsidR="00EE47D8" w:rsidRPr="00214C4D" w:rsidRDefault="00EE47D8" w:rsidP="00EE47D8">
      <w:pPr>
        <w:spacing w:after="200" w:line="276" w:lineRule="auto"/>
        <w:ind w:firstLine="0"/>
        <w:jc w:val="left"/>
        <w:rPr>
          <w:rFonts w:ascii="Times New Roman" w:hAnsi="Times New Roman"/>
          <w:highlight w:val="yellow"/>
        </w:rPr>
      </w:pPr>
    </w:p>
    <w:p w14:paraId="08750F63" w14:textId="77777777" w:rsidR="00EE47D8" w:rsidRPr="00214C4D" w:rsidRDefault="00EE47D8" w:rsidP="00EE47D8">
      <w:pPr>
        <w:spacing w:after="200" w:line="276" w:lineRule="auto"/>
        <w:ind w:firstLine="0"/>
        <w:jc w:val="left"/>
        <w:rPr>
          <w:rFonts w:ascii="Times New Roman" w:hAnsi="Times New Roman"/>
          <w:highlight w:val="yellow"/>
        </w:rPr>
      </w:pPr>
    </w:p>
    <w:p w14:paraId="0DDC03DD" w14:textId="77777777" w:rsidR="00EE47D8" w:rsidRPr="00214C4D" w:rsidRDefault="00EE47D8" w:rsidP="00EE47D8">
      <w:pPr>
        <w:spacing w:after="200" w:line="276" w:lineRule="auto"/>
        <w:ind w:firstLine="0"/>
        <w:jc w:val="left"/>
        <w:rPr>
          <w:rFonts w:ascii="Times New Roman" w:hAnsi="Times New Roman"/>
          <w:b/>
          <w:sz w:val="48"/>
          <w:szCs w:val="48"/>
          <w:highlight w:val="yellow"/>
        </w:rPr>
      </w:pPr>
    </w:p>
    <w:p w14:paraId="4C8CDFEB" w14:textId="36B0BA90" w:rsidR="00162D4D" w:rsidRDefault="00162D4D" w:rsidP="00EE47D8">
      <w:pPr>
        <w:spacing w:after="200" w:line="276" w:lineRule="auto"/>
        <w:ind w:firstLine="0"/>
        <w:jc w:val="left"/>
        <w:rPr>
          <w:rFonts w:ascii="Times New Roman" w:hAnsi="Times New Roman"/>
          <w:b/>
          <w:sz w:val="48"/>
          <w:szCs w:val="48"/>
          <w:highlight w:val="yellow"/>
        </w:rPr>
      </w:pPr>
      <w:r>
        <w:rPr>
          <w:rFonts w:ascii="Times New Roman" w:hAnsi="Times New Roman"/>
          <w:b/>
          <w:sz w:val="48"/>
          <w:szCs w:val="48"/>
          <w:highlight w:val="yellow"/>
        </w:rPr>
        <w:br w:type="page"/>
      </w:r>
    </w:p>
    <w:p w14:paraId="34F206BF" w14:textId="43F99E76" w:rsidR="00EE47D8" w:rsidRDefault="00EE47D8" w:rsidP="00EE47D8">
      <w:pPr>
        <w:spacing w:after="200" w:line="276" w:lineRule="auto"/>
        <w:ind w:firstLine="0"/>
        <w:jc w:val="left"/>
        <w:rPr>
          <w:rFonts w:ascii="Times New Roman" w:hAnsi="Times New Roman"/>
          <w:b/>
          <w:sz w:val="48"/>
          <w:szCs w:val="48"/>
          <w:highlight w:val="yellow"/>
        </w:rPr>
      </w:pPr>
    </w:p>
    <w:p w14:paraId="5A40DCDF" w14:textId="7E2BBCE0" w:rsidR="00162D4D" w:rsidRDefault="00162D4D" w:rsidP="00EE47D8">
      <w:pPr>
        <w:spacing w:after="200" w:line="276" w:lineRule="auto"/>
        <w:ind w:firstLine="0"/>
        <w:jc w:val="left"/>
        <w:rPr>
          <w:rFonts w:ascii="Times New Roman" w:hAnsi="Times New Roman"/>
          <w:b/>
          <w:sz w:val="48"/>
          <w:szCs w:val="48"/>
          <w:highlight w:val="yellow"/>
        </w:rPr>
      </w:pPr>
    </w:p>
    <w:p w14:paraId="6EF9C9A5" w14:textId="48242364" w:rsidR="00162D4D" w:rsidRDefault="00162D4D" w:rsidP="00EE47D8">
      <w:pPr>
        <w:spacing w:after="200" w:line="276" w:lineRule="auto"/>
        <w:ind w:firstLine="0"/>
        <w:jc w:val="left"/>
        <w:rPr>
          <w:rFonts w:ascii="Times New Roman" w:hAnsi="Times New Roman"/>
          <w:b/>
          <w:sz w:val="48"/>
          <w:szCs w:val="48"/>
          <w:highlight w:val="yellow"/>
        </w:rPr>
      </w:pPr>
    </w:p>
    <w:p w14:paraId="2D6E9257" w14:textId="59A2336E" w:rsidR="00162D4D" w:rsidRDefault="00162D4D" w:rsidP="00EE47D8">
      <w:pPr>
        <w:spacing w:after="200" w:line="276" w:lineRule="auto"/>
        <w:ind w:firstLine="0"/>
        <w:jc w:val="left"/>
        <w:rPr>
          <w:rFonts w:ascii="Times New Roman" w:hAnsi="Times New Roman"/>
          <w:b/>
          <w:sz w:val="48"/>
          <w:szCs w:val="48"/>
          <w:highlight w:val="yellow"/>
        </w:rPr>
      </w:pPr>
    </w:p>
    <w:p w14:paraId="3E9BE844" w14:textId="23BC9F23" w:rsidR="00162D4D" w:rsidRDefault="00162D4D" w:rsidP="00EE47D8">
      <w:pPr>
        <w:spacing w:after="200" w:line="276" w:lineRule="auto"/>
        <w:ind w:firstLine="0"/>
        <w:jc w:val="left"/>
        <w:rPr>
          <w:rFonts w:ascii="Times New Roman" w:hAnsi="Times New Roman"/>
          <w:b/>
          <w:sz w:val="48"/>
          <w:szCs w:val="48"/>
          <w:highlight w:val="yellow"/>
        </w:rPr>
      </w:pPr>
    </w:p>
    <w:p w14:paraId="1631D2A4" w14:textId="4E3E2D3E" w:rsidR="00162D4D" w:rsidRDefault="00162D4D" w:rsidP="00EE47D8">
      <w:pPr>
        <w:spacing w:after="200" w:line="276" w:lineRule="auto"/>
        <w:ind w:firstLine="0"/>
        <w:jc w:val="left"/>
        <w:rPr>
          <w:rFonts w:ascii="Times New Roman" w:hAnsi="Times New Roman"/>
          <w:b/>
          <w:sz w:val="48"/>
          <w:szCs w:val="48"/>
          <w:highlight w:val="yellow"/>
        </w:rPr>
      </w:pPr>
    </w:p>
    <w:p w14:paraId="425A92B8" w14:textId="77777777" w:rsidR="00162D4D" w:rsidRPr="00214C4D" w:rsidRDefault="00162D4D" w:rsidP="00EE47D8">
      <w:pPr>
        <w:spacing w:after="200" w:line="276" w:lineRule="auto"/>
        <w:ind w:firstLine="0"/>
        <w:jc w:val="left"/>
        <w:rPr>
          <w:rFonts w:ascii="Times New Roman" w:hAnsi="Times New Roman"/>
          <w:b/>
          <w:sz w:val="48"/>
          <w:szCs w:val="48"/>
          <w:highlight w:val="yellow"/>
        </w:rPr>
      </w:pPr>
    </w:p>
    <w:p w14:paraId="537721C5" w14:textId="77777777" w:rsidR="00EE47D8" w:rsidRPr="00214C4D" w:rsidRDefault="00EE47D8" w:rsidP="00BC0DAF">
      <w:pPr>
        <w:spacing w:line="240" w:lineRule="auto"/>
        <w:ind w:firstLine="0"/>
        <w:jc w:val="center"/>
        <w:outlineLvl w:val="0"/>
        <w:rPr>
          <w:rFonts w:ascii="Times New Roman" w:hAnsi="Times New Roman"/>
        </w:rPr>
      </w:pPr>
      <w:bookmarkStart w:id="4" w:name="_Toc220172784"/>
      <w:r w:rsidRPr="00214C4D">
        <w:rPr>
          <w:rFonts w:ascii="Times New Roman" w:hAnsi="Times New Roman"/>
          <w:b/>
          <w:sz w:val="48"/>
          <w:szCs w:val="48"/>
        </w:rPr>
        <w:t xml:space="preserve">ГЛАВА </w:t>
      </w:r>
      <w:r w:rsidRPr="00214C4D">
        <w:rPr>
          <w:rFonts w:ascii="Times New Roman" w:hAnsi="Times New Roman"/>
          <w:b/>
          <w:sz w:val="48"/>
          <w:szCs w:val="48"/>
          <w:lang w:val="en-US"/>
        </w:rPr>
        <w:t>I</w:t>
      </w:r>
      <w:bookmarkEnd w:id="4"/>
    </w:p>
    <w:p w14:paraId="1C5775E2" w14:textId="77777777" w:rsidR="00EE47D8" w:rsidRPr="00214C4D" w:rsidRDefault="00EE47D8" w:rsidP="0099447A">
      <w:pPr>
        <w:spacing w:line="240" w:lineRule="auto"/>
        <w:ind w:firstLine="0"/>
        <w:jc w:val="center"/>
        <w:rPr>
          <w:rFonts w:ascii="Times New Roman" w:hAnsi="Times New Roman"/>
          <w:sz w:val="48"/>
          <w:szCs w:val="48"/>
        </w:rPr>
      </w:pPr>
    </w:p>
    <w:p w14:paraId="6252277B" w14:textId="77777777" w:rsidR="00EE47D8" w:rsidRPr="00214C4D" w:rsidRDefault="00EE47D8" w:rsidP="0099447A">
      <w:pPr>
        <w:spacing w:line="240" w:lineRule="auto"/>
        <w:ind w:firstLine="0"/>
        <w:jc w:val="center"/>
        <w:rPr>
          <w:rFonts w:ascii="Times New Roman" w:hAnsi="Times New Roman"/>
          <w:b/>
          <w:sz w:val="48"/>
          <w:szCs w:val="48"/>
        </w:rPr>
      </w:pPr>
      <w:r w:rsidRPr="00214C4D">
        <w:rPr>
          <w:rFonts w:ascii="Times New Roman" w:hAnsi="Times New Roman"/>
          <w:b/>
          <w:sz w:val="48"/>
          <w:szCs w:val="48"/>
        </w:rPr>
        <w:t>АНАЛИЗ СОВРЕМЕННОГО ИСПОЛЬЗОВАНИЯ ТЕРРИТОРИИ</w:t>
      </w:r>
    </w:p>
    <w:p w14:paraId="2F7083CB" w14:textId="6B6D05B0" w:rsidR="00EE47D8" w:rsidRPr="00214C4D" w:rsidRDefault="00DD4F2E" w:rsidP="005E302D">
      <w:pPr>
        <w:spacing w:after="200" w:line="276" w:lineRule="auto"/>
        <w:ind w:firstLine="0"/>
        <w:jc w:val="center"/>
        <w:rPr>
          <w:rFonts w:ascii="Times New Roman" w:hAnsi="Times New Roman"/>
          <w:highlight w:val="yellow"/>
        </w:rPr>
      </w:pPr>
      <w:r>
        <w:rPr>
          <w:rFonts w:ascii="Times New Roman" w:hAnsi="Times New Roman"/>
          <w:b/>
          <w:sz w:val="48"/>
          <w:szCs w:val="48"/>
        </w:rPr>
        <w:t>ШЕЛТОЗЕРСКОГО ВЕПССКОГО</w:t>
      </w:r>
      <w:r w:rsidR="00734999">
        <w:rPr>
          <w:rFonts w:ascii="Times New Roman" w:hAnsi="Times New Roman"/>
          <w:b/>
          <w:sz w:val="48"/>
          <w:szCs w:val="48"/>
        </w:rPr>
        <w:t xml:space="preserve"> </w:t>
      </w:r>
      <w:r w:rsidR="005E302D" w:rsidRPr="005E302D">
        <w:rPr>
          <w:rFonts w:ascii="Times New Roman" w:hAnsi="Times New Roman"/>
          <w:b/>
          <w:sz w:val="48"/>
          <w:szCs w:val="48"/>
        </w:rPr>
        <w:t xml:space="preserve">СЕЛЬСКОГО </w:t>
      </w:r>
      <w:r w:rsidR="005E302D" w:rsidRPr="00BC2328">
        <w:rPr>
          <w:rFonts w:ascii="Times New Roman" w:hAnsi="Times New Roman"/>
          <w:b/>
          <w:sz w:val="48"/>
          <w:szCs w:val="48"/>
        </w:rPr>
        <w:t xml:space="preserve">ПОСЕЛЕНИЯ </w:t>
      </w:r>
      <w:r w:rsidR="00EE47D8" w:rsidRPr="00214C4D">
        <w:rPr>
          <w:rFonts w:ascii="Times New Roman" w:hAnsi="Times New Roman"/>
          <w:highlight w:val="yellow"/>
        </w:rPr>
        <w:br w:type="page"/>
      </w:r>
    </w:p>
    <w:p w14:paraId="0A7CD519" w14:textId="77777777" w:rsidR="00EE47D8" w:rsidRPr="000114AA" w:rsidRDefault="00EE47D8" w:rsidP="00BC0DAF">
      <w:pPr>
        <w:spacing w:line="240" w:lineRule="auto"/>
        <w:ind w:firstLine="0"/>
        <w:jc w:val="center"/>
        <w:outlineLvl w:val="0"/>
        <w:rPr>
          <w:rFonts w:ascii="Times New Roman" w:hAnsi="Times New Roman"/>
          <w:b/>
          <w:sz w:val="22"/>
          <w:szCs w:val="22"/>
        </w:rPr>
      </w:pPr>
      <w:bookmarkStart w:id="5" w:name="_Toc220172785"/>
      <w:r w:rsidRPr="000114AA">
        <w:rPr>
          <w:rFonts w:ascii="Times New Roman" w:hAnsi="Times New Roman"/>
          <w:b/>
        </w:rPr>
        <w:lastRenderedPageBreak/>
        <w:t>РАЗДЕЛ 1. ОБЩИЕ СВЕДЕНИЯ О МУНИЦИПАЛЬНОМ ОБРАЗОВАНИИ</w:t>
      </w:r>
      <w:bookmarkEnd w:id="5"/>
    </w:p>
    <w:p w14:paraId="7207C518" w14:textId="77777777" w:rsidR="00EE47D8" w:rsidRPr="00683341" w:rsidRDefault="00EE47D8" w:rsidP="00AC2A6C">
      <w:pPr>
        <w:pStyle w:val="aa"/>
        <w:spacing w:line="240" w:lineRule="auto"/>
        <w:ind w:left="0"/>
        <w:rPr>
          <w:rFonts w:ascii="Times New Roman" w:hAnsi="Times New Roman"/>
        </w:rPr>
      </w:pPr>
    </w:p>
    <w:p w14:paraId="2F211F95" w14:textId="77777777" w:rsidR="00EF63C0" w:rsidRPr="00683341" w:rsidRDefault="00EF63C0" w:rsidP="00B35BF7">
      <w:pPr>
        <w:pStyle w:val="af7"/>
        <w:ind w:firstLine="567"/>
        <w:jc w:val="center"/>
        <w:outlineLvl w:val="1"/>
        <w:rPr>
          <w:szCs w:val="24"/>
        </w:rPr>
      </w:pPr>
      <w:bookmarkStart w:id="6" w:name="_Toc220172786"/>
      <w:r w:rsidRPr="00683341">
        <w:rPr>
          <w:szCs w:val="24"/>
        </w:rPr>
        <w:t>1.1. Общие сведения о территории муниципального образования</w:t>
      </w:r>
      <w:bookmarkEnd w:id="6"/>
    </w:p>
    <w:p w14:paraId="24C56655" w14:textId="77777777" w:rsidR="00EF63C0" w:rsidRPr="00683341" w:rsidRDefault="00EF63C0" w:rsidP="00683341">
      <w:pPr>
        <w:pStyle w:val="af7"/>
        <w:ind w:firstLine="567"/>
        <w:jc w:val="both"/>
        <w:rPr>
          <w:b w:val="0"/>
          <w:szCs w:val="24"/>
        </w:rPr>
      </w:pPr>
    </w:p>
    <w:p w14:paraId="221F0BA4" w14:textId="776E6B49" w:rsidR="00734999" w:rsidRPr="00734999" w:rsidRDefault="008721D9" w:rsidP="00734999">
      <w:pPr>
        <w:pStyle w:val="af7"/>
        <w:ind w:firstLine="567"/>
        <w:jc w:val="both"/>
        <w:rPr>
          <w:b w:val="0"/>
          <w:color w:val="202122"/>
          <w:szCs w:val="24"/>
          <w:shd w:val="clear" w:color="auto" w:fill="FFFFFF"/>
        </w:rPr>
      </w:pPr>
      <w:r>
        <w:rPr>
          <w:b w:val="0"/>
          <w:color w:val="202122"/>
          <w:szCs w:val="24"/>
          <w:shd w:val="clear" w:color="auto" w:fill="FFFFFF"/>
        </w:rPr>
        <w:t>Шелтозерское</w:t>
      </w:r>
      <w:r w:rsidR="00DD4F2E">
        <w:rPr>
          <w:b w:val="0"/>
          <w:color w:val="202122"/>
          <w:szCs w:val="24"/>
          <w:shd w:val="clear" w:color="auto" w:fill="FFFFFF"/>
        </w:rPr>
        <w:t xml:space="preserve"> вепсское</w:t>
      </w:r>
      <w:r w:rsidR="00D4717C" w:rsidRPr="00D4717C">
        <w:rPr>
          <w:b w:val="0"/>
          <w:color w:val="202122"/>
          <w:szCs w:val="24"/>
          <w:shd w:val="clear" w:color="auto" w:fill="FFFFFF"/>
        </w:rPr>
        <w:t xml:space="preserve"> сельское поселение </w:t>
      </w:r>
      <w:r w:rsidR="00D31635" w:rsidRPr="00D31635">
        <w:rPr>
          <w:b w:val="0"/>
          <w:color w:val="202122"/>
          <w:szCs w:val="24"/>
          <w:shd w:val="clear" w:color="auto" w:fill="FFFFFF"/>
        </w:rPr>
        <w:t xml:space="preserve">расположено </w:t>
      </w:r>
      <w:r w:rsidR="00206D60" w:rsidRPr="00206D60">
        <w:rPr>
          <w:b w:val="0"/>
          <w:color w:val="202122"/>
          <w:szCs w:val="24"/>
          <w:shd w:val="clear" w:color="auto" w:fill="FFFFFF"/>
        </w:rPr>
        <w:t>на</w:t>
      </w:r>
      <w:r w:rsidR="005960DB">
        <w:rPr>
          <w:b w:val="0"/>
          <w:color w:val="202122"/>
          <w:szCs w:val="24"/>
          <w:shd w:val="clear" w:color="auto" w:fill="FFFFFF"/>
        </w:rPr>
        <w:t xml:space="preserve"> </w:t>
      </w:r>
      <w:r w:rsidR="001545B5">
        <w:rPr>
          <w:b w:val="0"/>
          <w:color w:val="202122"/>
          <w:szCs w:val="24"/>
          <w:shd w:val="clear" w:color="auto" w:fill="FFFFFF"/>
        </w:rPr>
        <w:t>юге</w:t>
      </w:r>
      <w:r w:rsidR="00206D60" w:rsidRPr="00206D60">
        <w:rPr>
          <w:b w:val="0"/>
          <w:color w:val="202122"/>
          <w:szCs w:val="24"/>
          <w:shd w:val="clear" w:color="auto" w:fill="FFFFFF"/>
        </w:rPr>
        <w:t xml:space="preserve"> Прионежского муниципального района Республики Карелия</w:t>
      </w:r>
      <w:r w:rsidR="00D4717C" w:rsidRPr="00D4717C">
        <w:rPr>
          <w:b w:val="0"/>
          <w:color w:val="202122"/>
          <w:szCs w:val="24"/>
          <w:shd w:val="clear" w:color="auto" w:fill="FFFFFF"/>
        </w:rPr>
        <w:t>.</w:t>
      </w:r>
      <w:r w:rsidR="00D4717C">
        <w:rPr>
          <w:b w:val="0"/>
          <w:color w:val="202122"/>
          <w:szCs w:val="24"/>
          <w:shd w:val="clear" w:color="auto" w:fill="FFFFFF"/>
        </w:rPr>
        <w:t xml:space="preserve"> </w:t>
      </w:r>
      <w:r w:rsidR="00734999" w:rsidRPr="00734999">
        <w:rPr>
          <w:b w:val="0"/>
          <w:color w:val="202122"/>
          <w:szCs w:val="24"/>
          <w:shd w:val="clear" w:color="auto" w:fill="FFFFFF"/>
        </w:rPr>
        <w:t xml:space="preserve">Административным центром поселения является </w:t>
      </w:r>
      <w:r w:rsidR="001545B5" w:rsidRPr="001545B5">
        <w:rPr>
          <w:b w:val="0"/>
          <w:color w:val="202122"/>
          <w:szCs w:val="24"/>
          <w:shd w:val="clear" w:color="auto" w:fill="FFFFFF"/>
        </w:rPr>
        <w:t>с. Шелтозеро</w:t>
      </w:r>
      <w:r w:rsidR="00734999" w:rsidRPr="00734999">
        <w:rPr>
          <w:b w:val="0"/>
          <w:color w:val="202122"/>
          <w:szCs w:val="24"/>
          <w:shd w:val="clear" w:color="auto" w:fill="FFFFFF"/>
        </w:rPr>
        <w:t>.</w:t>
      </w:r>
    </w:p>
    <w:p w14:paraId="46F59ED1" w14:textId="77777777" w:rsidR="001545B5" w:rsidRDefault="008255B3" w:rsidP="001545B5">
      <w:pPr>
        <w:pStyle w:val="afffff0"/>
        <w:rPr>
          <w:lang w:val="ru-RU"/>
        </w:rPr>
      </w:pPr>
      <w:r w:rsidRPr="001545B5">
        <w:rPr>
          <w:color w:val="202122"/>
          <w:shd w:val="clear" w:color="auto" w:fill="FFFFFF"/>
          <w:lang w:val="ru-RU"/>
        </w:rPr>
        <w:t>Сельское поселение граничит</w:t>
      </w:r>
      <w:r w:rsidR="001545B5">
        <w:rPr>
          <w:color w:val="202122"/>
          <w:shd w:val="clear" w:color="auto" w:fill="FFFFFF"/>
          <w:lang w:val="ru-RU"/>
        </w:rPr>
        <w:t>:</w:t>
      </w:r>
      <w:r w:rsidR="00206D60" w:rsidRPr="001545B5">
        <w:rPr>
          <w:lang w:val="ru-RU"/>
        </w:rPr>
        <w:t xml:space="preserve"> </w:t>
      </w:r>
    </w:p>
    <w:p w14:paraId="5527D6A5" w14:textId="56FF9B46" w:rsidR="001545B5" w:rsidRPr="007C0597" w:rsidRDefault="001545B5" w:rsidP="001545B5">
      <w:pPr>
        <w:pStyle w:val="afffff0"/>
        <w:numPr>
          <w:ilvl w:val="0"/>
          <w:numId w:val="73"/>
        </w:numPr>
        <w:rPr>
          <w:szCs w:val="28"/>
          <w:lang w:val="ru-RU"/>
        </w:rPr>
      </w:pPr>
      <w:r w:rsidRPr="007C0597">
        <w:rPr>
          <w:szCs w:val="28"/>
          <w:lang w:val="ru-RU"/>
        </w:rPr>
        <w:t>на западе с Шокшинским вепсским сельскими поселениями;</w:t>
      </w:r>
    </w:p>
    <w:p w14:paraId="74626B8E" w14:textId="77777777" w:rsidR="001545B5" w:rsidRPr="007C0597" w:rsidRDefault="001545B5" w:rsidP="001545B5">
      <w:pPr>
        <w:pStyle w:val="afffff0"/>
        <w:numPr>
          <w:ilvl w:val="0"/>
          <w:numId w:val="73"/>
        </w:numPr>
        <w:rPr>
          <w:szCs w:val="28"/>
          <w:lang w:val="ru-RU"/>
        </w:rPr>
      </w:pPr>
      <w:r w:rsidRPr="007C0597">
        <w:rPr>
          <w:szCs w:val="28"/>
          <w:lang w:val="ru-RU"/>
        </w:rPr>
        <w:t>на севере Пудожским муниципальным районом;</w:t>
      </w:r>
    </w:p>
    <w:p w14:paraId="7EC50AD6" w14:textId="77777777" w:rsidR="001545B5" w:rsidRPr="007C0597" w:rsidRDefault="001545B5" w:rsidP="001545B5">
      <w:pPr>
        <w:pStyle w:val="afffff0"/>
        <w:numPr>
          <w:ilvl w:val="0"/>
          <w:numId w:val="73"/>
        </w:numPr>
        <w:rPr>
          <w:szCs w:val="28"/>
          <w:lang w:val="ru-RU"/>
        </w:rPr>
      </w:pPr>
      <w:r w:rsidRPr="007C0597">
        <w:rPr>
          <w:szCs w:val="28"/>
          <w:lang w:val="ru-RU"/>
        </w:rPr>
        <w:t>на востоке с Рыборецким вепсским сельским поселением;</w:t>
      </w:r>
    </w:p>
    <w:p w14:paraId="683DB571" w14:textId="77777777" w:rsidR="001545B5" w:rsidRPr="007C0597" w:rsidRDefault="001545B5" w:rsidP="001545B5">
      <w:pPr>
        <w:pStyle w:val="afffff0"/>
        <w:numPr>
          <w:ilvl w:val="0"/>
          <w:numId w:val="73"/>
        </w:numPr>
        <w:rPr>
          <w:szCs w:val="28"/>
          <w:lang w:val="ru-RU"/>
        </w:rPr>
      </w:pPr>
      <w:r w:rsidRPr="007C0597">
        <w:rPr>
          <w:szCs w:val="28"/>
          <w:lang w:val="ru-RU"/>
        </w:rPr>
        <w:t>на юге с Ленинградской областью.</w:t>
      </w:r>
    </w:p>
    <w:p w14:paraId="6AEA3586" w14:textId="75C30CD9" w:rsidR="00734999" w:rsidRPr="00734999" w:rsidRDefault="00734999" w:rsidP="00734999">
      <w:pPr>
        <w:pStyle w:val="af7"/>
        <w:ind w:firstLine="567"/>
        <w:jc w:val="both"/>
        <w:rPr>
          <w:b w:val="0"/>
          <w:color w:val="202122"/>
          <w:szCs w:val="24"/>
          <w:shd w:val="clear" w:color="auto" w:fill="FFFFFF"/>
        </w:rPr>
      </w:pPr>
      <w:r w:rsidRPr="00734999">
        <w:rPr>
          <w:b w:val="0"/>
          <w:color w:val="202122"/>
          <w:szCs w:val="24"/>
          <w:shd w:val="clear" w:color="auto" w:fill="FFFFFF"/>
        </w:rPr>
        <w:t xml:space="preserve">Общая площадь территории поселения в административных границах составляет </w:t>
      </w:r>
      <w:r w:rsidR="001545B5">
        <w:rPr>
          <w:b w:val="0"/>
          <w:color w:val="202122"/>
          <w:szCs w:val="24"/>
          <w:shd w:val="clear" w:color="auto" w:fill="FFFFFF"/>
        </w:rPr>
        <w:t>313,14</w:t>
      </w:r>
      <w:r w:rsidR="008255B3">
        <w:rPr>
          <w:b w:val="0"/>
          <w:color w:val="202122"/>
          <w:szCs w:val="24"/>
          <w:shd w:val="clear" w:color="auto" w:fill="FFFFFF"/>
        </w:rPr>
        <w:t xml:space="preserve"> </w:t>
      </w:r>
      <w:r w:rsidR="008255B3" w:rsidRPr="008255B3">
        <w:rPr>
          <w:b w:val="0"/>
          <w:color w:val="202122"/>
          <w:szCs w:val="24"/>
          <w:shd w:val="clear" w:color="auto" w:fill="FFFFFF"/>
        </w:rPr>
        <w:t>км²</w:t>
      </w:r>
      <w:r w:rsidRPr="00734999">
        <w:rPr>
          <w:b w:val="0"/>
          <w:color w:val="202122"/>
          <w:szCs w:val="24"/>
          <w:shd w:val="clear" w:color="auto" w:fill="FFFFFF"/>
        </w:rPr>
        <w:t>, общая численность населения по состоянию на 1 января 202</w:t>
      </w:r>
      <w:r w:rsidR="00317123">
        <w:rPr>
          <w:b w:val="0"/>
          <w:color w:val="202122"/>
          <w:szCs w:val="24"/>
          <w:shd w:val="clear" w:color="auto" w:fill="FFFFFF"/>
        </w:rPr>
        <w:t>5</w:t>
      </w:r>
      <w:r w:rsidRPr="00734999">
        <w:rPr>
          <w:b w:val="0"/>
          <w:color w:val="202122"/>
          <w:szCs w:val="24"/>
          <w:shd w:val="clear" w:color="auto" w:fill="FFFFFF"/>
        </w:rPr>
        <w:t xml:space="preserve"> г. составля</w:t>
      </w:r>
      <w:r>
        <w:rPr>
          <w:b w:val="0"/>
          <w:color w:val="202122"/>
          <w:szCs w:val="24"/>
          <w:shd w:val="clear" w:color="auto" w:fill="FFFFFF"/>
        </w:rPr>
        <w:t>ла</w:t>
      </w:r>
      <w:r w:rsidRPr="00734999">
        <w:rPr>
          <w:b w:val="0"/>
          <w:color w:val="202122"/>
          <w:szCs w:val="24"/>
          <w:shd w:val="clear" w:color="auto" w:fill="FFFFFF"/>
        </w:rPr>
        <w:t xml:space="preserve"> </w:t>
      </w:r>
      <w:r w:rsidR="001545B5">
        <w:rPr>
          <w:b w:val="0"/>
          <w:color w:val="202122"/>
          <w:szCs w:val="24"/>
          <w:shd w:val="clear" w:color="auto" w:fill="FFFFFF"/>
        </w:rPr>
        <w:t>1367</w:t>
      </w:r>
      <w:r w:rsidRPr="00734999">
        <w:rPr>
          <w:b w:val="0"/>
          <w:color w:val="202122"/>
          <w:szCs w:val="24"/>
          <w:shd w:val="clear" w:color="auto" w:fill="FFFFFF"/>
        </w:rPr>
        <w:t xml:space="preserve"> человек, что составляет </w:t>
      </w:r>
      <w:bookmarkStart w:id="7" w:name="_Hlk220158574"/>
      <w:r w:rsidR="005260A8">
        <w:rPr>
          <w:b w:val="0"/>
          <w:color w:val="202122"/>
          <w:szCs w:val="24"/>
          <w:shd w:val="clear" w:color="auto" w:fill="FFFFFF"/>
        </w:rPr>
        <w:t>6,2</w:t>
      </w:r>
      <w:r w:rsidRPr="00734999">
        <w:rPr>
          <w:b w:val="0"/>
          <w:color w:val="202122"/>
          <w:szCs w:val="24"/>
          <w:shd w:val="clear" w:color="auto" w:fill="FFFFFF"/>
        </w:rPr>
        <w:t xml:space="preserve"> </w:t>
      </w:r>
      <w:bookmarkEnd w:id="7"/>
      <w:r w:rsidRPr="00734999">
        <w:rPr>
          <w:b w:val="0"/>
          <w:color w:val="202122"/>
          <w:szCs w:val="24"/>
          <w:shd w:val="clear" w:color="auto" w:fill="FFFFFF"/>
        </w:rPr>
        <w:t xml:space="preserve">% от общего населения </w:t>
      </w:r>
      <w:r w:rsidR="00206D60" w:rsidRPr="00206D60">
        <w:rPr>
          <w:b w:val="0"/>
          <w:color w:val="202122"/>
          <w:szCs w:val="24"/>
          <w:shd w:val="clear" w:color="auto" w:fill="FFFFFF"/>
        </w:rPr>
        <w:t xml:space="preserve">Прионежского </w:t>
      </w:r>
      <w:r w:rsidRPr="00734999">
        <w:rPr>
          <w:b w:val="0"/>
          <w:color w:val="202122"/>
          <w:szCs w:val="24"/>
          <w:shd w:val="clear" w:color="auto" w:fill="FFFFFF"/>
        </w:rPr>
        <w:t>района.</w:t>
      </w:r>
    </w:p>
    <w:p w14:paraId="4148562B" w14:textId="46E84173" w:rsidR="001545B5" w:rsidRPr="007C0597" w:rsidRDefault="00734999" w:rsidP="001545B5">
      <w:pPr>
        <w:pStyle w:val="afffff0"/>
        <w:rPr>
          <w:lang w:val="ru-RU"/>
        </w:rPr>
      </w:pPr>
      <w:r w:rsidRPr="001545B5">
        <w:rPr>
          <w:color w:val="202122"/>
          <w:shd w:val="clear" w:color="auto" w:fill="FFFFFF"/>
          <w:lang w:val="ru-RU"/>
        </w:rPr>
        <w:t xml:space="preserve">На территории сельского поселения расположено </w:t>
      </w:r>
      <w:r w:rsidR="001545B5">
        <w:rPr>
          <w:color w:val="202122"/>
          <w:shd w:val="clear" w:color="auto" w:fill="FFFFFF"/>
          <w:lang w:val="ru-RU"/>
        </w:rPr>
        <w:t>шесть</w:t>
      </w:r>
      <w:r w:rsidRPr="001545B5">
        <w:rPr>
          <w:color w:val="202122"/>
          <w:shd w:val="clear" w:color="auto" w:fill="FFFFFF"/>
          <w:lang w:val="ru-RU"/>
        </w:rPr>
        <w:t xml:space="preserve"> населённых пунктов: </w:t>
      </w:r>
      <w:r w:rsidR="001545B5" w:rsidRPr="007C0597">
        <w:rPr>
          <w:lang w:val="ru-RU"/>
        </w:rPr>
        <w:t>село Шелтозеро - административный центр, деревни Вехручей, Ишанино, Матвеева Сельга, Горное Шелтозеро, Залесье.</w:t>
      </w:r>
    </w:p>
    <w:p w14:paraId="5556A4D8" w14:textId="0F1E7708" w:rsidR="00F673D9" w:rsidRDefault="00F673D9" w:rsidP="00683341">
      <w:pPr>
        <w:pStyle w:val="af7"/>
        <w:ind w:firstLine="567"/>
        <w:jc w:val="both"/>
        <w:rPr>
          <w:b w:val="0"/>
          <w:szCs w:val="24"/>
        </w:rPr>
      </w:pPr>
      <w:r w:rsidRPr="00683341">
        <w:rPr>
          <w:b w:val="0"/>
          <w:szCs w:val="24"/>
        </w:rPr>
        <w:t xml:space="preserve">Графическое отображение положения </w:t>
      </w:r>
      <w:r w:rsidR="00206D77">
        <w:rPr>
          <w:b w:val="0"/>
          <w:szCs w:val="24"/>
        </w:rPr>
        <w:t>Прионежского</w:t>
      </w:r>
      <w:r w:rsidR="00D31635" w:rsidRPr="00D31635">
        <w:rPr>
          <w:b w:val="0"/>
          <w:szCs w:val="24"/>
        </w:rPr>
        <w:t xml:space="preserve"> района в структуре Республики К</w:t>
      </w:r>
      <w:r w:rsidR="00206D77">
        <w:rPr>
          <w:b w:val="0"/>
          <w:szCs w:val="24"/>
        </w:rPr>
        <w:t>арелия</w:t>
      </w:r>
      <w:r w:rsidR="00D31635" w:rsidRPr="00D31635">
        <w:rPr>
          <w:b w:val="0"/>
          <w:szCs w:val="24"/>
        </w:rPr>
        <w:t xml:space="preserve"> </w:t>
      </w:r>
      <w:r w:rsidRPr="00683341">
        <w:rPr>
          <w:b w:val="0"/>
          <w:szCs w:val="24"/>
        </w:rPr>
        <w:t>приведено на схеме.</w:t>
      </w:r>
    </w:p>
    <w:p w14:paraId="63887750" w14:textId="650E7259" w:rsidR="00476B4A" w:rsidRDefault="002E622C" w:rsidP="00476B4A">
      <w:pPr>
        <w:pStyle w:val="af7"/>
        <w:jc w:val="center"/>
        <w:rPr>
          <w:b w:val="0"/>
          <w:szCs w:val="24"/>
        </w:rPr>
      </w:pPr>
      <w:r>
        <w:rPr>
          <w:noProof/>
          <w:lang w:eastAsia="ru-RU"/>
        </w:rPr>
        <w:drawing>
          <wp:inline distT="0" distB="0" distL="0" distR="0" wp14:anchorId="5DF6E28A" wp14:editId="001DAC46">
            <wp:extent cx="3710515" cy="5562600"/>
            <wp:effectExtent l="0" t="0" r="4445" b="0"/>
            <wp:docPr id="3"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25261" cy="5584706"/>
                    </a:xfrm>
                    <a:prstGeom prst="rect">
                      <a:avLst/>
                    </a:prstGeom>
                    <a:noFill/>
                    <a:ln>
                      <a:noFill/>
                    </a:ln>
                  </pic:spPr>
                </pic:pic>
              </a:graphicData>
            </a:graphic>
          </wp:inline>
        </w:drawing>
      </w:r>
    </w:p>
    <w:p w14:paraId="7EF84D9F" w14:textId="493E1D29" w:rsidR="00927BCE" w:rsidRDefault="00927BCE" w:rsidP="002E622C">
      <w:pPr>
        <w:spacing w:line="240" w:lineRule="auto"/>
        <w:ind w:firstLine="851"/>
        <w:rPr>
          <w:rFonts w:ascii="Times New Roman" w:hAnsi="Times New Roman"/>
        </w:rPr>
      </w:pPr>
      <w:r w:rsidRPr="00196136">
        <w:rPr>
          <w:rFonts w:ascii="Times New Roman" w:hAnsi="Times New Roman"/>
        </w:rPr>
        <w:t>Рисунок. 1.1.1</w:t>
      </w:r>
      <w:r w:rsidR="00426194">
        <w:rPr>
          <w:rFonts w:ascii="Times New Roman" w:hAnsi="Times New Roman"/>
        </w:rPr>
        <w:t>.</w:t>
      </w:r>
      <w:r w:rsidRPr="00196136">
        <w:rPr>
          <w:rFonts w:ascii="Times New Roman" w:hAnsi="Times New Roman"/>
        </w:rPr>
        <w:t xml:space="preserve"> </w:t>
      </w:r>
      <w:r w:rsidR="00BC2328">
        <w:rPr>
          <w:rFonts w:ascii="Times New Roman" w:hAnsi="Times New Roman"/>
        </w:rPr>
        <w:t>Схема расположения</w:t>
      </w:r>
      <w:r w:rsidR="00734999">
        <w:rPr>
          <w:rFonts w:ascii="Times New Roman" w:hAnsi="Times New Roman"/>
        </w:rPr>
        <w:t xml:space="preserve"> </w:t>
      </w:r>
      <w:r w:rsidR="00D31635" w:rsidRPr="00D31635">
        <w:rPr>
          <w:rFonts w:ascii="Times New Roman" w:hAnsi="Times New Roman"/>
        </w:rPr>
        <w:t>П</w:t>
      </w:r>
      <w:r w:rsidR="002E622C">
        <w:rPr>
          <w:rFonts w:ascii="Times New Roman" w:hAnsi="Times New Roman"/>
        </w:rPr>
        <w:t>рионежского</w:t>
      </w:r>
      <w:r w:rsidR="00D31635" w:rsidRPr="00D31635">
        <w:rPr>
          <w:rFonts w:ascii="Times New Roman" w:hAnsi="Times New Roman"/>
        </w:rPr>
        <w:t xml:space="preserve"> района в структуре Республики К</w:t>
      </w:r>
      <w:r w:rsidR="002E622C">
        <w:rPr>
          <w:rFonts w:ascii="Times New Roman" w:hAnsi="Times New Roman"/>
        </w:rPr>
        <w:t>арелия</w:t>
      </w:r>
    </w:p>
    <w:p w14:paraId="54DE1854" w14:textId="0B9AC80D" w:rsidR="00734999" w:rsidRDefault="00DD4F2E" w:rsidP="00734999">
      <w:pPr>
        <w:spacing w:line="240" w:lineRule="auto"/>
        <w:rPr>
          <w:rFonts w:ascii="Times New Roman" w:hAnsi="Times New Roman"/>
        </w:rPr>
      </w:pPr>
      <w:r w:rsidRPr="00DD4F2E">
        <w:rPr>
          <w:rFonts w:ascii="Times New Roman" w:hAnsi="Times New Roman"/>
        </w:rPr>
        <w:lastRenderedPageBreak/>
        <w:t>Административный центр с. Шелтозеро расположен в центральной части сельского поселения на берегу Шелтозерской бухты Онежского озера в пойме реки Шелтозерка, в 86 км на юго-восток от районного центра – г.</w:t>
      </w:r>
      <w:r>
        <w:rPr>
          <w:rFonts w:ascii="Times New Roman" w:hAnsi="Times New Roman"/>
        </w:rPr>
        <w:t xml:space="preserve"> </w:t>
      </w:r>
      <w:r w:rsidRPr="00DD4F2E">
        <w:rPr>
          <w:rFonts w:ascii="Times New Roman" w:hAnsi="Times New Roman"/>
        </w:rPr>
        <w:t>Петрозаводск</w:t>
      </w:r>
      <w:r>
        <w:rPr>
          <w:rFonts w:ascii="Times New Roman" w:hAnsi="Times New Roman"/>
        </w:rPr>
        <w:t>.</w:t>
      </w:r>
    </w:p>
    <w:p w14:paraId="3A807B11" w14:textId="77777777" w:rsidR="00DD4F2E" w:rsidRPr="00196136" w:rsidRDefault="00DD4F2E" w:rsidP="00734999">
      <w:pPr>
        <w:spacing w:line="240" w:lineRule="auto"/>
        <w:rPr>
          <w:rFonts w:ascii="Times New Roman" w:hAnsi="Times New Roman"/>
        </w:rPr>
      </w:pPr>
    </w:p>
    <w:p w14:paraId="1A324EA0" w14:textId="77777777" w:rsidR="00EE47D8" w:rsidRPr="008255B3" w:rsidRDefault="00EE47D8" w:rsidP="007D41D3">
      <w:pPr>
        <w:pStyle w:val="aa"/>
        <w:numPr>
          <w:ilvl w:val="1"/>
          <w:numId w:val="4"/>
        </w:numPr>
        <w:spacing w:line="240" w:lineRule="auto"/>
        <w:ind w:left="0" w:firstLine="0"/>
        <w:jc w:val="center"/>
        <w:outlineLvl w:val="1"/>
        <w:rPr>
          <w:rFonts w:ascii="Times New Roman" w:hAnsi="Times New Roman"/>
          <w:b/>
        </w:rPr>
      </w:pPr>
      <w:bookmarkStart w:id="8" w:name="_Toc220172787"/>
      <w:r w:rsidRPr="008255B3">
        <w:rPr>
          <w:rFonts w:ascii="Times New Roman" w:hAnsi="Times New Roman"/>
          <w:b/>
        </w:rPr>
        <w:t>Экономико-географическое положение</w:t>
      </w:r>
      <w:r w:rsidR="004B66E3" w:rsidRPr="008255B3">
        <w:rPr>
          <w:rFonts w:ascii="Times New Roman" w:hAnsi="Times New Roman"/>
          <w:b/>
        </w:rPr>
        <w:t xml:space="preserve"> </w:t>
      </w:r>
      <w:r w:rsidRPr="008255B3">
        <w:rPr>
          <w:rFonts w:ascii="Times New Roman" w:hAnsi="Times New Roman"/>
          <w:b/>
        </w:rPr>
        <w:t>муниципального образования</w:t>
      </w:r>
      <w:bookmarkEnd w:id="8"/>
    </w:p>
    <w:p w14:paraId="16FF1B81" w14:textId="77777777" w:rsidR="004B66E3" w:rsidRPr="00E3041D" w:rsidRDefault="004B66E3" w:rsidP="004B66E3">
      <w:pPr>
        <w:pStyle w:val="aa"/>
        <w:spacing w:line="240" w:lineRule="auto"/>
        <w:ind w:firstLine="0"/>
        <w:rPr>
          <w:rFonts w:ascii="Times New Roman" w:hAnsi="Times New Roman"/>
          <w:b/>
          <w:sz w:val="26"/>
          <w:szCs w:val="26"/>
          <w:highlight w:val="yellow"/>
        </w:rPr>
      </w:pPr>
    </w:p>
    <w:p w14:paraId="53CEF35C" w14:textId="77777777" w:rsidR="00EE47D8" w:rsidRPr="00E3041D" w:rsidRDefault="00EE47D8" w:rsidP="00BC0DAF">
      <w:pPr>
        <w:pStyle w:val="aa"/>
        <w:spacing w:line="240" w:lineRule="auto"/>
        <w:ind w:left="0"/>
        <w:rPr>
          <w:rFonts w:ascii="Times New Roman" w:hAnsi="Times New Roman"/>
          <w:i/>
        </w:rPr>
      </w:pPr>
      <w:r w:rsidRPr="00E3041D">
        <w:rPr>
          <w:rFonts w:ascii="Times New Roman" w:hAnsi="Times New Roman"/>
          <w:b/>
          <w:i/>
        </w:rPr>
        <w:t>Экономико-географическое положение (ЭГП)</w:t>
      </w:r>
      <w:r w:rsidR="00BC0DAF" w:rsidRPr="00E3041D">
        <w:rPr>
          <w:rFonts w:ascii="Times New Roman" w:hAnsi="Times New Roman"/>
          <w:i/>
        </w:rPr>
        <w:t xml:space="preserve"> – </w:t>
      </w:r>
      <w:r w:rsidRPr="00E3041D">
        <w:rPr>
          <w:rFonts w:ascii="Times New Roman" w:hAnsi="Times New Roman"/>
          <w:i/>
        </w:rPr>
        <w:t>это отношение объекта к вне его лежащим объектам, имеющим то или иное экономическое значение,</w:t>
      </w:r>
      <w:r w:rsidR="004B66E3" w:rsidRPr="00E3041D">
        <w:rPr>
          <w:rFonts w:ascii="Times New Roman" w:hAnsi="Times New Roman"/>
          <w:i/>
        </w:rPr>
        <w:t xml:space="preserve"> –</w:t>
      </w:r>
      <w:r w:rsidRPr="00E3041D">
        <w:rPr>
          <w:rFonts w:ascii="Times New Roman" w:hAnsi="Times New Roman"/>
          <w:i/>
        </w:rPr>
        <w:t xml:space="preserve"> все равно, будут ли эти объекты природного порядка или созданные в процессе истории (по Н.Н. Бара</w:t>
      </w:r>
      <w:r w:rsidR="00BC0DAF" w:rsidRPr="00E3041D">
        <w:rPr>
          <w:rFonts w:ascii="Times New Roman" w:hAnsi="Times New Roman"/>
          <w:i/>
        </w:rPr>
        <w:t xml:space="preserve">нскому). Другими словами, ЭГП – </w:t>
      </w:r>
      <w:r w:rsidRPr="00E3041D">
        <w:rPr>
          <w:rFonts w:ascii="Times New Roman" w:hAnsi="Times New Roman"/>
          <w:i/>
        </w:rPr>
        <w:t>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14:paraId="2DB91124" w14:textId="5150418C" w:rsidR="008255B3" w:rsidRPr="00734999" w:rsidRDefault="00DF432E" w:rsidP="008255B3">
      <w:pPr>
        <w:pStyle w:val="af7"/>
        <w:ind w:firstLine="567"/>
        <w:jc w:val="both"/>
        <w:rPr>
          <w:b w:val="0"/>
          <w:color w:val="202122"/>
          <w:szCs w:val="24"/>
          <w:shd w:val="clear" w:color="auto" w:fill="FFFFFF"/>
        </w:rPr>
      </w:pPr>
      <w:r>
        <w:rPr>
          <w:b w:val="0"/>
          <w:color w:val="202122"/>
          <w:szCs w:val="24"/>
          <w:shd w:val="clear" w:color="auto" w:fill="FFFFFF"/>
        </w:rPr>
        <w:t>Шелтозерское вепсское</w:t>
      </w:r>
      <w:r w:rsidRPr="00D4717C">
        <w:rPr>
          <w:b w:val="0"/>
          <w:color w:val="202122"/>
          <w:szCs w:val="24"/>
          <w:shd w:val="clear" w:color="auto" w:fill="FFFFFF"/>
        </w:rPr>
        <w:t xml:space="preserve"> </w:t>
      </w:r>
      <w:r w:rsidR="008255B3" w:rsidRPr="00D4717C">
        <w:rPr>
          <w:b w:val="0"/>
          <w:color w:val="202122"/>
          <w:szCs w:val="24"/>
          <w:shd w:val="clear" w:color="auto" w:fill="FFFFFF"/>
        </w:rPr>
        <w:t xml:space="preserve">сельское поселение </w:t>
      </w:r>
      <w:r w:rsidR="00387278" w:rsidRPr="00387278">
        <w:rPr>
          <w:b w:val="0"/>
          <w:color w:val="202122"/>
          <w:szCs w:val="24"/>
          <w:shd w:val="clear" w:color="auto" w:fill="FFFFFF"/>
        </w:rPr>
        <w:t xml:space="preserve">расположено на </w:t>
      </w:r>
      <w:r>
        <w:rPr>
          <w:b w:val="0"/>
          <w:color w:val="202122"/>
          <w:szCs w:val="24"/>
          <w:shd w:val="clear" w:color="auto" w:fill="FFFFFF"/>
        </w:rPr>
        <w:t>юге</w:t>
      </w:r>
      <w:r w:rsidR="00387278">
        <w:rPr>
          <w:b w:val="0"/>
          <w:color w:val="202122"/>
          <w:szCs w:val="24"/>
          <w:shd w:val="clear" w:color="auto" w:fill="FFFFFF"/>
        </w:rPr>
        <w:t xml:space="preserve"> </w:t>
      </w:r>
      <w:r w:rsidR="00FB57AB">
        <w:rPr>
          <w:b w:val="0"/>
          <w:color w:val="202122"/>
          <w:szCs w:val="24"/>
          <w:shd w:val="clear" w:color="auto" w:fill="FFFFFF"/>
        </w:rPr>
        <w:t>Прионежского</w:t>
      </w:r>
      <w:r w:rsidR="00387278" w:rsidRPr="00387278">
        <w:rPr>
          <w:b w:val="0"/>
          <w:color w:val="202122"/>
          <w:szCs w:val="24"/>
          <w:shd w:val="clear" w:color="auto" w:fill="FFFFFF"/>
        </w:rPr>
        <w:t xml:space="preserve"> района</w:t>
      </w:r>
      <w:r w:rsidR="008255B3" w:rsidRPr="00D4717C">
        <w:rPr>
          <w:b w:val="0"/>
          <w:color w:val="202122"/>
          <w:szCs w:val="24"/>
          <w:shd w:val="clear" w:color="auto" w:fill="FFFFFF"/>
        </w:rPr>
        <w:t>.</w:t>
      </w:r>
      <w:r w:rsidR="008255B3">
        <w:rPr>
          <w:b w:val="0"/>
          <w:color w:val="202122"/>
          <w:szCs w:val="24"/>
          <w:shd w:val="clear" w:color="auto" w:fill="FFFFFF"/>
        </w:rPr>
        <w:t xml:space="preserve"> </w:t>
      </w:r>
      <w:r w:rsidR="008255B3" w:rsidRPr="00734999">
        <w:rPr>
          <w:b w:val="0"/>
          <w:color w:val="202122"/>
          <w:szCs w:val="24"/>
          <w:shd w:val="clear" w:color="auto" w:fill="FFFFFF"/>
        </w:rPr>
        <w:t xml:space="preserve">Административным центром поселения является село </w:t>
      </w:r>
      <w:r>
        <w:rPr>
          <w:b w:val="0"/>
          <w:color w:val="202122"/>
          <w:szCs w:val="24"/>
          <w:shd w:val="clear" w:color="auto" w:fill="FFFFFF"/>
        </w:rPr>
        <w:t>Шелтозеро.</w:t>
      </w:r>
    </w:p>
    <w:p w14:paraId="3A1E62A3" w14:textId="76C56413" w:rsidR="001E5A80" w:rsidRPr="001E5A80" w:rsidRDefault="00FB57AB" w:rsidP="001E5A80">
      <w:pPr>
        <w:pStyle w:val="afffff0"/>
        <w:rPr>
          <w:lang w:val="ru-RU"/>
        </w:rPr>
      </w:pPr>
      <w:r w:rsidRPr="001E5A80">
        <w:rPr>
          <w:color w:val="202122"/>
          <w:shd w:val="clear" w:color="auto" w:fill="FFFFFF"/>
          <w:lang w:val="ru-RU"/>
        </w:rPr>
        <w:t>Сельское поселение граничит</w:t>
      </w:r>
      <w:r w:rsidRPr="001E5A80">
        <w:rPr>
          <w:lang w:val="ru-RU"/>
        </w:rPr>
        <w:t xml:space="preserve"> </w:t>
      </w:r>
      <w:r w:rsidRPr="001E5A80">
        <w:rPr>
          <w:color w:val="202122"/>
          <w:shd w:val="clear" w:color="auto" w:fill="FFFFFF"/>
          <w:lang w:val="ru-RU"/>
        </w:rPr>
        <w:t xml:space="preserve">с </w:t>
      </w:r>
      <w:r w:rsidR="001E5A80" w:rsidRPr="007C0597">
        <w:rPr>
          <w:szCs w:val="28"/>
          <w:lang w:val="ru-RU"/>
        </w:rPr>
        <w:t>на западе с Шокшинским вепсским сельскими поселениями</w:t>
      </w:r>
      <w:r w:rsidR="001E5A80">
        <w:rPr>
          <w:szCs w:val="28"/>
          <w:lang w:val="ru-RU"/>
        </w:rPr>
        <w:t xml:space="preserve">, </w:t>
      </w:r>
      <w:r w:rsidR="001E5A80" w:rsidRPr="007C0597">
        <w:rPr>
          <w:szCs w:val="28"/>
          <w:lang w:val="ru-RU"/>
        </w:rPr>
        <w:t>на севере Пудожским муниципальным районом</w:t>
      </w:r>
      <w:r w:rsidR="001E5A80">
        <w:rPr>
          <w:szCs w:val="28"/>
          <w:lang w:val="ru-RU"/>
        </w:rPr>
        <w:t xml:space="preserve">, </w:t>
      </w:r>
      <w:r w:rsidR="001E5A80" w:rsidRPr="007C0597">
        <w:rPr>
          <w:szCs w:val="28"/>
          <w:lang w:val="ru-RU"/>
        </w:rPr>
        <w:t>на востоке с Рыборецким вепсским сельским поселением</w:t>
      </w:r>
      <w:r w:rsidR="001E5A80">
        <w:rPr>
          <w:szCs w:val="28"/>
          <w:lang w:val="ru-RU"/>
        </w:rPr>
        <w:t xml:space="preserve"> и </w:t>
      </w:r>
      <w:r w:rsidR="001E5A80" w:rsidRPr="007C0597">
        <w:rPr>
          <w:szCs w:val="28"/>
          <w:lang w:val="ru-RU"/>
        </w:rPr>
        <w:t>на юге с Ленинградской областью.</w:t>
      </w:r>
    </w:p>
    <w:p w14:paraId="7D937119" w14:textId="4F008C2C" w:rsidR="001E5A80" w:rsidRDefault="00FB57AB" w:rsidP="001E5A80">
      <w:pPr>
        <w:pStyle w:val="af7"/>
        <w:ind w:firstLine="567"/>
        <w:jc w:val="both"/>
        <w:rPr>
          <w:b w:val="0"/>
          <w:color w:val="202122"/>
          <w:szCs w:val="24"/>
          <w:shd w:val="clear" w:color="auto" w:fill="FFFFFF"/>
        </w:rPr>
      </w:pPr>
      <w:r w:rsidRPr="00734999">
        <w:rPr>
          <w:b w:val="0"/>
          <w:color w:val="202122"/>
          <w:szCs w:val="24"/>
          <w:shd w:val="clear" w:color="auto" w:fill="FFFFFF"/>
        </w:rPr>
        <w:t xml:space="preserve">На территории сельского поселения расположено </w:t>
      </w:r>
      <w:r w:rsidR="001E5A80">
        <w:rPr>
          <w:b w:val="0"/>
          <w:color w:val="202122"/>
          <w:szCs w:val="24"/>
          <w:shd w:val="clear" w:color="auto" w:fill="FFFFFF"/>
        </w:rPr>
        <w:t>шесть</w:t>
      </w:r>
      <w:r w:rsidRPr="00734999">
        <w:rPr>
          <w:b w:val="0"/>
          <w:color w:val="202122"/>
          <w:szCs w:val="24"/>
          <w:shd w:val="clear" w:color="auto" w:fill="FFFFFF"/>
        </w:rPr>
        <w:t xml:space="preserve"> населённых пунктов</w:t>
      </w:r>
      <w:r w:rsidR="001E5A80" w:rsidRPr="001E5A80">
        <w:rPr>
          <w:b w:val="0"/>
          <w:color w:val="202122"/>
          <w:szCs w:val="24"/>
          <w:shd w:val="clear" w:color="auto" w:fill="FFFFFF"/>
        </w:rPr>
        <w:t>: село Шелтозеро, деревни Вехручей, Ишанино, Матвеева Сельга, Горное Шелтозеро, Залесье.</w:t>
      </w:r>
    </w:p>
    <w:p w14:paraId="3279029A" w14:textId="0B9AB57D" w:rsidR="00F40B1D" w:rsidRPr="00155D2F" w:rsidRDefault="00F40B1D" w:rsidP="00F40B1D">
      <w:pPr>
        <w:pStyle w:val="af7"/>
        <w:ind w:firstLine="567"/>
        <w:jc w:val="both"/>
        <w:rPr>
          <w:b w:val="0"/>
          <w:szCs w:val="24"/>
        </w:rPr>
      </w:pPr>
      <w:r w:rsidRPr="00155D2F">
        <w:rPr>
          <w:b w:val="0"/>
          <w:color w:val="202122"/>
          <w:szCs w:val="24"/>
          <w:shd w:val="clear" w:color="auto" w:fill="FFFFFF"/>
        </w:rPr>
        <w:t xml:space="preserve">Площадь территории сельского поселения составляет </w:t>
      </w:r>
      <w:r w:rsidR="001E5A80">
        <w:rPr>
          <w:b w:val="0"/>
          <w:color w:val="202122"/>
          <w:szCs w:val="24"/>
          <w:shd w:val="clear" w:color="auto" w:fill="FFFFFF"/>
        </w:rPr>
        <w:t>313,14</w:t>
      </w:r>
      <w:r w:rsidR="008255B3">
        <w:rPr>
          <w:b w:val="0"/>
          <w:color w:val="202122"/>
          <w:szCs w:val="24"/>
          <w:shd w:val="clear" w:color="auto" w:fill="FFFFFF"/>
        </w:rPr>
        <w:t xml:space="preserve"> </w:t>
      </w:r>
      <w:r w:rsidR="008255B3" w:rsidRPr="008255B3">
        <w:rPr>
          <w:b w:val="0"/>
          <w:color w:val="202122"/>
          <w:szCs w:val="24"/>
          <w:shd w:val="clear" w:color="auto" w:fill="FFFFFF"/>
        </w:rPr>
        <w:t>км²</w:t>
      </w:r>
      <w:r w:rsidRPr="00155D2F">
        <w:rPr>
          <w:b w:val="0"/>
          <w:color w:val="202122"/>
          <w:szCs w:val="24"/>
          <w:shd w:val="clear" w:color="auto" w:fill="FFFFFF"/>
        </w:rPr>
        <w:t>, что составляет</w:t>
      </w:r>
      <w:r w:rsidRPr="00155D2F">
        <w:rPr>
          <w:b w:val="0"/>
          <w:szCs w:val="24"/>
        </w:rPr>
        <w:t xml:space="preserve"> </w:t>
      </w:r>
      <w:r w:rsidR="00CC619A">
        <w:rPr>
          <w:b w:val="0"/>
          <w:szCs w:val="24"/>
        </w:rPr>
        <w:t>4,58</w:t>
      </w:r>
      <w:r w:rsidRPr="00155D2F">
        <w:rPr>
          <w:b w:val="0"/>
          <w:szCs w:val="24"/>
        </w:rPr>
        <w:t xml:space="preserve">% от общей площади </w:t>
      </w:r>
      <w:r w:rsidR="00FB57AB" w:rsidRPr="00206D60">
        <w:rPr>
          <w:b w:val="0"/>
          <w:color w:val="202122"/>
          <w:szCs w:val="24"/>
          <w:shd w:val="clear" w:color="auto" w:fill="FFFFFF"/>
        </w:rPr>
        <w:t xml:space="preserve">Прионежского </w:t>
      </w:r>
      <w:r w:rsidRPr="00155D2F">
        <w:rPr>
          <w:b w:val="0"/>
          <w:szCs w:val="24"/>
        </w:rPr>
        <w:t xml:space="preserve">района. </w:t>
      </w:r>
    </w:p>
    <w:p w14:paraId="284E0CEA" w14:textId="62A046EC" w:rsidR="00155D2F" w:rsidRPr="00155D2F" w:rsidRDefault="00FB57AB" w:rsidP="00155D2F">
      <w:pPr>
        <w:pStyle w:val="af7"/>
        <w:ind w:firstLine="567"/>
        <w:jc w:val="both"/>
        <w:rPr>
          <w:b w:val="0"/>
          <w:szCs w:val="24"/>
          <w:lang w:eastAsia="ru-RU"/>
        </w:rPr>
      </w:pPr>
      <w:r w:rsidRPr="00FB57AB">
        <w:rPr>
          <w:b w:val="0"/>
          <w:szCs w:val="24"/>
          <w:lang w:eastAsia="ru-RU"/>
        </w:rPr>
        <w:t xml:space="preserve">Основу экономики </w:t>
      </w:r>
      <w:r w:rsidR="00DD4F2E">
        <w:rPr>
          <w:b w:val="0"/>
          <w:szCs w:val="24"/>
          <w:lang w:eastAsia="ru-RU"/>
        </w:rPr>
        <w:t>Шелтозерского вепсского</w:t>
      </w:r>
      <w:r w:rsidRPr="00FB57AB">
        <w:rPr>
          <w:b w:val="0"/>
          <w:szCs w:val="24"/>
          <w:lang w:eastAsia="ru-RU"/>
        </w:rPr>
        <w:t xml:space="preserve"> сельского поселения в настоящее время составляет промышленность</w:t>
      </w:r>
      <w:r w:rsidR="00155D2F" w:rsidRPr="00155D2F">
        <w:rPr>
          <w:b w:val="0"/>
          <w:szCs w:val="24"/>
          <w:lang w:eastAsia="ru-RU"/>
        </w:rPr>
        <w:t>.</w:t>
      </w:r>
    </w:p>
    <w:p w14:paraId="05B0DDBD" w14:textId="75925EA4" w:rsidR="00E7781A" w:rsidRPr="00155D2F" w:rsidRDefault="00E7781A" w:rsidP="00E7781A">
      <w:pPr>
        <w:pStyle w:val="aa"/>
        <w:spacing w:line="240" w:lineRule="auto"/>
        <w:ind w:left="0"/>
        <w:rPr>
          <w:rFonts w:ascii="Times New Roman" w:hAnsi="Times New Roman"/>
        </w:rPr>
      </w:pPr>
      <w:r w:rsidRPr="00155D2F">
        <w:rPr>
          <w:rFonts w:ascii="Times New Roman" w:hAnsi="Times New Roman"/>
        </w:rPr>
        <w:t xml:space="preserve">Общая численность населения муниципального образования </w:t>
      </w:r>
      <w:r w:rsidR="008255B3" w:rsidRPr="008255B3">
        <w:rPr>
          <w:rFonts w:ascii="Times New Roman" w:hAnsi="Times New Roman"/>
        </w:rPr>
        <w:t>на 1 января 202</w:t>
      </w:r>
      <w:r w:rsidR="00317123">
        <w:rPr>
          <w:rFonts w:ascii="Times New Roman" w:hAnsi="Times New Roman"/>
        </w:rPr>
        <w:t>5</w:t>
      </w:r>
      <w:r w:rsidR="008255B3" w:rsidRPr="008255B3">
        <w:rPr>
          <w:rFonts w:ascii="Times New Roman" w:hAnsi="Times New Roman"/>
        </w:rPr>
        <w:t xml:space="preserve"> г. составляла </w:t>
      </w:r>
      <w:r w:rsidR="00CC619A">
        <w:rPr>
          <w:rFonts w:ascii="Times New Roman" w:hAnsi="Times New Roman"/>
        </w:rPr>
        <w:t>1367</w:t>
      </w:r>
      <w:r w:rsidR="008255B3" w:rsidRPr="008255B3">
        <w:rPr>
          <w:rFonts w:ascii="Times New Roman" w:hAnsi="Times New Roman"/>
        </w:rPr>
        <w:t xml:space="preserve"> человек, что составляет </w:t>
      </w:r>
      <w:r w:rsidR="005260A8" w:rsidRPr="005260A8">
        <w:rPr>
          <w:rFonts w:ascii="Times New Roman" w:hAnsi="Times New Roman"/>
        </w:rPr>
        <w:t>6,2</w:t>
      </w:r>
      <w:r w:rsidR="008255B3" w:rsidRPr="008255B3">
        <w:rPr>
          <w:rFonts w:ascii="Times New Roman" w:hAnsi="Times New Roman"/>
        </w:rPr>
        <w:t xml:space="preserve">% от общего населения </w:t>
      </w:r>
      <w:r w:rsidR="00387278">
        <w:rPr>
          <w:rFonts w:ascii="Times New Roman" w:hAnsi="Times New Roman"/>
        </w:rPr>
        <w:t>Пр</w:t>
      </w:r>
      <w:r w:rsidR="00FB57AB">
        <w:rPr>
          <w:rFonts w:ascii="Times New Roman" w:hAnsi="Times New Roman"/>
        </w:rPr>
        <w:t>ионежского</w:t>
      </w:r>
      <w:r w:rsidR="008255B3" w:rsidRPr="008255B3">
        <w:rPr>
          <w:rFonts w:ascii="Times New Roman" w:hAnsi="Times New Roman"/>
        </w:rPr>
        <w:t xml:space="preserve"> района</w:t>
      </w:r>
      <w:r w:rsidRPr="00155D2F">
        <w:rPr>
          <w:rFonts w:ascii="Times New Roman" w:hAnsi="Times New Roman"/>
        </w:rPr>
        <w:t xml:space="preserve">. Плотность населения – </w:t>
      </w:r>
      <w:r w:rsidR="00CC619A">
        <w:rPr>
          <w:rFonts w:ascii="Times New Roman" w:hAnsi="Times New Roman"/>
        </w:rPr>
        <w:t>4,37</w:t>
      </w:r>
      <w:r w:rsidR="00AF5D1C" w:rsidRPr="00155D2F">
        <w:rPr>
          <w:rFonts w:ascii="Times New Roman" w:hAnsi="Times New Roman"/>
        </w:rPr>
        <w:t xml:space="preserve"> </w:t>
      </w:r>
      <w:r w:rsidRPr="00155D2F">
        <w:rPr>
          <w:rFonts w:ascii="Times New Roman" w:hAnsi="Times New Roman"/>
        </w:rPr>
        <w:t>чел./км</w:t>
      </w:r>
      <w:r w:rsidRPr="00155D2F">
        <w:rPr>
          <w:rFonts w:ascii="Times New Roman" w:hAnsi="Times New Roman"/>
          <w:vertAlign w:val="superscript"/>
        </w:rPr>
        <w:t>2</w:t>
      </w:r>
      <w:r w:rsidRPr="00155D2F">
        <w:rPr>
          <w:rFonts w:ascii="Times New Roman" w:hAnsi="Times New Roman"/>
        </w:rPr>
        <w:t>.</w:t>
      </w:r>
    </w:p>
    <w:p w14:paraId="21D22D6A" w14:textId="1AE60599" w:rsidR="00C77538" w:rsidRPr="002E26C8" w:rsidRDefault="00C77538" w:rsidP="00C77538">
      <w:pPr>
        <w:pStyle w:val="aa"/>
        <w:spacing w:line="240" w:lineRule="auto"/>
        <w:ind w:left="0"/>
        <w:rPr>
          <w:rFonts w:ascii="Times New Roman" w:hAnsi="Times New Roman"/>
          <w:i/>
        </w:rPr>
      </w:pPr>
      <w:r w:rsidRPr="001B6376">
        <w:rPr>
          <w:rFonts w:ascii="Times New Roman" w:hAnsi="Times New Roman"/>
          <w:b/>
          <w:i/>
        </w:rPr>
        <w:t xml:space="preserve">Транспортно-географическое положение </w:t>
      </w:r>
      <w:r w:rsidRPr="001B6376">
        <w:rPr>
          <w:rFonts w:ascii="Times New Roman" w:hAnsi="Times New Roman"/>
          <w:i/>
        </w:rPr>
        <w:t>– п</w:t>
      </w:r>
      <w:r w:rsidRPr="001B6376">
        <w:rPr>
          <w:rFonts w:ascii="Times New Roman" w:hAnsi="Times New Roman"/>
          <w:i/>
          <w:shd w:val="clear" w:color="auto" w:fill="FFFFFF"/>
        </w:rPr>
        <w:t>оложение города, района (региона) или страны по отношению к транспортной</w:t>
      </w:r>
      <w:r w:rsidRPr="002E26C8">
        <w:rPr>
          <w:rFonts w:ascii="Times New Roman" w:hAnsi="Times New Roman"/>
          <w:i/>
          <w:shd w:val="clear" w:color="auto" w:fill="FFFFFF"/>
        </w:rPr>
        <w:t xml:space="preserve"> сети, сети транспортных узлов и потоков. Особенности положения объектов определяются характером территориального охвата.</w:t>
      </w:r>
    </w:p>
    <w:p w14:paraId="1EA8D46D" w14:textId="03AE0A17" w:rsidR="00A31837" w:rsidRPr="001B6376" w:rsidRDefault="002E26C8" w:rsidP="00A31837">
      <w:pPr>
        <w:pStyle w:val="af7"/>
        <w:ind w:firstLine="567"/>
        <w:jc w:val="both"/>
        <w:rPr>
          <w:bCs/>
          <w:szCs w:val="24"/>
          <w:lang w:eastAsia="ru-RU"/>
        </w:rPr>
      </w:pPr>
      <w:r w:rsidRPr="00155D2F">
        <w:rPr>
          <w:b w:val="0"/>
          <w:szCs w:val="24"/>
          <w:lang w:eastAsia="ru-RU"/>
        </w:rPr>
        <w:t xml:space="preserve">Поселение имеет </w:t>
      </w:r>
      <w:r w:rsidR="00FB57AB">
        <w:rPr>
          <w:b w:val="0"/>
          <w:szCs w:val="24"/>
          <w:lang w:eastAsia="ru-RU"/>
        </w:rPr>
        <w:t xml:space="preserve">относительно </w:t>
      </w:r>
      <w:r w:rsidRPr="00155D2F">
        <w:rPr>
          <w:b w:val="0"/>
          <w:szCs w:val="24"/>
          <w:lang w:eastAsia="ru-RU"/>
        </w:rPr>
        <w:t xml:space="preserve">выгодное транспортное положение. </w:t>
      </w:r>
      <w:r w:rsidR="00387278" w:rsidRPr="00387278">
        <w:rPr>
          <w:b w:val="0"/>
          <w:szCs w:val="24"/>
          <w:lang w:eastAsia="ru-RU"/>
        </w:rPr>
        <w:t>Транспортное сообщение осуществляется по автомобильным дорогам регионального</w:t>
      </w:r>
      <w:r w:rsidR="00FB57AB">
        <w:rPr>
          <w:b w:val="0"/>
          <w:szCs w:val="24"/>
          <w:lang w:eastAsia="ru-RU"/>
        </w:rPr>
        <w:t>,</w:t>
      </w:r>
      <w:r w:rsidR="00387278" w:rsidRPr="00387278">
        <w:rPr>
          <w:b w:val="0"/>
          <w:szCs w:val="24"/>
          <w:lang w:eastAsia="ru-RU"/>
        </w:rPr>
        <w:t xml:space="preserve"> межмуниципального </w:t>
      </w:r>
      <w:r w:rsidR="00FB57AB">
        <w:rPr>
          <w:b w:val="0"/>
          <w:szCs w:val="24"/>
          <w:lang w:eastAsia="ru-RU"/>
        </w:rPr>
        <w:t xml:space="preserve">и местного </w:t>
      </w:r>
      <w:r w:rsidR="00387278" w:rsidRPr="00387278">
        <w:rPr>
          <w:b w:val="0"/>
          <w:szCs w:val="24"/>
          <w:lang w:eastAsia="ru-RU"/>
        </w:rPr>
        <w:t>значени</w:t>
      </w:r>
      <w:r w:rsidR="00FB57AB">
        <w:rPr>
          <w:b w:val="0"/>
          <w:szCs w:val="24"/>
          <w:lang w:eastAsia="ru-RU"/>
        </w:rPr>
        <w:t xml:space="preserve">я. </w:t>
      </w:r>
      <w:r w:rsidR="00A31837" w:rsidRPr="00A31837">
        <w:rPr>
          <w:b w:val="0"/>
          <w:szCs w:val="24"/>
          <w:lang w:eastAsia="ru-RU"/>
        </w:rPr>
        <w:t xml:space="preserve">На территории сельского поселения </w:t>
      </w:r>
      <w:r w:rsidR="001B6376">
        <w:rPr>
          <w:b w:val="0"/>
          <w:szCs w:val="24"/>
          <w:lang w:eastAsia="ru-RU"/>
        </w:rPr>
        <w:t xml:space="preserve">проходит </w:t>
      </w:r>
      <w:r w:rsidR="00A31837" w:rsidRPr="00A31837">
        <w:rPr>
          <w:b w:val="0"/>
          <w:szCs w:val="24"/>
          <w:lang w:eastAsia="ru-RU"/>
        </w:rPr>
        <w:t>автомобильн</w:t>
      </w:r>
      <w:r w:rsidR="001B6376">
        <w:rPr>
          <w:b w:val="0"/>
          <w:szCs w:val="24"/>
          <w:lang w:eastAsia="ru-RU"/>
        </w:rPr>
        <w:t>ая</w:t>
      </w:r>
      <w:r w:rsidR="00A31837" w:rsidRPr="00A31837">
        <w:rPr>
          <w:b w:val="0"/>
          <w:szCs w:val="24"/>
          <w:lang w:eastAsia="ru-RU"/>
        </w:rPr>
        <w:t xml:space="preserve"> дорог</w:t>
      </w:r>
      <w:r w:rsidR="001B6376">
        <w:rPr>
          <w:b w:val="0"/>
          <w:szCs w:val="24"/>
          <w:lang w:eastAsia="ru-RU"/>
        </w:rPr>
        <w:t>а</w:t>
      </w:r>
      <w:r w:rsidR="00A31837" w:rsidRPr="00A31837">
        <w:rPr>
          <w:b w:val="0"/>
          <w:szCs w:val="24"/>
          <w:lang w:eastAsia="ru-RU"/>
        </w:rPr>
        <w:t xml:space="preserve"> федерального значения</w:t>
      </w:r>
      <w:r w:rsidR="001B6376">
        <w:rPr>
          <w:b w:val="0"/>
          <w:szCs w:val="24"/>
          <w:lang w:eastAsia="ru-RU"/>
        </w:rPr>
        <w:t xml:space="preserve"> </w:t>
      </w:r>
      <w:r w:rsidR="001B6376" w:rsidRPr="001B6376">
        <w:rPr>
          <w:b w:val="0"/>
          <w:szCs w:val="24"/>
          <w:lang w:eastAsia="ru-RU"/>
        </w:rPr>
        <w:t>А-215</w:t>
      </w:r>
      <w:r w:rsidR="001B6376" w:rsidRPr="001B6376">
        <w:rPr>
          <w:b w:val="0"/>
          <w:szCs w:val="24"/>
          <w:lang w:eastAsia="ru-RU"/>
        </w:rPr>
        <w:tab/>
        <w:t>Лодейное Поле - Вытегра - Прокшино - Плесецк - Брин-Наволок</w:t>
      </w:r>
      <w:r w:rsidR="00A31837" w:rsidRPr="00A31837">
        <w:rPr>
          <w:b w:val="0"/>
          <w:szCs w:val="24"/>
          <w:lang w:eastAsia="ru-RU"/>
        </w:rPr>
        <w:t>.</w:t>
      </w:r>
      <w:r w:rsidR="001B6376">
        <w:rPr>
          <w:b w:val="0"/>
          <w:szCs w:val="24"/>
          <w:lang w:eastAsia="ru-RU"/>
        </w:rPr>
        <w:t xml:space="preserve"> А</w:t>
      </w:r>
      <w:r w:rsidR="001B6376" w:rsidRPr="001B6376">
        <w:rPr>
          <w:b w:val="0"/>
          <w:szCs w:val="24"/>
          <w:lang w:eastAsia="ru-RU"/>
        </w:rPr>
        <w:t>втомобильны</w:t>
      </w:r>
      <w:r w:rsidR="001B6376">
        <w:rPr>
          <w:b w:val="0"/>
          <w:szCs w:val="24"/>
          <w:lang w:eastAsia="ru-RU"/>
        </w:rPr>
        <w:t>е</w:t>
      </w:r>
      <w:r w:rsidR="001B6376" w:rsidRPr="001B6376">
        <w:rPr>
          <w:b w:val="0"/>
          <w:szCs w:val="24"/>
          <w:lang w:eastAsia="ru-RU"/>
        </w:rPr>
        <w:t xml:space="preserve"> дорог</w:t>
      </w:r>
      <w:r w:rsidR="001B6376">
        <w:rPr>
          <w:b w:val="0"/>
          <w:szCs w:val="24"/>
          <w:lang w:eastAsia="ru-RU"/>
        </w:rPr>
        <w:t>и</w:t>
      </w:r>
      <w:r w:rsidR="001B6376" w:rsidRPr="001B6376">
        <w:rPr>
          <w:b w:val="0"/>
          <w:szCs w:val="24"/>
          <w:lang w:eastAsia="ru-RU"/>
        </w:rPr>
        <w:t xml:space="preserve"> общего пользования регионального и межмуниципального значения,</w:t>
      </w:r>
      <w:r w:rsidR="001B6376">
        <w:rPr>
          <w:b w:val="0"/>
          <w:szCs w:val="24"/>
          <w:lang w:eastAsia="ru-RU"/>
        </w:rPr>
        <w:t xml:space="preserve"> </w:t>
      </w:r>
      <w:r w:rsidR="001B6376" w:rsidRPr="001B6376">
        <w:rPr>
          <w:b w:val="0"/>
          <w:szCs w:val="24"/>
          <w:lang w:eastAsia="ru-RU"/>
        </w:rPr>
        <w:t>расположенных на терри</w:t>
      </w:r>
      <w:r w:rsidR="001B6376">
        <w:rPr>
          <w:b w:val="0"/>
          <w:szCs w:val="24"/>
          <w:lang w:eastAsia="ru-RU"/>
        </w:rPr>
        <w:t>т</w:t>
      </w:r>
      <w:r w:rsidR="001B6376" w:rsidRPr="001B6376">
        <w:rPr>
          <w:b w:val="0"/>
          <w:szCs w:val="24"/>
          <w:lang w:eastAsia="ru-RU"/>
        </w:rPr>
        <w:t>ории Шелтозерского вепсского сельского поселения</w:t>
      </w:r>
      <w:r w:rsidR="001B6376">
        <w:rPr>
          <w:b w:val="0"/>
          <w:szCs w:val="24"/>
          <w:lang w:eastAsia="ru-RU"/>
        </w:rPr>
        <w:t xml:space="preserve"> это </w:t>
      </w:r>
      <w:r w:rsidR="001B6376" w:rsidRPr="001B6376">
        <w:rPr>
          <w:b w:val="0"/>
          <w:szCs w:val="24"/>
          <w:lang w:eastAsia="ru-RU"/>
        </w:rPr>
        <w:t>Шелтозеро-Матвеева Сельга</w:t>
      </w:r>
      <w:r w:rsidR="001B6376">
        <w:rPr>
          <w:b w:val="0"/>
          <w:szCs w:val="24"/>
          <w:lang w:eastAsia="ru-RU"/>
        </w:rPr>
        <w:t xml:space="preserve"> и </w:t>
      </w:r>
      <w:r w:rsidR="001B6376" w:rsidRPr="001B6376">
        <w:rPr>
          <w:b w:val="0"/>
          <w:szCs w:val="24"/>
          <w:lang w:eastAsia="ru-RU"/>
        </w:rPr>
        <w:t>Вехручей-Огиришта</w:t>
      </w:r>
      <w:r w:rsidR="001B6376">
        <w:rPr>
          <w:b w:val="0"/>
          <w:szCs w:val="24"/>
          <w:lang w:eastAsia="ru-RU"/>
        </w:rPr>
        <w:t>.</w:t>
      </w:r>
    </w:p>
    <w:p w14:paraId="44A31246" w14:textId="3FB1A608" w:rsidR="00D81C0D" w:rsidRPr="00A31837" w:rsidRDefault="00D81C0D" w:rsidP="00A31837">
      <w:pPr>
        <w:pStyle w:val="af7"/>
        <w:ind w:firstLine="567"/>
        <w:jc w:val="both"/>
        <w:rPr>
          <w:b w:val="0"/>
          <w:bCs/>
        </w:rPr>
      </w:pPr>
      <w:r w:rsidRPr="00A31837">
        <w:rPr>
          <w:b w:val="0"/>
          <w:bCs/>
        </w:rPr>
        <w:t xml:space="preserve">Авиационное обслуживание население получает </w:t>
      </w:r>
      <w:r w:rsidR="002E26C8" w:rsidRPr="00A31837">
        <w:rPr>
          <w:b w:val="0"/>
          <w:bCs/>
        </w:rPr>
        <w:t xml:space="preserve">г. </w:t>
      </w:r>
      <w:r w:rsidR="00FB57AB">
        <w:rPr>
          <w:b w:val="0"/>
          <w:bCs/>
        </w:rPr>
        <w:t>Петрозаводск</w:t>
      </w:r>
      <w:r w:rsidR="002E26C8" w:rsidRPr="00A31837">
        <w:rPr>
          <w:b w:val="0"/>
          <w:bCs/>
        </w:rPr>
        <w:t xml:space="preserve">, расположенном в </w:t>
      </w:r>
      <w:r w:rsidR="008257AE">
        <w:rPr>
          <w:b w:val="0"/>
          <w:bCs/>
        </w:rPr>
        <w:t>86</w:t>
      </w:r>
      <w:r w:rsidR="002E26C8" w:rsidRPr="00A31837">
        <w:rPr>
          <w:b w:val="0"/>
          <w:bCs/>
        </w:rPr>
        <w:t xml:space="preserve"> км от сельского поселения</w:t>
      </w:r>
      <w:r w:rsidRPr="00A31837">
        <w:rPr>
          <w:b w:val="0"/>
          <w:bCs/>
        </w:rPr>
        <w:t>.</w:t>
      </w:r>
    </w:p>
    <w:p w14:paraId="2554A9BA" w14:textId="2B144B8C" w:rsidR="004A4C9C" w:rsidRPr="00B35BF7" w:rsidRDefault="004A4C9C" w:rsidP="004A4C9C">
      <w:pPr>
        <w:spacing w:line="240" w:lineRule="auto"/>
        <w:rPr>
          <w:rFonts w:ascii="Times New Roman" w:hAnsi="Times New Roman"/>
          <w:b/>
        </w:rPr>
      </w:pPr>
      <w:r w:rsidRPr="00B35BF7">
        <w:rPr>
          <w:rFonts w:ascii="Times New Roman" w:hAnsi="Times New Roman"/>
          <w:b/>
          <w:i/>
        </w:rPr>
        <w:t>Промышленно-географическое положение –</w:t>
      </w:r>
      <w:r w:rsidRPr="00B35BF7">
        <w:rPr>
          <w:rFonts w:ascii="Times New Roman" w:hAnsi="Times New Roman"/>
          <w:b/>
        </w:rPr>
        <w:t xml:space="preserve"> </w:t>
      </w:r>
      <w:r w:rsidRPr="00B35BF7">
        <w:rPr>
          <w:rFonts w:ascii="Times New Roman" w:hAnsi="Times New Roman"/>
          <w:i/>
        </w:rPr>
        <w:t>положение территории относительно источников энергии, источников основных видов промышленного сырья, промышленных центров.</w:t>
      </w:r>
    </w:p>
    <w:p w14:paraId="2B4309E9" w14:textId="2446E831" w:rsidR="00FB57AB" w:rsidRDefault="00FB57AB" w:rsidP="00FB57AB">
      <w:pPr>
        <w:pStyle w:val="afffff0"/>
        <w:rPr>
          <w:b/>
          <w:lang w:val="ru-RU"/>
        </w:rPr>
      </w:pPr>
      <w:r w:rsidRPr="00CF2DD9">
        <w:rPr>
          <w:lang w:val="ru-RU"/>
        </w:rPr>
        <w:t xml:space="preserve">Основными отраслями промышленности </w:t>
      </w:r>
      <w:r w:rsidR="00DD4F2E">
        <w:rPr>
          <w:lang w:val="ru-RU"/>
        </w:rPr>
        <w:t>Шелтозерского вепсского</w:t>
      </w:r>
      <w:r w:rsidRPr="00CF2DD9">
        <w:rPr>
          <w:lang w:val="ru-RU"/>
        </w:rPr>
        <w:t xml:space="preserve"> сельского поселения являются</w:t>
      </w:r>
      <w:r w:rsidRPr="00696B6D">
        <w:rPr>
          <w:lang w:val="ru-RU"/>
        </w:rPr>
        <w:t xml:space="preserve"> </w:t>
      </w:r>
      <w:r w:rsidRPr="00B408D5">
        <w:rPr>
          <w:lang w:val="ru-RU"/>
        </w:rPr>
        <w:t>промышленность нерудных строительных материалов, промышленность по добыче и обработке блоков, производству облицовочных материалов из природного камня, неметаллорудную промышленность</w:t>
      </w:r>
      <w:r>
        <w:rPr>
          <w:b/>
          <w:lang w:val="ru-RU"/>
        </w:rPr>
        <w:t>.</w:t>
      </w:r>
    </w:p>
    <w:p w14:paraId="57635252" w14:textId="32B4F003" w:rsidR="00395811" w:rsidRPr="002E26C8" w:rsidRDefault="004A4C9C" w:rsidP="002E26C8">
      <w:pPr>
        <w:spacing w:line="240" w:lineRule="auto"/>
        <w:rPr>
          <w:rFonts w:ascii="Times New Roman" w:hAnsi="Times New Roman"/>
          <w:i/>
        </w:rPr>
      </w:pPr>
      <w:r w:rsidRPr="002E26C8">
        <w:rPr>
          <w:rFonts w:ascii="Times New Roman" w:hAnsi="Times New Roman"/>
          <w:b/>
          <w:i/>
        </w:rPr>
        <w:t>Аграрно-географическое положение</w:t>
      </w:r>
      <w:r w:rsidRPr="002E26C8">
        <w:rPr>
          <w:rFonts w:ascii="Times New Roman" w:hAnsi="Times New Roman"/>
        </w:rPr>
        <w:t xml:space="preserve"> – </w:t>
      </w:r>
      <w:r w:rsidRPr="002E26C8">
        <w:rPr>
          <w:rFonts w:ascii="Times New Roman" w:hAnsi="Times New Roman"/>
          <w:i/>
        </w:rPr>
        <w:t>положение в системе сельского хозяйства, относительно районов производства сельскохозяйственного сырья;</w:t>
      </w:r>
      <w:r w:rsidRPr="002E26C8">
        <w:rPr>
          <w:rFonts w:ascii="Times New Roman" w:hAnsi="Times New Roman"/>
        </w:rPr>
        <w:t xml:space="preserve"> – </w:t>
      </w:r>
      <w:r w:rsidRPr="002E26C8">
        <w:rPr>
          <w:rFonts w:ascii="Times New Roman" w:hAnsi="Times New Roman"/>
          <w:i/>
        </w:rPr>
        <w:t>относительно районов производства продуктов питания.</w:t>
      </w:r>
    </w:p>
    <w:p w14:paraId="6E8D130B" w14:textId="77777777" w:rsidR="00774E0E" w:rsidRPr="00774E0E" w:rsidRDefault="00774E0E" w:rsidP="00774E0E">
      <w:pPr>
        <w:spacing w:line="240" w:lineRule="auto"/>
        <w:rPr>
          <w:rFonts w:ascii="Times New Roman" w:hAnsi="Times New Roman"/>
          <w:szCs w:val="22"/>
          <w:lang w:eastAsia="en-US"/>
        </w:rPr>
      </w:pPr>
      <w:r w:rsidRPr="00774E0E">
        <w:rPr>
          <w:rFonts w:ascii="Times New Roman" w:hAnsi="Times New Roman"/>
          <w:szCs w:val="22"/>
          <w:lang w:eastAsia="en-US"/>
        </w:rPr>
        <w:t>Республика Карелия является одним из самых благоприятных регионов России для индустриального выращивания товарной форели. По своим уникальным природным условиям Карелия выгодно отличается от остальных областей Северо-Запада России. В первую очередь это обусловлено наличием большого количества глубоководных водоемов с чистой, высокого качества водой. Немаловажным фактором является температурный режим карельских водоемов, который позволяет оптимально осуществлять технологический процесс выращивания форели.</w:t>
      </w:r>
    </w:p>
    <w:p w14:paraId="420DCBA0" w14:textId="3B29629F" w:rsidR="00DF1552" w:rsidRPr="002E26C8" w:rsidRDefault="00774E0E" w:rsidP="00774E0E">
      <w:pPr>
        <w:spacing w:line="240" w:lineRule="auto"/>
        <w:rPr>
          <w:rFonts w:ascii="Times New Roman" w:hAnsi="Times New Roman"/>
        </w:rPr>
      </w:pPr>
      <w:r w:rsidRPr="00774E0E">
        <w:rPr>
          <w:rFonts w:ascii="Times New Roman" w:hAnsi="Times New Roman"/>
          <w:szCs w:val="22"/>
          <w:lang w:eastAsia="en-US"/>
        </w:rPr>
        <w:t>Садковое форелеводство в районе получило развитие на Онежском озере (в районе д. Суйсарь).</w:t>
      </w:r>
    </w:p>
    <w:p w14:paraId="26498FAB" w14:textId="5ED83DDD" w:rsidR="004A4C9C" w:rsidRPr="002E26C8" w:rsidRDefault="004A4C9C" w:rsidP="004A4C9C">
      <w:pPr>
        <w:spacing w:line="240" w:lineRule="auto"/>
        <w:rPr>
          <w:rFonts w:ascii="Times New Roman" w:hAnsi="Times New Roman"/>
          <w:b/>
        </w:rPr>
      </w:pPr>
      <w:r w:rsidRPr="002E26C8">
        <w:rPr>
          <w:rFonts w:ascii="Times New Roman" w:hAnsi="Times New Roman"/>
          <w:b/>
        </w:rPr>
        <w:t>Демо</w:t>
      </w:r>
      <w:r w:rsidR="00A40027" w:rsidRPr="002E26C8">
        <w:rPr>
          <w:rFonts w:ascii="Times New Roman" w:hAnsi="Times New Roman"/>
          <w:b/>
        </w:rPr>
        <w:t>-</w:t>
      </w:r>
      <w:r w:rsidRPr="002E26C8">
        <w:rPr>
          <w:rFonts w:ascii="Times New Roman" w:hAnsi="Times New Roman"/>
          <w:b/>
        </w:rPr>
        <w:t>географическое положение – положение территории относительно концентрации населения, трудовых ресурсов и научно-технических кадров.</w:t>
      </w:r>
    </w:p>
    <w:p w14:paraId="36911B39" w14:textId="56326FA6" w:rsidR="00831D9E" w:rsidRPr="002E26C8" w:rsidRDefault="00500B55" w:rsidP="00B25A1D">
      <w:pPr>
        <w:pStyle w:val="af7"/>
        <w:ind w:firstLine="567"/>
        <w:jc w:val="both"/>
        <w:rPr>
          <w:b w:val="0"/>
          <w:szCs w:val="24"/>
          <w:shd w:val="clear" w:color="auto" w:fill="FFFFFF"/>
        </w:rPr>
      </w:pPr>
      <w:r w:rsidRPr="002E26C8">
        <w:rPr>
          <w:b w:val="0"/>
          <w:szCs w:val="24"/>
          <w:shd w:val="clear" w:color="auto" w:fill="FFFFFF"/>
        </w:rPr>
        <w:t xml:space="preserve">На 1 </w:t>
      </w:r>
      <w:r w:rsidR="002E26C8" w:rsidRPr="002E26C8">
        <w:rPr>
          <w:b w:val="0"/>
          <w:szCs w:val="24"/>
          <w:shd w:val="clear" w:color="auto" w:fill="FFFFFF"/>
        </w:rPr>
        <w:t>января</w:t>
      </w:r>
      <w:r w:rsidRPr="002E26C8">
        <w:rPr>
          <w:b w:val="0"/>
          <w:szCs w:val="24"/>
          <w:shd w:val="clear" w:color="auto" w:fill="FFFFFF"/>
        </w:rPr>
        <w:t xml:space="preserve"> 202</w:t>
      </w:r>
      <w:r w:rsidR="001B6376">
        <w:rPr>
          <w:b w:val="0"/>
          <w:szCs w:val="24"/>
          <w:shd w:val="clear" w:color="auto" w:fill="FFFFFF"/>
        </w:rPr>
        <w:t>5</w:t>
      </w:r>
      <w:r w:rsidRPr="002E26C8">
        <w:rPr>
          <w:b w:val="0"/>
          <w:szCs w:val="24"/>
          <w:shd w:val="clear" w:color="auto" w:fill="FFFFFF"/>
        </w:rPr>
        <w:t xml:space="preserve"> численность населения </w:t>
      </w:r>
      <w:r w:rsidR="00DD4F2E">
        <w:rPr>
          <w:b w:val="0"/>
          <w:szCs w:val="24"/>
          <w:shd w:val="clear" w:color="auto" w:fill="FFFFFF"/>
        </w:rPr>
        <w:t>Шелтозерского вепсского</w:t>
      </w:r>
      <w:r w:rsidR="002E26C8" w:rsidRPr="002E26C8">
        <w:rPr>
          <w:b w:val="0"/>
          <w:szCs w:val="24"/>
          <w:shd w:val="clear" w:color="auto" w:fill="FFFFFF"/>
        </w:rPr>
        <w:t xml:space="preserve"> </w:t>
      </w:r>
      <w:r w:rsidR="00B25A1D" w:rsidRPr="002E26C8">
        <w:rPr>
          <w:b w:val="0"/>
          <w:szCs w:val="24"/>
          <w:shd w:val="clear" w:color="auto" w:fill="FFFFFF"/>
        </w:rPr>
        <w:t>сельского поселения</w:t>
      </w:r>
      <w:r w:rsidRPr="002E26C8">
        <w:rPr>
          <w:b w:val="0"/>
          <w:szCs w:val="24"/>
          <w:shd w:val="clear" w:color="auto" w:fill="FFFFFF"/>
        </w:rPr>
        <w:t xml:space="preserve"> составля</w:t>
      </w:r>
      <w:r w:rsidR="002E26C8" w:rsidRPr="002E26C8">
        <w:rPr>
          <w:b w:val="0"/>
          <w:szCs w:val="24"/>
          <w:shd w:val="clear" w:color="auto" w:fill="FFFFFF"/>
        </w:rPr>
        <w:t>ла</w:t>
      </w:r>
      <w:r w:rsidRPr="002E26C8">
        <w:rPr>
          <w:b w:val="0"/>
          <w:szCs w:val="24"/>
          <w:shd w:val="clear" w:color="auto" w:fill="FFFFFF"/>
        </w:rPr>
        <w:t xml:space="preserve"> </w:t>
      </w:r>
      <w:r w:rsidR="001B6376">
        <w:rPr>
          <w:b w:val="0"/>
          <w:szCs w:val="24"/>
          <w:shd w:val="clear" w:color="auto" w:fill="FFFFFF"/>
        </w:rPr>
        <w:t>1367</w:t>
      </w:r>
      <w:r w:rsidRPr="002E26C8">
        <w:rPr>
          <w:b w:val="0"/>
          <w:szCs w:val="24"/>
          <w:shd w:val="clear" w:color="auto" w:fill="FFFFFF"/>
        </w:rPr>
        <w:t xml:space="preserve"> человек</w:t>
      </w:r>
      <w:r w:rsidR="0042468E" w:rsidRPr="002E26C8">
        <w:rPr>
          <w:b w:val="0"/>
          <w:szCs w:val="24"/>
          <w:shd w:val="clear" w:color="auto" w:fill="FFFFFF"/>
        </w:rPr>
        <w:t>.</w:t>
      </w:r>
    </w:p>
    <w:p w14:paraId="57A6CF69" w14:textId="5BE8AB95" w:rsidR="00D301C3" w:rsidRPr="002E26C8" w:rsidRDefault="00D301C3" w:rsidP="00D301C3">
      <w:pPr>
        <w:pStyle w:val="af7"/>
        <w:ind w:firstLine="567"/>
        <w:jc w:val="both"/>
        <w:rPr>
          <w:b w:val="0"/>
        </w:rPr>
      </w:pPr>
      <w:r w:rsidRPr="002E26C8">
        <w:rPr>
          <w:b w:val="0"/>
        </w:rPr>
        <w:t xml:space="preserve">Демографическая ситуация, складывающаяся в последние годы на территории </w:t>
      </w:r>
      <w:r w:rsidR="00DD4F2E">
        <w:rPr>
          <w:b w:val="0"/>
          <w:szCs w:val="24"/>
          <w:shd w:val="clear" w:color="auto" w:fill="FFFFFF"/>
        </w:rPr>
        <w:t>Шелтозерского вепсского</w:t>
      </w:r>
      <w:r w:rsidR="00774E0E" w:rsidRPr="002E26C8">
        <w:rPr>
          <w:b w:val="0"/>
          <w:szCs w:val="24"/>
          <w:shd w:val="clear" w:color="auto" w:fill="FFFFFF"/>
        </w:rPr>
        <w:t xml:space="preserve"> </w:t>
      </w:r>
      <w:r w:rsidRPr="002E26C8">
        <w:rPr>
          <w:b w:val="0"/>
        </w:rPr>
        <w:t xml:space="preserve">сельского поселения, свидетельствует о наличии общих тенденций, присущих большинству муниципальных образований </w:t>
      </w:r>
      <w:r w:rsidR="00774E0E">
        <w:rPr>
          <w:b w:val="0"/>
        </w:rPr>
        <w:t>Прионежского</w:t>
      </w:r>
      <w:r w:rsidRPr="002E26C8">
        <w:rPr>
          <w:b w:val="0"/>
        </w:rPr>
        <w:t xml:space="preserve"> района, и характеризуется формированием низкого уровня рождаемости, высокого уровня смертности, неблагоприятным соотношением рождаемость/смертность, а также значительным уровнем естественной убыли населения.</w:t>
      </w:r>
    </w:p>
    <w:p w14:paraId="6F196517" w14:textId="21FC3D4F" w:rsidR="004A4C9C" w:rsidRPr="002E26C8" w:rsidRDefault="00EF63C0" w:rsidP="004A4C9C">
      <w:pPr>
        <w:spacing w:line="240" w:lineRule="auto"/>
        <w:rPr>
          <w:rFonts w:ascii="Times New Roman" w:hAnsi="Times New Roman"/>
        </w:rPr>
      </w:pPr>
      <w:r w:rsidRPr="002E26C8">
        <w:rPr>
          <w:rFonts w:ascii="Times New Roman" w:hAnsi="Times New Roman"/>
        </w:rPr>
        <w:t>Плотность населения –</w:t>
      </w:r>
      <w:r w:rsidR="00F253C5" w:rsidRPr="002E26C8">
        <w:rPr>
          <w:rFonts w:ascii="Times New Roman" w:hAnsi="Times New Roman"/>
        </w:rPr>
        <w:t xml:space="preserve"> </w:t>
      </w:r>
      <w:r w:rsidR="00002D85">
        <w:rPr>
          <w:rFonts w:ascii="Times New Roman" w:hAnsi="Times New Roman"/>
        </w:rPr>
        <w:t>4,37</w:t>
      </w:r>
      <w:r w:rsidR="00395811" w:rsidRPr="002E26C8">
        <w:rPr>
          <w:rFonts w:ascii="Times New Roman" w:hAnsi="Times New Roman"/>
        </w:rPr>
        <w:t xml:space="preserve"> </w:t>
      </w:r>
      <w:r w:rsidR="004A4C9C" w:rsidRPr="002E26C8">
        <w:rPr>
          <w:rFonts w:ascii="Times New Roman" w:hAnsi="Times New Roman"/>
        </w:rPr>
        <w:t>чел./км</w:t>
      </w:r>
      <w:r w:rsidR="004A4C9C" w:rsidRPr="002E26C8">
        <w:rPr>
          <w:rFonts w:ascii="Times New Roman" w:hAnsi="Times New Roman"/>
          <w:vertAlign w:val="superscript"/>
        </w:rPr>
        <w:t>2</w:t>
      </w:r>
      <w:r w:rsidR="004A4C9C" w:rsidRPr="002E26C8">
        <w:rPr>
          <w:rFonts w:ascii="Times New Roman" w:hAnsi="Times New Roman"/>
        </w:rPr>
        <w:t>.</w:t>
      </w:r>
    </w:p>
    <w:p w14:paraId="1A34C825" w14:textId="57DB2EBA" w:rsidR="004037C0" w:rsidRPr="002E26C8" w:rsidRDefault="004037C0" w:rsidP="004A4C9C">
      <w:pPr>
        <w:spacing w:line="240" w:lineRule="auto"/>
        <w:rPr>
          <w:rFonts w:ascii="Times New Roman" w:hAnsi="Times New Roman"/>
        </w:rPr>
      </w:pPr>
      <w:r w:rsidRPr="002E26C8">
        <w:rPr>
          <w:rFonts w:ascii="Times New Roman" w:hAnsi="Times New Roman"/>
        </w:rPr>
        <w:t>Ближайшим</w:t>
      </w:r>
      <w:r w:rsidR="000736B6" w:rsidRPr="002E26C8">
        <w:rPr>
          <w:rFonts w:ascii="Times New Roman" w:hAnsi="Times New Roman"/>
        </w:rPr>
        <w:t>и</w:t>
      </w:r>
      <w:r w:rsidRPr="002E26C8">
        <w:rPr>
          <w:rFonts w:ascii="Times New Roman" w:hAnsi="Times New Roman"/>
        </w:rPr>
        <w:t xml:space="preserve"> центр</w:t>
      </w:r>
      <w:r w:rsidR="000736B6" w:rsidRPr="002E26C8">
        <w:rPr>
          <w:rFonts w:ascii="Times New Roman" w:hAnsi="Times New Roman"/>
        </w:rPr>
        <w:t>ами</w:t>
      </w:r>
      <w:r w:rsidRPr="002E26C8">
        <w:rPr>
          <w:rFonts w:ascii="Times New Roman" w:hAnsi="Times New Roman"/>
        </w:rPr>
        <w:t xml:space="preserve"> концентрации трудовых ресурсов и научно-технических кадров являются города </w:t>
      </w:r>
      <w:r w:rsidR="00774E0E">
        <w:rPr>
          <w:rFonts w:ascii="Times New Roman" w:hAnsi="Times New Roman"/>
        </w:rPr>
        <w:t>Петрозаводск и Кондопога</w:t>
      </w:r>
      <w:r w:rsidRPr="002E26C8">
        <w:rPr>
          <w:rFonts w:ascii="Times New Roman" w:hAnsi="Times New Roman"/>
        </w:rPr>
        <w:t>. Относительно концентрации научно-технических кадров, учитывая специализацию экономики муниципального образования в муниципальном образовании дефицита указанных кадров не предвидится.</w:t>
      </w:r>
    </w:p>
    <w:p w14:paraId="5B4486FC" w14:textId="381F0CA4" w:rsidR="004A4C9C" w:rsidRPr="002E26C8" w:rsidRDefault="004A4C9C" w:rsidP="004A4C9C">
      <w:pPr>
        <w:spacing w:line="240" w:lineRule="auto"/>
        <w:rPr>
          <w:rFonts w:ascii="Times New Roman" w:hAnsi="Times New Roman"/>
          <w:b/>
        </w:rPr>
      </w:pPr>
      <w:r w:rsidRPr="002E26C8">
        <w:rPr>
          <w:rFonts w:ascii="Times New Roman" w:hAnsi="Times New Roman"/>
          <w:b/>
        </w:rPr>
        <w:t>Рекреационно-географическое положение</w:t>
      </w:r>
      <w:r w:rsidR="00EF63C0" w:rsidRPr="002E26C8">
        <w:rPr>
          <w:rFonts w:ascii="Times New Roman" w:hAnsi="Times New Roman"/>
          <w:b/>
        </w:rPr>
        <w:t xml:space="preserve"> – </w:t>
      </w:r>
      <w:r w:rsidRPr="002E26C8">
        <w:rPr>
          <w:rFonts w:ascii="Times New Roman" w:hAnsi="Times New Roman"/>
          <w:b/>
        </w:rPr>
        <w:t>положение территории относительно основных туристических объектов, туристических центров и туристической инфраструктуры.</w:t>
      </w:r>
    </w:p>
    <w:p w14:paraId="0BFDFF1F" w14:textId="6529A74B" w:rsidR="00801B8E" w:rsidRDefault="004037C0" w:rsidP="000D4905">
      <w:pPr>
        <w:pStyle w:val="aa"/>
        <w:spacing w:line="240" w:lineRule="auto"/>
        <w:ind w:left="0"/>
        <w:rPr>
          <w:rFonts w:ascii="Times New Roman" w:hAnsi="Times New Roman"/>
        </w:rPr>
      </w:pPr>
      <w:r w:rsidRPr="00B35BF7">
        <w:rPr>
          <w:rFonts w:ascii="Times New Roman" w:hAnsi="Times New Roman"/>
        </w:rPr>
        <w:t xml:space="preserve">Положение </w:t>
      </w:r>
      <w:r w:rsidR="0005433D" w:rsidRPr="00B35BF7">
        <w:rPr>
          <w:rFonts w:ascii="Times New Roman" w:hAnsi="Times New Roman"/>
        </w:rPr>
        <w:t>сельского поселения</w:t>
      </w:r>
      <w:r w:rsidR="008420A0" w:rsidRPr="00B35BF7">
        <w:rPr>
          <w:rFonts w:ascii="Times New Roman" w:hAnsi="Times New Roman"/>
        </w:rPr>
        <w:t xml:space="preserve"> </w:t>
      </w:r>
      <w:r w:rsidRPr="00B35BF7">
        <w:rPr>
          <w:rFonts w:ascii="Times New Roman" w:hAnsi="Times New Roman"/>
        </w:rPr>
        <w:t xml:space="preserve">относительно сложившихся и формирующихся туристических центров </w:t>
      </w:r>
      <w:r w:rsidR="00B35BF7" w:rsidRPr="00B35BF7">
        <w:rPr>
          <w:rFonts w:ascii="Times New Roman" w:hAnsi="Times New Roman"/>
        </w:rPr>
        <w:t xml:space="preserve">Республики </w:t>
      </w:r>
      <w:r w:rsidR="00774E0E">
        <w:rPr>
          <w:rFonts w:ascii="Times New Roman" w:hAnsi="Times New Roman"/>
        </w:rPr>
        <w:t>Карелия</w:t>
      </w:r>
      <w:r w:rsidR="0005433D" w:rsidRPr="00B35BF7">
        <w:rPr>
          <w:rFonts w:ascii="Times New Roman" w:hAnsi="Times New Roman"/>
        </w:rPr>
        <w:t xml:space="preserve"> </w:t>
      </w:r>
      <w:r w:rsidRPr="00B35BF7">
        <w:rPr>
          <w:rFonts w:ascii="Times New Roman" w:hAnsi="Times New Roman"/>
        </w:rPr>
        <w:t xml:space="preserve">характеризуется как периферийное. </w:t>
      </w:r>
      <w:r w:rsidR="00774E0E" w:rsidRPr="00774E0E">
        <w:rPr>
          <w:rFonts w:ascii="Times New Roman" w:hAnsi="Times New Roman"/>
        </w:rPr>
        <w:t>Обладая исключительно высоким потенциалом, территория является недостаточно освоенным в туристском отношении и занимает весьма скромное место на рынке туристических услуг Республики Карелия.</w:t>
      </w:r>
    </w:p>
    <w:p w14:paraId="0A03C995" w14:textId="77777777" w:rsidR="00774E0E" w:rsidRPr="00816974" w:rsidRDefault="00774E0E" w:rsidP="000D4905">
      <w:pPr>
        <w:pStyle w:val="aa"/>
        <w:spacing w:line="240" w:lineRule="auto"/>
        <w:ind w:left="0"/>
        <w:rPr>
          <w:rFonts w:ascii="Times New Roman" w:hAnsi="Times New Roman"/>
          <w:sz w:val="22"/>
          <w:szCs w:val="22"/>
          <w:highlight w:val="yellow"/>
        </w:rPr>
      </w:pPr>
    </w:p>
    <w:p w14:paraId="5CC29392" w14:textId="77777777" w:rsidR="00EE47D8" w:rsidRPr="00816974" w:rsidRDefault="00EE47D8" w:rsidP="007D41D3">
      <w:pPr>
        <w:pStyle w:val="aa"/>
        <w:numPr>
          <w:ilvl w:val="1"/>
          <w:numId w:val="3"/>
        </w:numPr>
        <w:spacing w:line="240" w:lineRule="auto"/>
        <w:ind w:left="0" w:firstLine="0"/>
        <w:jc w:val="center"/>
        <w:outlineLvl w:val="1"/>
        <w:rPr>
          <w:rFonts w:ascii="Times New Roman" w:hAnsi="Times New Roman"/>
          <w:b/>
        </w:rPr>
      </w:pPr>
      <w:bookmarkStart w:id="9" w:name="_Toc220172788"/>
      <w:r w:rsidRPr="00816974">
        <w:rPr>
          <w:rFonts w:ascii="Times New Roman" w:hAnsi="Times New Roman"/>
          <w:b/>
        </w:rPr>
        <w:t>Границы планируемого муниципального образования и населенных пунктов, входящих в его состав</w:t>
      </w:r>
      <w:bookmarkEnd w:id="9"/>
    </w:p>
    <w:p w14:paraId="2FA41D4F" w14:textId="77777777" w:rsidR="001241E7" w:rsidRPr="00EF7856" w:rsidRDefault="001241E7" w:rsidP="00406F81">
      <w:pPr>
        <w:pStyle w:val="aa"/>
        <w:spacing w:line="240" w:lineRule="auto"/>
        <w:ind w:left="0"/>
        <w:rPr>
          <w:rFonts w:ascii="Times New Roman" w:hAnsi="Times New Roman"/>
          <w:spacing w:val="2"/>
          <w:shd w:val="clear" w:color="auto" w:fill="FFFFFF"/>
        </w:rPr>
      </w:pPr>
    </w:p>
    <w:p w14:paraId="5CAC3DB4" w14:textId="34721952" w:rsidR="00AC355D" w:rsidRPr="0083702E" w:rsidRDefault="00774E0E" w:rsidP="000E4209">
      <w:pPr>
        <w:spacing w:line="240" w:lineRule="auto"/>
        <w:rPr>
          <w:rFonts w:ascii="Times New Roman" w:hAnsi="Times New Roman"/>
          <w:b/>
          <w:bCs/>
        </w:rPr>
      </w:pPr>
      <w:r w:rsidRPr="00774E0E">
        <w:rPr>
          <w:rFonts w:ascii="Times New Roman" w:hAnsi="Times New Roman"/>
        </w:rPr>
        <w:t xml:space="preserve">Границы </w:t>
      </w:r>
      <w:r w:rsidR="00DD4F2E">
        <w:rPr>
          <w:rFonts w:ascii="Times New Roman" w:hAnsi="Times New Roman"/>
        </w:rPr>
        <w:t>Шелтозерского вепсского</w:t>
      </w:r>
      <w:r w:rsidRPr="00774E0E">
        <w:rPr>
          <w:rFonts w:ascii="Times New Roman" w:hAnsi="Times New Roman"/>
        </w:rPr>
        <w:t xml:space="preserve"> сельского поселения установлены Законом Республики Карелия от 01.11.2004 №813-ЗРК «О городских, сельских поселениях в Республике Карелия»</w:t>
      </w:r>
      <w:r w:rsidR="00816974" w:rsidRPr="00816974">
        <w:rPr>
          <w:rFonts w:ascii="Times New Roman" w:hAnsi="Times New Roman"/>
        </w:rPr>
        <w:t xml:space="preserve"> </w:t>
      </w:r>
      <w:r w:rsidRPr="00774E0E">
        <w:rPr>
          <w:rFonts w:ascii="Times New Roman" w:hAnsi="Times New Roman"/>
        </w:rPr>
        <w:t>(в ред. Закона Республики Карелия от 25.06.2025 N 3071-ЗРК)</w:t>
      </w:r>
      <w:r>
        <w:rPr>
          <w:rFonts w:ascii="Times New Roman" w:hAnsi="Times New Roman"/>
        </w:rPr>
        <w:t xml:space="preserve"> </w:t>
      </w:r>
      <w:r w:rsidR="00816974" w:rsidRPr="00816974">
        <w:rPr>
          <w:rFonts w:ascii="Times New Roman" w:hAnsi="Times New Roman"/>
        </w:rPr>
        <w:t>и другими нормативно-правовыми актами.</w:t>
      </w:r>
    </w:p>
    <w:p w14:paraId="4FCE0834" w14:textId="3B5BBA03" w:rsidR="00406F81" w:rsidRPr="0083702E" w:rsidRDefault="003C4E83" w:rsidP="0083702E">
      <w:pPr>
        <w:spacing w:line="240" w:lineRule="auto"/>
        <w:ind w:firstLine="0"/>
        <w:jc w:val="center"/>
        <w:rPr>
          <w:rFonts w:ascii="Times New Roman" w:hAnsi="Times New Roman"/>
          <w:b/>
          <w:bCs/>
        </w:rPr>
      </w:pPr>
      <w:r w:rsidRPr="0083702E">
        <w:rPr>
          <w:rFonts w:ascii="Times New Roman" w:hAnsi="Times New Roman"/>
          <w:b/>
          <w:bCs/>
        </w:rPr>
        <w:t xml:space="preserve">Описание границы </w:t>
      </w:r>
      <w:r w:rsidR="00DD4F2E">
        <w:rPr>
          <w:rFonts w:ascii="Times New Roman" w:hAnsi="Times New Roman"/>
          <w:b/>
          <w:bCs/>
        </w:rPr>
        <w:t>Шелтозерского вепсского</w:t>
      </w:r>
      <w:r w:rsidR="000E4209">
        <w:rPr>
          <w:rFonts w:ascii="Times New Roman" w:hAnsi="Times New Roman"/>
          <w:b/>
          <w:bCs/>
        </w:rPr>
        <w:t xml:space="preserve"> </w:t>
      </w:r>
      <w:r w:rsidR="0083702E" w:rsidRPr="0083702E">
        <w:rPr>
          <w:rFonts w:ascii="Times New Roman" w:hAnsi="Times New Roman"/>
          <w:b/>
          <w:bCs/>
        </w:rPr>
        <w:t xml:space="preserve">сельского поселения </w:t>
      </w:r>
      <w:r w:rsidR="00816974">
        <w:rPr>
          <w:rFonts w:ascii="Times New Roman" w:hAnsi="Times New Roman"/>
          <w:b/>
          <w:bCs/>
        </w:rPr>
        <w:t>П</w:t>
      </w:r>
      <w:r w:rsidR="00774E0E">
        <w:rPr>
          <w:rFonts w:ascii="Times New Roman" w:hAnsi="Times New Roman"/>
          <w:b/>
          <w:bCs/>
        </w:rPr>
        <w:t>рионежского</w:t>
      </w:r>
      <w:r w:rsidR="00F14C0C" w:rsidRPr="0083702E">
        <w:rPr>
          <w:rFonts w:ascii="Times New Roman" w:hAnsi="Times New Roman"/>
          <w:b/>
          <w:bCs/>
        </w:rPr>
        <w:t xml:space="preserve"> </w:t>
      </w:r>
      <w:r w:rsidRPr="0083702E">
        <w:rPr>
          <w:rFonts w:ascii="Times New Roman" w:hAnsi="Times New Roman"/>
          <w:b/>
          <w:bCs/>
        </w:rPr>
        <w:t xml:space="preserve">муниципального района </w:t>
      </w:r>
      <w:r w:rsidR="000E4209">
        <w:rPr>
          <w:rFonts w:ascii="Times New Roman" w:hAnsi="Times New Roman"/>
          <w:b/>
          <w:bCs/>
        </w:rPr>
        <w:t xml:space="preserve">Республики </w:t>
      </w:r>
      <w:r w:rsidR="00774E0E">
        <w:rPr>
          <w:rFonts w:ascii="Times New Roman" w:hAnsi="Times New Roman"/>
          <w:b/>
          <w:bCs/>
        </w:rPr>
        <w:t>Карелия</w:t>
      </w:r>
    </w:p>
    <w:p w14:paraId="2E8429E0" w14:textId="77777777" w:rsidR="00002D85" w:rsidRDefault="00002D85" w:rsidP="00002D85">
      <w:pPr>
        <w:pStyle w:val="af7"/>
        <w:ind w:firstLine="567"/>
        <w:jc w:val="both"/>
      </w:pPr>
      <w:r w:rsidRPr="00002D85">
        <w:rPr>
          <w:b w:val="0"/>
        </w:rPr>
        <w:t>Территория Шелтозерского вепсского сельского поселения граничит (является смежной) с территориями Шокшинского вепсского сельского поселения, Ленинградской области, Красноборского сельского поселения, Рыборецкого вепсского сельского поселения. В соответствии с картографической схемой установления границ муниципальных образований* границы Шелтозерского вепсского сельского поселения проходят:</w:t>
      </w:r>
      <w:r w:rsidRPr="00002D85">
        <w:t xml:space="preserve"> </w:t>
      </w:r>
    </w:p>
    <w:p w14:paraId="0C5E3BB5" w14:textId="77777777" w:rsidR="00002D85" w:rsidRPr="00002D85" w:rsidRDefault="00002D85" w:rsidP="00002D85">
      <w:pPr>
        <w:pStyle w:val="af7"/>
        <w:ind w:firstLine="709"/>
        <w:jc w:val="both"/>
        <w:rPr>
          <w:b w:val="0"/>
        </w:rPr>
      </w:pPr>
      <w:r w:rsidRPr="00002D85">
        <w:rPr>
          <w:b w:val="0"/>
        </w:rPr>
        <w:t>По смежеству с Шокшинским вепсским сельским поселением:</w:t>
      </w:r>
    </w:p>
    <w:p w14:paraId="1121D87A" w14:textId="521A0EA1" w:rsidR="00002D85" w:rsidRPr="00002D85" w:rsidRDefault="00002D85" w:rsidP="00002D85">
      <w:pPr>
        <w:pStyle w:val="af7"/>
        <w:ind w:firstLine="567"/>
        <w:jc w:val="both"/>
        <w:rPr>
          <w:b w:val="0"/>
        </w:rPr>
      </w:pPr>
      <w:r w:rsidRPr="00002D85">
        <w:rPr>
          <w:b w:val="0"/>
        </w:rPr>
        <w:t>От т. 137 до т. 143 по акватории Онежского озера в юго-западном направлении на расстояние 40 км до береговой линии Онежского озера, северо-восточный угол кв. 8 Шокшинского лесничества Ладвинского лесхоза.</w:t>
      </w:r>
    </w:p>
    <w:p w14:paraId="4EE7F933" w14:textId="77777777" w:rsidR="00002D85" w:rsidRPr="00002D85" w:rsidRDefault="00002D85" w:rsidP="00002D85">
      <w:pPr>
        <w:pStyle w:val="af7"/>
        <w:ind w:firstLine="567"/>
        <w:jc w:val="both"/>
        <w:rPr>
          <w:b w:val="0"/>
        </w:rPr>
      </w:pPr>
      <w:r w:rsidRPr="00002D85">
        <w:rPr>
          <w:b w:val="0"/>
        </w:rPr>
        <w:t>От т. 143 до т. 144 между кв. 8, 22, 34 и кв. 9, 23, 35 Шокшинского лесничества Ладвинского лесхоза до юго-восточного угла кв. 34.</w:t>
      </w:r>
    </w:p>
    <w:p w14:paraId="1FDD9FDD" w14:textId="77777777" w:rsidR="00002D85" w:rsidRPr="00002D85" w:rsidRDefault="00002D85" w:rsidP="00002D85">
      <w:pPr>
        <w:pStyle w:val="af7"/>
        <w:ind w:firstLine="567"/>
        <w:jc w:val="both"/>
        <w:rPr>
          <w:b w:val="0"/>
        </w:rPr>
      </w:pPr>
      <w:r w:rsidRPr="00002D85">
        <w:rPr>
          <w:b w:val="0"/>
        </w:rPr>
        <w:t>От т. 144 до т. 145 между кв. 35 и кв. 50 Шокшинского лесничества Ладвинского лесхоза до северо-восточного угла кв. 50.</w:t>
      </w:r>
    </w:p>
    <w:p w14:paraId="004B093D" w14:textId="77777777" w:rsidR="00002D85" w:rsidRDefault="00002D85" w:rsidP="00002D85">
      <w:pPr>
        <w:pStyle w:val="af7"/>
        <w:ind w:firstLine="567"/>
        <w:jc w:val="both"/>
        <w:rPr>
          <w:b w:val="0"/>
        </w:rPr>
      </w:pPr>
      <w:r w:rsidRPr="00002D85">
        <w:rPr>
          <w:b w:val="0"/>
        </w:rPr>
        <w:t>От т. 145 до т. 146 между кв. 50 и кв. 66 Шокшинского лесничества Ладвинского лесхоза и кв. 7 и кв. 14 Шелтозерского лесничества Ладвинского лесхоза до юго-восточного угла кв. 66.</w:t>
      </w:r>
    </w:p>
    <w:p w14:paraId="0D4A6BD7" w14:textId="27659D2A" w:rsidR="00002D85" w:rsidRPr="00002D85" w:rsidRDefault="00002D85" w:rsidP="00002D85">
      <w:pPr>
        <w:pStyle w:val="af7"/>
        <w:ind w:firstLine="567"/>
        <w:jc w:val="both"/>
        <w:rPr>
          <w:b w:val="0"/>
        </w:rPr>
      </w:pPr>
      <w:r w:rsidRPr="00002D85">
        <w:rPr>
          <w:b w:val="0"/>
        </w:rPr>
        <w:t>От т. 146 до т. 147 между кв. 66, 65, 64 Шокшинского лесничества Ладвинского лесхоза и кв. 23 Шелтозерского лесничества Ладвинского лесхоза до северо-западного угла кв. 23.</w:t>
      </w:r>
    </w:p>
    <w:p w14:paraId="64247424" w14:textId="77777777" w:rsidR="00002D85" w:rsidRPr="00002D85" w:rsidRDefault="00002D85" w:rsidP="00002D85">
      <w:pPr>
        <w:pStyle w:val="af7"/>
        <w:ind w:firstLine="709"/>
        <w:jc w:val="both"/>
        <w:rPr>
          <w:b w:val="0"/>
        </w:rPr>
      </w:pPr>
      <w:r w:rsidRPr="00002D85">
        <w:rPr>
          <w:b w:val="0"/>
        </w:rPr>
        <w:t>От т. 147 до т. 148 между кв. 77, 90, 97, 105 Шокшинского лесничества Ладвинского лесхоза и кв. 23, 37, 55, 54, 71 Шелтозерского лесничества Ладвинского лесхоза до юго-западного угла кв. 105.</w:t>
      </w:r>
    </w:p>
    <w:p w14:paraId="482E6E01" w14:textId="77777777" w:rsidR="00002D85" w:rsidRPr="00002D85" w:rsidRDefault="00002D85" w:rsidP="00002D85">
      <w:pPr>
        <w:pStyle w:val="af7"/>
        <w:ind w:firstLine="709"/>
        <w:jc w:val="both"/>
        <w:rPr>
          <w:b w:val="0"/>
        </w:rPr>
      </w:pPr>
      <w:r w:rsidRPr="00002D85">
        <w:rPr>
          <w:b w:val="0"/>
        </w:rPr>
        <w:t>От т. 148 до т. 142 между кв. 111, 118, 124 Шокшинского лесничества Ладвинского лесхоза и кв. 71, 86, 98 Шелтозерского лесничества Ладвинского лесхоза до юго-восточного угла кв. 124.</w:t>
      </w:r>
    </w:p>
    <w:p w14:paraId="3A73DB51" w14:textId="59AE0662" w:rsidR="00002D85" w:rsidRPr="00002D85" w:rsidRDefault="00002D85" w:rsidP="00002D85">
      <w:pPr>
        <w:pStyle w:val="af7"/>
        <w:ind w:firstLine="567"/>
        <w:jc w:val="both"/>
        <w:rPr>
          <w:b w:val="0"/>
        </w:rPr>
      </w:pPr>
      <w:r w:rsidRPr="00002D85">
        <w:rPr>
          <w:b w:val="0"/>
        </w:rPr>
        <w:t>По смежеству с Ленинградской областью:</w:t>
      </w:r>
    </w:p>
    <w:p w14:paraId="49C75DBD" w14:textId="77777777" w:rsidR="00002D85" w:rsidRPr="00002D85" w:rsidRDefault="00002D85" w:rsidP="00002D85">
      <w:pPr>
        <w:pStyle w:val="af7"/>
        <w:ind w:firstLine="567"/>
        <w:jc w:val="both"/>
        <w:rPr>
          <w:b w:val="0"/>
        </w:rPr>
      </w:pPr>
      <w:r w:rsidRPr="00002D85">
        <w:rPr>
          <w:b w:val="0"/>
        </w:rPr>
        <w:t>От т. 142 до т. 141 по административно-территориальной границе между Республикой Карелия и Ленинградской областью до пересечения границы между кв. 97 Шелтозерского лесничества Ладвинского лесхоза и кв. 7 Рыборецкого лесничества Ладвинского лесхоза.</w:t>
      </w:r>
    </w:p>
    <w:p w14:paraId="7660E127" w14:textId="2B2F2100" w:rsidR="00002D85" w:rsidRPr="00002D85" w:rsidRDefault="00002D85" w:rsidP="00002D85">
      <w:pPr>
        <w:pStyle w:val="af7"/>
        <w:ind w:firstLine="567"/>
        <w:jc w:val="both"/>
        <w:rPr>
          <w:b w:val="0"/>
        </w:rPr>
      </w:pPr>
      <w:r w:rsidRPr="00002D85">
        <w:rPr>
          <w:b w:val="0"/>
        </w:rPr>
        <w:t>По смежеству с Красноборским сельским поселением:</w:t>
      </w:r>
    </w:p>
    <w:p w14:paraId="49E82DD4" w14:textId="1714D331" w:rsidR="00002D85" w:rsidRPr="00002D85" w:rsidRDefault="00002D85" w:rsidP="00002D85">
      <w:pPr>
        <w:pStyle w:val="af7"/>
        <w:ind w:firstLine="567"/>
        <w:jc w:val="both"/>
        <w:rPr>
          <w:b w:val="0"/>
        </w:rPr>
      </w:pPr>
      <w:r w:rsidRPr="00002D85">
        <w:rPr>
          <w:b w:val="0"/>
        </w:rPr>
        <w:t>От т. 137 до т. 138 по акватории Онежского озера в южном направлении на расстояние 31 км, в 33 км северо-восточнее пересечения административно-территориальной границы между Республикой Карелия и Вологодской областью с береговой линией Онежского озера.</w:t>
      </w:r>
    </w:p>
    <w:p w14:paraId="6DCDA14B" w14:textId="3B1DD920" w:rsidR="00002D85" w:rsidRPr="00002D85" w:rsidRDefault="00002D85" w:rsidP="00002D85">
      <w:pPr>
        <w:pStyle w:val="af7"/>
        <w:ind w:firstLine="567"/>
        <w:jc w:val="both"/>
        <w:rPr>
          <w:b w:val="0"/>
        </w:rPr>
      </w:pPr>
      <w:r w:rsidRPr="00002D85">
        <w:rPr>
          <w:b w:val="0"/>
        </w:rPr>
        <w:t>По смежеству с Рыборецким вепсским сельским поселением:</w:t>
      </w:r>
    </w:p>
    <w:p w14:paraId="4F89A4A7" w14:textId="1DCFD85A" w:rsidR="00002D85" w:rsidRPr="00002D85" w:rsidRDefault="00002D85" w:rsidP="00002D85">
      <w:pPr>
        <w:pStyle w:val="af7"/>
        <w:ind w:firstLine="567"/>
        <w:jc w:val="both"/>
        <w:rPr>
          <w:b w:val="0"/>
        </w:rPr>
      </w:pPr>
      <w:r>
        <w:rPr>
          <w:b w:val="0"/>
        </w:rPr>
        <w:t>О</w:t>
      </w:r>
      <w:r w:rsidRPr="00002D85">
        <w:rPr>
          <w:b w:val="0"/>
        </w:rPr>
        <w:t>т т. 138 до т. 150 по акватории Онежского озера в юго-западном направлении на расстояние 17 км до пересечения с береговой линией Онежского озера, северо-восточный угол кв. 33 Шелтозерского лесничества Ладвинского лесхоза.</w:t>
      </w:r>
    </w:p>
    <w:p w14:paraId="12159E9E" w14:textId="3CFA7F35" w:rsidR="00002D85" w:rsidRPr="00002D85" w:rsidRDefault="00002D85" w:rsidP="00002D85">
      <w:pPr>
        <w:pStyle w:val="af7"/>
        <w:ind w:firstLine="567"/>
        <w:jc w:val="both"/>
        <w:rPr>
          <w:b w:val="0"/>
        </w:rPr>
      </w:pPr>
      <w:r w:rsidRPr="00002D85">
        <w:rPr>
          <w:b w:val="0"/>
        </w:rPr>
        <w:t>От т. 150 до т. 149 между кв. 33, 34, 50, 67, 84, 97 и кв. 35, 51, 68, 85 Шелтозерского лесничества Ладвинского лесхоза до юго-западного угла кв. 85.</w:t>
      </w:r>
    </w:p>
    <w:p w14:paraId="262A5B59" w14:textId="4F150765" w:rsidR="00774E0E" w:rsidRPr="006073D4" w:rsidRDefault="00002D85" w:rsidP="00002D85">
      <w:pPr>
        <w:pStyle w:val="af7"/>
        <w:ind w:firstLine="567"/>
        <w:jc w:val="both"/>
      </w:pPr>
      <w:r w:rsidRPr="00002D85">
        <w:rPr>
          <w:b w:val="0"/>
        </w:rPr>
        <w:t>От т. 149 до т. 141 между кв. 97 Шелтозерского лесничества Ладвинского лесхоза и кв. 7 Рыборецкого лесничества Ладвинского лесхоза до пересечения с административно-территориальной границей между Республикой Карелия и Ленинградской областью.</w:t>
      </w:r>
    </w:p>
    <w:p w14:paraId="6309DDB5" w14:textId="77777777" w:rsidR="009441C6" w:rsidRPr="009441C6" w:rsidRDefault="009441C6" w:rsidP="009441C6">
      <w:pPr>
        <w:pStyle w:val="formattext"/>
        <w:shd w:val="clear" w:color="auto" w:fill="FFFFFF"/>
        <w:spacing w:before="0" w:beforeAutospacing="0" w:after="0" w:afterAutospacing="0"/>
        <w:ind w:firstLine="480"/>
        <w:jc w:val="both"/>
        <w:textAlignment w:val="baseline"/>
        <w:rPr>
          <w:szCs w:val="22"/>
          <w:lang w:eastAsia="en-US"/>
        </w:rPr>
      </w:pPr>
    </w:p>
    <w:p w14:paraId="677B795D" w14:textId="77777777" w:rsidR="000E4209" w:rsidRPr="00E13CB1" w:rsidRDefault="000E4209" w:rsidP="000E4209">
      <w:pPr>
        <w:pStyle w:val="S"/>
        <w:rPr>
          <w:b w:val="0"/>
        </w:rPr>
      </w:pPr>
    </w:p>
    <w:p w14:paraId="130F4799" w14:textId="77777777" w:rsidR="00EE47D8" w:rsidRPr="00A50230" w:rsidRDefault="00EE47D8" w:rsidP="007D41D3">
      <w:pPr>
        <w:pStyle w:val="aa"/>
        <w:numPr>
          <w:ilvl w:val="1"/>
          <w:numId w:val="3"/>
        </w:numPr>
        <w:spacing w:line="240" w:lineRule="auto"/>
        <w:ind w:left="0" w:firstLine="0"/>
        <w:jc w:val="center"/>
        <w:outlineLvl w:val="1"/>
        <w:rPr>
          <w:rFonts w:ascii="Times New Roman" w:hAnsi="Times New Roman"/>
          <w:b/>
        </w:rPr>
      </w:pPr>
      <w:bookmarkStart w:id="10" w:name="_Toc220172789"/>
      <w:r w:rsidRPr="00A50230">
        <w:rPr>
          <w:rFonts w:ascii="Times New Roman" w:hAnsi="Times New Roman"/>
          <w:b/>
        </w:rPr>
        <w:t>Официальные символы</w:t>
      </w:r>
      <w:bookmarkEnd w:id="10"/>
    </w:p>
    <w:p w14:paraId="59C77B94" w14:textId="77777777" w:rsidR="00A50230" w:rsidRDefault="00A50230" w:rsidP="00D13E71">
      <w:pPr>
        <w:spacing w:line="240" w:lineRule="auto"/>
        <w:rPr>
          <w:rFonts w:ascii="Times New Roman" w:hAnsi="Times New Roman"/>
        </w:rPr>
      </w:pPr>
    </w:p>
    <w:p w14:paraId="1D658814" w14:textId="508D5A21" w:rsidR="00DD650B" w:rsidRPr="00F4659C" w:rsidRDefault="00777791" w:rsidP="00D13E71">
      <w:pPr>
        <w:spacing w:line="240" w:lineRule="auto"/>
        <w:rPr>
          <w:rFonts w:ascii="Times New Roman" w:hAnsi="Times New Roman"/>
        </w:rPr>
      </w:pPr>
      <w:r w:rsidRPr="00E13CB1">
        <w:rPr>
          <w:rFonts w:ascii="Times New Roman" w:hAnsi="Times New Roman"/>
        </w:rPr>
        <w:t>О</w:t>
      </w:r>
      <w:r w:rsidR="007E53D3" w:rsidRPr="00E13CB1">
        <w:rPr>
          <w:rFonts w:ascii="Times New Roman" w:hAnsi="Times New Roman"/>
        </w:rPr>
        <w:t xml:space="preserve">фициальные символы </w:t>
      </w:r>
      <w:r w:rsidR="00CC17CE">
        <w:rPr>
          <w:rFonts w:ascii="Times New Roman" w:hAnsi="Times New Roman"/>
        </w:rPr>
        <w:t>сельского поселения</w:t>
      </w:r>
      <w:r w:rsidR="0030063C" w:rsidRPr="00E13CB1">
        <w:rPr>
          <w:rFonts w:ascii="Times New Roman" w:hAnsi="Times New Roman"/>
        </w:rPr>
        <w:t xml:space="preserve"> </w:t>
      </w:r>
      <w:r w:rsidR="007E53D3" w:rsidRPr="00E13CB1">
        <w:rPr>
          <w:rFonts w:ascii="Times New Roman" w:hAnsi="Times New Roman"/>
        </w:rPr>
        <w:t>отсутствуют.</w:t>
      </w:r>
    </w:p>
    <w:p w14:paraId="44431495" w14:textId="4A1498D8" w:rsidR="006F4F66" w:rsidRDefault="006F4F66" w:rsidP="00FD4C92">
      <w:pPr>
        <w:pStyle w:val="aa"/>
        <w:spacing w:line="240" w:lineRule="auto"/>
        <w:ind w:left="1778" w:firstLine="0"/>
        <w:rPr>
          <w:rFonts w:ascii="Times New Roman" w:hAnsi="Times New Roman"/>
          <w:highlight w:val="yellow"/>
        </w:rPr>
      </w:pPr>
      <w:r>
        <w:rPr>
          <w:rFonts w:ascii="Times New Roman" w:hAnsi="Times New Roman"/>
          <w:highlight w:val="yellow"/>
        </w:rPr>
        <w:br w:type="page"/>
      </w:r>
    </w:p>
    <w:p w14:paraId="133879BF" w14:textId="77777777" w:rsidR="0030063C" w:rsidRDefault="0030063C" w:rsidP="00FD4C92">
      <w:pPr>
        <w:pStyle w:val="aa"/>
        <w:spacing w:line="240" w:lineRule="auto"/>
        <w:ind w:left="1778" w:firstLine="0"/>
        <w:rPr>
          <w:rFonts w:ascii="Times New Roman" w:hAnsi="Times New Roman"/>
          <w:highlight w:val="yellow"/>
        </w:rPr>
      </w:pPr>
    </w:p>
    <w:p w14:paraId="1B790D95" w14:textId="77777777" w:rsidR="00EE47D8" w:rsidRPr="00D43262" w:rsidRDefault="00EE47D8" w:rsidP="00BC0DAF">
      <w:pPr>
        <w:spacing w:line="240" w:lineRule="auto"/>
        <w:ind w:firstLine="0"/>
        <w:jc w:val="center"/>
        <w:outlineLvl w:val="0"/>
        <w:rPr>
          <w:rFonts w:ascii="Times New Roman" w:hAnsi="Times New Roman"/>
          <w:b/>
          <w:sz w:val="26"/>
          <w:szCs w:val="26"/>
        </w:rPr>
      </w:pPr>
      <w:bookmarkStart w:id="11" w:name="_Toc220172790"/>
      <w:r w:rsidRPr="00D43262">
        <w:rPr>
          <w:rFonts w:ascii="Times New Roman" w:hAnsi="Times New Roman"/>
          <w:b/>
          <w:sz w:val="26"/>
          <w:szCs w:val="26"/>
        </w:rPr>
        <w:t>РАЗДЕЛ 2. ФИЗИКО-ГЕОГРАФИЧЕСКИЕ УСЛОВИЯ</w:t>
      </w:r>
      <w:bookmarkEnd w:id="11"/>
    </w:p>
    <w:p w14:paraId="0E0ACBD9" w14:textId="77777777" w:rsidR="00EE47D8" w:rsidRPr="00D43262" w:rsidRDefault="00EE47D8" w:rsidP="007269B3">
      <w:pPr>
        <w:spacing w:line="240" w:lineRule="auto"/>
        <w:ind w:firstLine="0"/>
        <w:jc w:val="center"/>
        <w:rPr>
          <w:rFonts w:ascii="Times New Roman" w:hAnsi="Times New Roman"/>
          <w:b/>
          <w:sz w:val="26"/>
          <w:szCs w:val="26"/>
        </w:rPr>
      </w:pPr>
      <w:r w:rsidRPr="00D43262">
        <w:rPr>
          <w:rFonts w:ascii="Times New Roman" w:hAnsi="Times New Roman"/>
          <w:b/>
          <w:sz w:val="26"/>
          <w:szCs w:val="26"/>
        </w:rPr>
        <w:t>ИНЖЕНЕРНО-ГЕОЛОГИЧЕСКИЕ УСЛОВИЯ</w:t>
      </w:r>
    </w:p>
    <w:p w14:paraId="4F3AF895" w14:textId="77777777" w:rsidR="00EE47D8" w:rsidRPr="00D43262" w:rsidRDefault="00EE47D8" w:rsidP="007269B3">
      <w:pPr>
        <w:spacing w:line="240" w:lineRule="auto"/>
        <w:ind w:firstLine="0"/>
        <w:jc w:val="center"/>
        <w:rPr>
          <w:rFonts w:ascii="Times New Roman" w:hAnsi="Times New Roman"/>
          <w:b/>
          <w:sz w:val="26"/>
          <w:szCs w:val="26"/>
        </w:rPr>
      </w:pPr>
      <w:r w:rsidRPr="00D43262">
        <w:rPr>
          <w:rFonts w:ascii="Times New Roman" w:hAnsi="Times New Roman"/>
          <w:b/>
          <w:sz w:val="26"/>
          <w:szCs w:val="26"/>
        </w:rPr>
        <w:t>ЗЕМЕЛЬНЫЕ РЕСУРСЫ</w:t>
      </w:r>
    </w:p>
    <w:p w14:paraId="245F412D" w14:textId="77777777" w:rsidR="00EE47D8" w:rsidRPr="00D43262" w:rsidRDefault="00EE47D8" w:rsidP="007269B3">
      <w:pPr>
        <w:spacing w:line="240" w:lineRule="auto"/>
        <w:ind w:firstLine="0"/>
        <w:jc w:val="center"/>
        <w:rPr>
          <w:rFonts w:ascii="Times New Roman" w:hAnsi="Times New Roman"/>
          <w:b/>
        </w:rPr>
      </w:pPr>
      <w:r w:rsidRPr="00D43262">
        <w:rPr>
          <w:rFonts w:ascii="Times New Roman" w:hAnsi="Times New Roman"/>
          <w:b/>
          <w:sz w:val="26"/>
          <w:szCs w:val="26"/>
        </w:rPr>
        <w:t>МИНЕРАЛЬНО-СЫРЬЕВЫЕ РЕСУРСЫ</w:t>
      </w:r>
    </w:p>
    <w:p w14:paraId="7554150A" w14:textId="77777777" w:rsidR="00EE47D8" w:rsidRPr="00D43262" w:rsidRDefault="00EE47D8" w:rsidP="007269B3">
      <w:pPr>
        <w:spacing w:line="240" w:lineRule="auto"/>
        <w:ind w:firstLine="0"/>
        <w:jc w:val="center"/>
        <w:rPr>
          <w:rFonts w:ascii="Times New Roman" w:hAnsi="Times New Roman"/>
        </w:rPr>
      </w:pPr>
    </w:p>
    <w:p w14:paraId="35B81B97" w14:textId="30BBFCE6" w:rsidR="00EE47D8" w:rsidRPr="005B3DA2" w:rsidRDefault="00EE47D8" w:rsidP="000449C2">
      <w:pPr>
        <w:pStyle w:val="2"/>
        <w:numPr>
          <w:ilvl w:val="0"/>
          <w:numId w:val="0"/>
        </w:numPr>
        <w:ind w:firstLine="567"/>
        <w:jc w:val="center"/>
        <w:rPr>
          <w:rFonts w:ascii="Times New Roman" w:hAnsi="Times New Roman"/>
          <w:i w:val="0"/>
          <w:sz w:val="24"/>
          <w:szCs w:val="24"/>
        </w:rPr>
      </w:pPr>
      <w:bookmarkStart w:id="12" w:name="_Toc220172791"/>
      <w:r w:rsidRPr="005B3DA2">
        <w:rPr>
          <w:rFonts w:ascii="Times New Roman" w:hAnsi="Times New Roman"/>
          <w:i w:val="0"/>
          <w:sz w:val="24"/>
          <w:szCs w:val="24"/>
        </w:rPr>
        <w:t>2.</w:t>
      </w:r>
      <w:r w:rsidR="00195A41">
        <w:rPr>
          <w:rFonts w:ascii="Times New Roman" w:hAnsi="Times New Roman"/>
          <w:i w:val="0"/>
          <w:sz w:val="24"/>
          <w:szCs w:val="24"/>
        </w:rPr>
        <w:t>1</w:t>
      </w:r>
      <w:r w:rsidRPr="005B3DA2">
        <w:rPr>
          <w:rFonts w:ascii="Times New Roman" w:hAnsi="Times New Roman"/>
          <w:i w:val="0"/>
          <w:sz w:val="24"/>
          <w:szCs w:val="24"/>
        </w:rPr>
        <w:t xml:space="preserve">. </w:t>
      </w:r>
      <w:r w:rsidR="005B3DA2">
        <w:rPr>
          <w:rFonts w:ascii="Times New Roman" w:hAnsi="Times New Roman"/>
          <w:i w:val="0"/>
          <w:sz w:val="24"/>
          <w:szCs w:val="24"/>
        </w:rPr>
        <w:t>Рельеф и г</w:t>
      </w:r>
      <w:r w:rsidRPr="005B3DA2">
        <w:rPr>
          <w:rFonts w:ascii="Times New Roman" w:hAnsi="Times New Roman"/>
          <w:i w:val="0"/>
          <w:sz w:val="24"/>
          <w:szCs w:val="24"/>
        </w:rPr>
        <w:t>еоморфологические</w:t>
      </w:r>
      <w:r w:rsidR="0072121D" w:rsidRPr="005B3DA2">
        <w:rPr>
          <w:rFonts w:ascii="Times New Roman" w:hAnsi="Times New Roman"/>
          <w:i w:val="0"/>
          <w:sz w:val="24"/>
          <w:szCs w:val="24"/>
        </w:rPr>
        <w:t xml:space="preserve"> </w:t>
      </w:r>
      <w:r w:rsidRPr="005B3DA2">
        <w:rPr>
          <w:rFonts w:ascii="Times New Roman" w:hAnsi="Times New Roman"/>
          <w:i w:val="0"/>
          <w:sz w:val="24"/>
          <w:szCs w:val="24"/>
        </w:rPr>
        <w:t>особенности территории</w:t>
      </w:r>
      <w:bookmarkEnd w:id="12"/>
    </w:p>
    <w:p w14:paraId="73074C8A" w14:textId="385F9AD1" w:rsidR="007269B3" w:rsidRPr="005B3DA2" w:rsidRDefault="007269B3" w:rsidP="007269B3">
      <w:pPr>
        <w:spacing w:line="240" w:lineRule="auto"/>
        <w:ind w:firstLine="0"/>
        <w:jc w:val="center"/>
        <w:rPr>
          <w:rFonts w:ascii="Times New Roman" w:hAnsi="Times New Roman"/>
          <w:b/>
          <w:highlight w:val="yellow"/>
        </w:rPr>
      </w:pPr>
    </w:p>
    <w:p w14:paraId="5A99A8B2" w14:textId="77777777" w:rsidR="0015691A" w:rsidRPr="00B81036" w:rsidRDefault="0015691A" w:rsidP="0015691A">
      <w:pPr>
        <w:pStyle w:val="afffff0"/>
        <w:ind w:firstLine="567"/>
        <w:rPr>
          <w:lang w:val="ru-RU"/>
        </w:rPr>
      </w:pPr>
      <w:r w:rsidRPr="00B81036">
        <w:rPr>
          <w:lang w:val="ru-RU"/>
        </w:rPr>
        <w:t xml:space="preserve">Территория района расположена в восточной части Онежско-Ладожского водораздела. Рельеф сформировался в результате ледниковой и водно-ледниковой аккумуляции, лишь на севере и юго-востоке развит грядово-сельговый денудационно-тектонический рельеф. </w:t>
      </w:r>
    </w:p>
    <w:p w14:paraId="53E98F8D" w14:textId="77777777" w:rsidR="0015691A" w:rsidRPr="00B81036" w:rsidRDefault="0015691A" w:rsidP="0015691A">
      <w:pPr>
        <w:pStyle w:val="afffff0"/>
        <w:ind w:firstLine="567"/>
        <w:rPr>
          <w:lang w:val="ru-RU"/>
        </w:rPr>
      </w:pPr>
      <w:r w:rsidRPr="00B81036">
        <w:rPr>
          <w:lang w:val="ru-RU"/>
        </w:rPr>
        <w:t xml:space="preserve">Формы ледниковой и водно-ледниковой аккумуляции представлены равнинами различного генезиса (мореной, озерно-ледниковой, озерной), холмами и грядами – камами, озами, конечными равнинами. Абсолютные отметки изменяются от 30 до 200-270 м, возрастая на запад, от р. Шуя – на север и юг. </w:t>
      </w:r>
    </w:p>
    <w:p w14:paraId="4234FABA" w14:textId="77777777" w:rsidR="0015691A" w:rsidRPr="00B81036" w:rsidRDefault="0015691A" w:rsidP="0015691A">
      <w:pPr>
        <w:pStyle w:val="afffff0"/>
        <w:ind w:firstLine="567"/>
        <w:rPr>
          <w:lang w:val="ru-RU"/>
        </w:rPr>
      </w:pPr>
      <w:r w:rsidRPr="00B81036">
        <w:rPr>
          <w:lang w:val="ru-RU"/>
        </w:rPr>
        <w:t xml:space="preserve">На большей части территории развита пологоволнистая моренная равнина, на которой пологие возвышения чередуются с заболоченными и заторфованными понижениями. </w:t>
      </w:r>
    </w:p>
    <w:p w14:paraId="058377A2" w14:textId="77777777" w:rsidR="0015691A" w:rsidRPr="00B81036" w:rsidRDefault="0015691A" w:rsidP="0015691A">
      <w:pPr>
        <w:pStyle w:val="afffff0"/>
        <w:ind w:firstLine="567"/>
        <w:rPr>
          <w:lang w:val="ru-RU"/>
        </w:rPr>
      </w:pPr>
      <w:r w:rsidRPr="00B81036">
        <w:rPr>
          <w:lang w:val="ru-RU"/>
        </w:rPr>
        <w:t xml:space="preserve">Относительные превышения составляют от 2 до 10 м. </w:t>
      </w:r>
    </w:p>
    <w:p w14:paraId="1F912EF6" w14:textId="77777777" w:rsidR="0015691A" w:rsidRPr="00B81036" w:rsidRDefault="0015691A" w:rsidP="0015691A">
      <w:pPr>
        <w:pStyle w:val="afffff0"/>
        <w:ind w:firstLine="567"/>
        <w:rPr>
          <w:lang w:val="ru-RU"/>
        </w:rPr>
      </w:pPr>
      <w:r w:rsidRPr="00B81036">
        <w:rPr>
          <w:lang w:val="ru-RU"/>
        </w:rPr>
        <w:t xml:space="preserve">Абсолютные отметки изменяются от 100 до 160 м, чаще конечно-моренный рельеф прослеживается в районе озер Лососинное, Крюково и других местах. Высота холмов и гряд достигает 30-70 м. Склоны крутые. </w:t>
      </w:r>
    </w:p>
    <w:p w14:paraId="1FC3542F" w14:textId="77777777" w:rsidR="0015691A" w:rsidRPr="00B81036" w:rsidRDefault="0015691A" w:rsidP="0015691A">
      <w:pPr>
        <w:pStyle w:val="afffff0"/>
        <w:ind w:firstLine="567"/>
        <w:rPr>
          <w:lang w:val="ru-RU"/>
        </w:rPr>
      </w:pPr>
      <w:r w:rsidRPr="00B81036">
        <w:rPr>
          <w:lang w:val="ru-RU"/>
        </w:rPr>
        <w:t xml:space="preserve">Минимальные отметки приурочены к равнинам озерного озерно-ледникового генезиса. Абсолютные отметки составляют 33-100 м. Поверхность равнины плоская. По берегам крупных озер прослеживаются террасы и одиночные холмы, береговые валы высотой 5-15 м. </w:t>
      </w:r>
    </w:p>
    <w:p w14:paraId="4D8B5D0D" w14:textId="77777777" w:rsidR="0015691A" w:rsidRPr="00FD6915" w:rsidRDefault="0015691A" w:rsidP="0015691A">
      <w:pPr>
        <w:pStyle w:val="afffff0"/>
        <w:ind w:firstLine="567"/>
        <w:rPr>
          <w:lang w:val="ru-RU"/>
        </w:rPr>
      </w:pPr>
      <w:r w:rsidRPr="00FD6915">
        <w:rPr>
          <w:lang w:val="ru-RU"/>
        </w:rPr>
        <w:t xml:space="preserve">В </w:t>
      </w:r>
      <w:r>
        <w:rPr>
          <w:lang w:val="ru-RU"/>
        </w:rPr>
        <w:t>П</w:t>
      </w:r>
      <w:r w:rsidRPr="00FD6915">
        <w:rPr>
          <w:lang w:val="ru-RU"/>
        </w:rPr>
        <w:t>рионежском муниципальном районе местность в основном холмисто-грядовая сформировалась под воздействием последнего ледника. Вдоль Онежского побережья идет Шокшинская гряда с максимальными высотами до 240 метров. В районе довольно много ледниковых отложений из валунных песков и супесей, а также озерно-ледниковых глин, суглинков и песков. Множество мелких лесных озер (ламбушек) и несколько довольно крупных, таких как Укшозеро и других, живописно разбросанных на этой территории дополняют картину. Прионежье расположено в зоне избыточного выпадения осадков. Большое количество влаги в почве при относительно малом испарении способствует заболачиванию земель. В климатическом отношении район относится к наиболее тёплым местностям Карелии с мягкой и короткой зимой, наиболее длительным и солнечным вегетационным периодом.</w:t>
      </w:r>
    </w:p>
    <w:p w14:paraId="767DA9B7" w14:textId="77777777" w:rsidR="0015691A" w:rsidRDefault="0015691A" w:rsidP="0015691A">
      <w:pPr>
        <w:pStyle w:val="afffff0"/>
        <w:ind w:firstLine="567"/>
        <w:rPr>
          <w:lang w:val="ru-RU"/>
        </w:rPr>
      </w:pPr>
      <w:r w:rsidRPr="00FD6915">
        <w:rPr>
          <w:lang w:val="ru-RU"/>
        </w:rPr>
        <w:t>В районе имеются запасы глины, песка, габбро-диабаза, малиновый и красный кварцит. Боле половины территории района занимают леса. Широко представлены сосняк брусничный и ельник черничный, типичные для южно-карельской зоны тайги (60% всех лесных запасов), характерны также чистые сосновые прибрежные боры. Лиственные леса составляют около 40% запасов лесов, в основном они представлены березняками.</w:t>
      </w:r>
    </w:p>
    <w:p w14:paraId="695082B1" w14:textId="48488940" w:rsidR="00B6577A" w:rsidRDefault="00B6577A" w:rsidP="0015691A">
      <w:pPr>
        <w:pStyle w:val="af7"/>
        <w:ind w:firstLine="567"/>
        <w:jc w:val="both"/>
        <w:rPr>
          <w:b w:val="0"/>
        </w:rPr>
      </w:pPr>
    </w:p>
    <w:p w14:paraId="34A43B2C" w14:textId="78B29531" w:rsidR="00FF11FB" w:rsidRPr="00195A41" w:rsidRDefault="00FF11FB" w:rsidP="0015691A">
      <w:pPr>
        <w:spacing w:line="240" w:lineRule="auto"/>
        <w:jc w:val="center"/>
        <w:outlineLvl w:val="1"/>
        <w:rPr>
          <w:rFonts w:ascii="Times New Roman" w:hAnsi="Times New Roman"/>
          <w:sz w:val="22"/>
          <w:szCs w:val="22"/>
        </w:rPr>
      </w:pPr>
      <w:bookmarkStart w:id="13" w:name="_Toc117972790"/>
      <w:bookmarkStart w:id="14" w:name="_Toc220172792"/>
      <w:r w:rsidRPr="00195A41">
        <w:rPr>
          <w:rFonts w:ascii="Times New Roman" w:hAnsi="Times New Roman"/>
          <w:b/>
        </w:rPr>
        <w:t>2.</w:t>
      </w:r>
      <w:r w:rsidR="0015691A">
        <w:rPr>
          <w:rFonts w:ascii="Times New Roman" w:hAnsi="Times New Roman"/>
          <w:b/>
        </w:rPr>
        <w:t>2</w:t>
      </w:r>
      <w:r w:rsidRPr="00195A41">
        <w:rPr>
          <w:rFonts w:ascii="Times New Roman" w:hAnsi="Times New Roman"/>
          <w:b/>
        </w:rPr>
        <w:t>. Климатические условия территории</w:t>
      </w:r>
      <w:bookmarkEnd w:id="13"/>
      <w:bookmarkEnd w:id="14"/>
    </w:p>
    <w:p w14:paraId="08290602" w14:textId="77777777" w:rsidR="001253D6" w:rsidRPr="00535505" w:rsidRDefault="001253D6" w:rsidP="0015691A">
      <w:pPr>
        <w:pStyle w:val="aa"/>
        <w:spacing w:line="240" w:lineRule="auto"/>
        <w:ind w:left="851"/>
        <w:rPr>
          <w:rFonts w:ascii="Times New Roman" w:hAnsi="Times New Roman"/>
        </w:rPr>
      </w:pPr>
    </w:p>
    <w:p w14:paraId="1EE58AEB" w14:textId="77777777" w:rsidR="0015691A" w:rsidRPr="00B81036" w:rsidRDefault="0015691A" w:rsidP="0015691A">
      <w:pPr>
        <w:pStyle w:val="afffff0"/>
        <w:ind w:firstLine="567"/>
        <w:rPr>
          <w:lang w:val="ru-RU"/>
        </w:rPr>
      </w:pPr>
      <w:r w:rsidRPr="00B81036">
        <w:rPr>
          <w:lang w:val="ru-RU"/>
        </w:rPr>
        <w:t xml:space="preserve">Прионежский район относится к Атлантико-Арктической зоне умеренного климата с преобладанием теплых воздушных масс с Северной Атлантики и холодных из Арктики, характеризуется большой неустойчивостью погоды, чему способствует близость Белого моря. Зима мягкая, лето прохладное. </w:t>
      </w:r>
    </w:p>
    <w:p w14:paraId="670F1ED4" w14:textId="77777777" w:rsidR="0015691A" w:rsidRPr="00B81036" w:rsidRDefault="0015691A" w:rsidP="0015691A">
      <w:pPr>
        <w:pStyle w:val="afffff0"/>
        <w:ind w:firstLine="567"/>
        <w:rPr>
          <w:lang w:val="ru-RU"/>
        </w:rPr>
      </w:pPr>
      <w:r w:rsidRPr="00B81036">
        <w:rPr>
          <w:lang w:val="ru-RU"/>
        </w:rPr>
        <w:t xml:space="preserve">По климатическому районированию Прионежский район относится к подрайону II А. </w:t>
      </w:r>
    </w:p>
    <w:p w14:paraId="4A1E9377" w14:textId="77777777" w:rsidR="0015691A" w:rsidRPr="00B81036" w:rsidRDefault="0015691A" w:rsidP="0015691A">
      <w:pPr>
        <w:pStyle w:val="afffff0"/>
        <w:ind w:firstLine="567"/>
        <w:rPr>
          <w:lang w:val="ru-RU"/>
        </w:rPr>
      </w:pPr>
      <w:r w:rsidRPr="00B81036">
        <w:rPr>
          <w:lang w:val="ru-RU"/>
        </w:rPr>
        <w:t xml:space="preserve">Самый теплый месяц – июль. </w:t>
      </w:r>
    </w:p>
    <w:p w14:paraId="120C1E04" w14:textId="77777777" w:rsidR="0015691A" w:rsidRPr="00B81036" w:rsidRDefault="0015691A" w:rsidP="0015691A">
      <w:pPr>
        <w:pStyle w:val="afffff0"/>
        <w:ind w:firstLine="567"/>
        <w:rPr>
          <w:lang w:val="ru-RU"/>
        </w:rPr>
      </w:pPr>
      <w:r w:rsidRPr="00B81036">
        <w:rPr>
          <w:lang w:val="ru-RU"/>
        </w:rPr>
        <w:t xml:space="preserve">Самый холодный месяц – февраль. </w:t>
      </w:r>
    </w:p>
    <w:p w14:paraId="1F8B85C0" w14:textId="63194D98" w:rsidR="0015691A" w:rsidRPr="0004516D" w:rsidRDefault="0015691A" w:rsidP="0015691A">
      <w:pPr>
        <w:pStyle w:val="afffff0"/>
        <w:jc w:val="right"/>
        <w:rPr>
          <w:lang w:val="ru-RU"/>
        </w:rPr>
      </w:pPr>
      <w:r w:rsidRPr="0004516D">
        <w:rPr>
          <w:lang w:val="ru-RU"/>
        </w:rPr>
        <w:t>Таблица 2.2.1</w:t>
      </w:r>
    </w:p>
    <w:p w14:paraId="4696D072" w14:textId="77777777" w:rsidR="0015691A" w:rsidRPr="0004516D" w:rsidRDefault="0015691A" w:rsidP="0015691A">
      <w:pPr>
        <w:pStyle w:val="Default"/>
        <w:spacing w:after="120"/>
        <w:jc w:val="center"/>
      </w:pPr>
      <w:r w:rsidRPr="0004516D">
        <w:t xml:space="preserve">Средняя месячная температура воздуха и норма осадков </w:t>
      </w:r>
    </w:p>
    <w:tbl>
      <w:tblPr>
        <w:tblW w:w="50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0"/>
        <w:gridCol w:w="15"/>
        <w:gridCol w:w="656"/>
        <w:gridCol w:w="15"/>
        <w:gridCol w:w="647"/>
        <w:gridCol w:w="513"/>
        <w:gridCol w:w="607"/>
        <w:gridCol w:w="559"/>
        <w:gridCol w:w="46"/>
        <w:gridCol w:w="592"/>
        <w:gridCol w:w="642"/>
        <w:gridCol w:w="574"/>
        <w:gridCol w:w="560"/>
        <w:gridCol w:w="9"/>
        <w:gridCol w:w="478"/>
        <w:gridCol w:w="560"/>
        <w:gridCol w:w="6"/>
        <w:gridCol w:w="618"/>
        <w:gridCol w:w="584"/>
      </w:tblGrid>
      <w:tr w:rsidR="0015691A" w:rsidRPr="00F52ED1" w14:paraId="673291AD" w14:textId="77777777" w:rsidTr="00AE7F32">
        <w:trPr>
          <w:jc w:val="center"/>
        </w:trPr>
        <w:tc>
          <w:tcPr>
            <w:tcW w:w="1820" w:type="dxa"/>
            <w:gridSpan w:val="2"/>
            <w:vMerge w:val="restart"/>
          </w:tcPr>
          <w:p w14:paraId="22C77A03" w14:textId="77777777" w:rsidR="0015691A" w:rsidRPr="00F52ED1" w:rsidRDefault="0015691A" w:rsidP="00AE7F32">
            <w:pPr>
              <w:pStyle w:val="Default"/>
              <w:jc w:val="center"/>
              <w:rPr>
                <w:b/>
                <w:bCs/>
                <w:sz w:val="20"/>
                <w:szCs w:val="20"/>
              </w:rPr>
            </w:pPr>
            <w:r w:rsidRPr="00F52ED1">
              <w:rPr>
                <w:b/>
                <w:bCs/>
                <w:sz w:val="20"/>
                <w:szCs w:val="20"/>
              </w:rPr>
              <w:t>Показатель</w:t>
            </w:r>
          </w:p>
        </w:tc>
        <w:tc>
          <w:tcPr>
            <w:tcW w:w="7482" w:type="dxa"/>
            <w:gridSpan w:val="16"/>
          </w:tcPr>
          <w:p w14:paraId="59A07B56" w14:textId="77777777" w:rsidR="0015691A" w:rsidRPr="00F52ED1" w:rsidRDefault="0015691A" w:rsidP="00AE7F32">
            <w:pPr>
              <w:pStyle w:val="Default"/>
              <w:jc w:val="center"/>
              <w:rPr>
                <w:b/>
                <w:bCs/>
                <w:sz w:val="20"/>
                <w:szCs w:val="20"/>
              </w:rPr>
            </w:pPr>
            <w:r w:rsidRPr="00F52ED1">
              <w:rPr>
                <w:b/>
                <w:bCs/>
                <w:sz w:val="20"/>
                <w:szCs w:val="20"/>
              </w:rPr>
              <w:t>Месяц</w:t>
            </w:r>
          </w:p>
        </w:tc>
        <w:tc>
          <w:tcPr>
            <w:tcW w:w="617" w:type="dxa"/>
            <w:vMerge w:val="restart"/>
          </w:tcPr>
          <w:p w14:paraId="7CA87F8F" w14:textId="77777777" w:rsidR="0015691A" w:rsidRPr="00F52ED1" w:rsidRDefault="0015691A" w:rsidP="00AE7F32">
            <w:pPr>
              <w:pStyle w:val="Default"/>
              <w:jc w:val="center"/>
              <w:rPr>
                <w:sz w:val="20"/>
                <w:szCs w:val="20"/>
              </w:rPr>
            </w:pPr>
            <w:r w:rsidRPr="00F52ED1">
              <w:rPr>
                <w:b/>
                <w:bCs/>
                <w:sz w:val="20"/>
                <w:szCs w:val="20"/>
              </w:rPr>
              <w:t>Год</w:t>
            </w:r>
          </w:p>
        </w:tc>
      </w:tr>
      <w:tr w:rsidR="0015691A" w:rsidRPr="00F52ED1" w14:paraId="7F89FB7A" w14:textId="77777777" w:rsidTr="00AE7F32">
        <w:tblPrEx>
          <w:tblCellMar>
            <w:left w:w="0" w:type="dxa"/>
            <w:right w:w="0" w:type="dxa"/>
          </w:tblCellMar>
        </w:tblPrEx>
        <w:trPr>
          <w:jc w:val="center"/>
        </w:trPr>
        <w:tc>
          <w:tcPr>
            <w:tcW w:w="1820" w:type="dxa"/>
            <w:gridSpan w:val="2"/>
            <w:vMerge/>
          </w:tcPr>
          <w:p w14:paraId="1A0B7616" w14:textId="77777777" w:rsidR="0015691A" w:rsidRPr="00F52ED1" w:rsidRDefault="0015691A" w:rsidP="00AE7F32">
            <w:pPr>
              <w:snapToGrid w:val="0"/>
              <w:rPr>
                <w:sz w:val="20"/>
                <w:szCs w:val="20"/>
              </w:rPr>
            </w:pPr>
          </w:p>
        </w:tc>
        <w:tc>
          <w:tcPr>
            <w:tcW w:w="697" w:type="dxa"/>
          </w:tcPr>
          <w:p w14:paraId="44BDF479" w14:textId="77777777" w:rsidR="0015691A" w:rsidRPr="00F52ED1" w:rsidRDefault="0015691A" w:rsidP="00AE7F32">
            <w:pPr>
              <w:pStyle w:val="Default"/>
              <w:jc w:val="center"/>
              <w:rPr>
                <w:b/>
                <w:bCs/>
                <w:sz w:val="20"/>
                <w:szCs w:val="20"/>
              </w:rPr>
            </w:pPr>
            <w:r w:rsidRPr="00F52ED1">
              <w:rPr>
                <w:b/>
                <w:bCs/>
                <w:sz w:val="20"/>
                <w:szCs w:val="20"/>
              </w:rPr>
              <w:t>01</w:t>
            </w:r>
          </w:p>
        </w:tc>
        <w:tc>
          <w:tcPr>
            <w:tcW w:w="702" w:type="dxa"/>
            <w:gridSpan w:val="2"/>
          </w:tcPr>
          <w:p w14:paraId="46588E90" w14:textId="77777777" w:rsidR="0015691A" w:rsidRPr="00F52ED1" w:rsidRDefault="0015691A" w:rsidP="00AE7F32">
            <w:pPr>
              <w:pStyle w:val="Default"/>
              <w:jc w:val="center"/>
              <w:rPr>
                <w:b/>
                <w:bCs/>
                <w:sz w:val="20"/>
                <w:szCs w:val="20"/>
              </w:rPr>
            </w:pPr>
            <w:r w:rsidRPr="00F52ED1">
              <w:rPr>
                <w:b/>
                <w:bCs/>
                <w:sz w:val="20"/>
                <w:szCs w:val="20"/>
              </w:rPr>
              <w:t>02</w:t>
            </w:r>
          </w:p>
        </w:tc>
        <w:tc>
          <w:tcPr>
            <w:tcW w:w="539" w:type="dxa"/>
          </w:tcPr>
          <w:p w14:paraId="4E620487" w14:textId="77777777" w:rsidR="0015691A" w:rsidRPr="00F52ED1" w:rsidRDefault="0015691A" w:rsidP="00AE7F32">
            <w:pPr>
              <w:pStyle w:val="Default"/>
              <w:jc w:val="center"/>
              <w:rPr>
                <w:b/>
                <w:bCs/>
                <w:sz w:val="20"/>
                <w:szCs w:val="20"/>
              </w:rPr>
            </w:pPr>
            <w:r w:rsidRPr="00F52ED1">
              <w:rPr>
                <w:b/>
                <w:bCs/>
                <w:sz w:val="20"/>
                <w:szCs w:val="20"/>
              </w:rPr>
              <w:t>03</w:t>
            </w:r>
          </w:p>
        </w:tc>
        <w:tc>
          <w:tcPr>
            <w:tcW w:w="642" w:type="dxa"/>
          </w:tcPr>
          <w:p w14:paraId="21547D32" w14:textId="77777777" w:rsidR="0015691A" w:rsidRPr="00F52ED1" w:rsidRDefault="0015691A" w:rsidP="00AE7F32">
            <w:pPr>
              <w:pStyle w:val="Default"/>
              <w:jc w:val="center"/>
              <w:rPr>
                <w:b/>
                <w:bCs/>
                <w:sz w:val="20"/>
                <w:szCs w:val="20"/>
              </w:rPr>
            </w:pPr>
            <w:r w:rsidRPr="00F52ED1">
              <w:rPr>
                <w:b/>
                <w:bCs/>
                <w:sz w:val="20"/>
                <w:szCs w:val="20"/>
              </w:rPr>
              <w:t>04</w:t>
            </w:r>
          </w:p>
        </w:tc>
        <w:tc>
          <w:tcPr>
            <w:tcW w:w="591" w:type="dxa"/>
          </w:tcPr>
          <w:p w14:paraId="4153ABF3" w14:textId="77777777" w:rsidR="0015691A" w:rsidRPr="00F52ED1" w:rsidRDefault="0015691A" w:rsidP="00AE7F32">
            <w:pPr>
              <w:pStyle w:val="Default"/>
              <w:jc w:val="center"/>
              <w:rPr>
                <w:b/>
                <w:bCs/>
                <w:sz w:val="20"/>
                <w:szCs w:val="20"/>
              </w:rPr>
            </w:pPr>
            <w:r w:rsidRPr="00F52ED1">
              <w:rPr>
                <w:b/>
                <w:bCs/>
                <w:sz w:val="20"/>
                <w:szCs w:val="20"/>
              </w:rPr>
              <w:t>05</w:t>
            </w:r>
          </w:p>
        </w:tc>
        <w:tc>
          <w:tcPr>
            <w:tcW w:w="674" w:type="dxa"/>
            <w:gridSpan w:val="2"/>
          </w:tcPr>
          <w:p w14:paraId="41F85960" w14:textId="77777777" w:rsidR="0015691A" w:rsidRPr="00F52ED1" w:rsidRDefault="0015691A" w:rsidP="00AE7F32">
            <w:pPr>
              <w:pStyle w:val="Default"/>
              <w:jc w:val="center"/>
              <w:rPr>
                <w:b/>
                <w:bCs/>
                <w:sz w:val="20"/>
                <w:szCs w:val="20"/>
              </w:rPr>
            </w:pPr>
            <w:r w:rsidRPr="00F52ED1">
              <w:rPr>
                <w:b/>
                <w:bCs/>
                <w:sz w:val="20"/>
                <w:szCs w:val="20"/>
              </w:rPr>
              <w:t>06</w:t>
            </w:r>
          </w:p>
        </w:tc>
        <w:tc>
          <w:tcPr>
            <w:tcW w:w="680" w:type="dxa"/>
          </w:tcPr>
          <w:p w14:paraId="6F899861" w14:textId="77777777" w:rsidR="0015691A" w:rsidRPr="00F52ED1" w:rsidRDefault="0015691A" w:rsidP="00AE7F32">
            <w:pPr>
              <w:pStyle w:val="Default"/>
              <w:jc w:val="center"/>
              <w:rPr>
                <w:b/>
                <w:bCs/>
                <w:sz w:val="20"/>
                <w:szCs w:val="20"/>
              </w:rPr>
            </w:pPr>
            <w:r w:rsidRPr="00F52ED1">
              <w:rPr>
                <w:b/>
                <w:bCs/>
                <w:sz w:val="20"/>
                <w:szCs w:val="20"/>
              </w:rPr>
              <w:t>07</w:t>
            </w:r>
          </w:p>
        </w:tc>
        <w:tc>
          <w:tcPr>
            <w:tcW w:w="606" w:type="dxa"/>
          </w:tcPr>
          <w:p w14:paraId="0CA7BFA5" w14:textId="77777777" w:rsidR="0015691A" w:rsidRPr="00F52ED1" w:rsidRDefault="0015691A" w:rsidP="00AE7F32">
            <w:pPr>
              <w:pStyle w:val="Default"/>
              <w:jc w:val="center"/>
              <w:rPr>
                <w:b/>
                <w:bCs/>
                <w:sz w:val="20"/>
                <w:szCs w:val="20"/>
              </w:rPr>
            </w:pPr>
            <w:r w:rsidRPr="00F52ED1">
              <w:rPr>
                <w:b/>
                <w:bCs/>
                <w:sz w:val="20"/>
                <w:szCs w:val="20"/>
              </w:rPr>
              <w:t>08</w:t>
            </w:r>
          </w:p>
        </w:tc>
        <w:tc>
          <w:tcPr>
            <w:tcW w:w="591" w:type="dxa"/>
          </w:tcPr>
          <w:p w14:paraId="1A6FE0E7" w14:textId="77777777" w:rsidR="0015691A" w:rsidRPr="00F52ED1" w:rsidRDefault="0015691A" w:rsidP="00AE7F32">
            <w:pPr>
              <w:pStyle w:val="Default"/>
              <w:jc w:val="center"/>
              <w:rPr>
                <w:b/>
                <w:bCs/>
                <w:sz w:val="20"/>
                <w:szCs w:val="20"/>
              </w:rPr>
            </w:pPr>
            <w:r w:rsidRPr="00F52ED1">
              <w:rPr>
                <w:b/>
                <w:bCs/>
                <w:sz w:val="20"/>
                <w:szCs w:val="20"/>
              </w:rPr>
              <w:t>09</w:t>
            </w:r>
          </w:p>
        </w:tc>
        <w:tc>
          <w:tcPr>
            <w:tcW w:w="510" w:type="dxa"/>
            <w:gridSpan w:val="2"/>
          </w:tcPr>
          <w:p w14:paraId="5113CE17" w14:textId="77777777" w:rsidR="0015691A" w:rsidRPr="00F52ED1" w:rsidRDefault="0015691A" w:rsidP="00AE7F32">
            <w:pPr>
              <w:pStyle w:val="Default"/>
              <w:jc w:val="center"/>
              <w:rPr>
                <w:b/>
                <w:bCs/>
                <w:sz w:val="20"/>
                <w:szCs w:val="20"/>
              </w:rPr>
            </w:pPr>
            <w:r w:rsidRPr="00F52ED1">
              <w:rPr>
                <w:b/>
                <w:bCs/>
                <w:sz w:val="20"/>
                <w:szCs w:val="20"/>
              </w:rPr>
              <w:t>10</w:t>
            </w:r>
          </w:p>
        </w:tc>
        <w:tc>
          <w:tcPr>
            <w:tcW w:w="596" w:type="dxa"/>
            <w:gridSpan w:val="2"/>
          </w:tcPr>
          <w:p w14:paraId="7FD62FD4" w14:textId="77777777" w:rsidR="0015691A" w:rsidRPr="00F52ED1" w:rsidRDefault="0015691A" w:rsidP="00AE7F32">
            <w:pPr>
              <w:pStyle w:val="Default"/>
              <w:jc w:val="center"/>
              <w:rPr>
                <w:b/>
                <w:bCs/>
                <w:sz w:val="20"/>
                <w:szCs w:val="20"/>
              </w:rPr>
            </w:pPr>
            <w:r w:rsidRPr="00F52ED1">
              <w:rPr>
                <w:b/>
                <w:bCs/>
                <w:sz w:val="20"/>
                <w:szCs w:val="20"/>
              </w:rPr>
              <w:t>11</w:t>
            </w:r>
          </w:p>
        </w:tc>
        <w:tc>
          <w:tcPr>
            <w:tcW w:w="654" w:type="dxa"/>
          </w:tcPr>
          <w:p w14:paraId="56F5D24C" w14:textId="77777777" w:rsidR="0015691A" w:rsidRPr="00F52ED1" w:rsidRDefault="0015691A" w:rsidP="00AE7F32">
            <w:pPr>
              <w:pStyle w:val="Default"/>
              <w:jc w:val="center"/>
              <w:rPr>
                <w:sz w:val="20"/>
                <w:szCs w:val="20"/>
              </w:rPr>
            </w:pPr>
            <w:r w:rsidRPr="00F52ED1">
              <w:rPr>
                <w:b/>
                <w:bCs/>
                <w:sz w:val="20"/>
                <w:szCs w:val="20"/>
              </w:rPr>
              <w:t>12</w:t>
            </w:r>
          </w:p>
        </w:tc>
        <w:tc>
          <w:tcPr>
            <w:tcW w:w="617" w:type="dxa"/>
            <w:vMerge/>
          </w:tcPr>
          <w:p w14:paraId="2F91983C" w14:textId="77777777" w:rsidR="0015691A" w:rsidRPr="00F52ED1" w:rsidRDefault="0015691A" w:rsidP="00AE7F32">
            <w:pPr>
              <w:snapToGrid w:val="0"/>
              <w:rPr>
                <w:sz w:val="20"/>
                <w:szCs w:val="20"/>
              </w:rPr>
            </w:pPr>
          </w:p>
        </w:tc>
      </w:tr>
      <w:tr w:rsidR="0015691A" w:rsidRPr="00F52ED1" w14:paraId="76BF931D" w14:textId="77777777" w:rsidTr="00AE7F32">
        <w:trPr>
          <w:jc w:val="center"/>
        </w:trPr>
        <w:tc>
          <w:tcPr>
            <w:tcW w:w="1805" w:type="dxa"/>
            <w:vAlign w:val="center"/>
          </w:tcPr>
          <w:p w14:paraId="6B8174AC" w14:textId="77777777" w:rsidR="0015691A" w:rsidRPr="00F52ED1" w:rsidRDefault="0015691A" w:rsidP="00AE7F32">
            <w:pPr>
              <w:pStyle w:val="Default"/>
              <w:rPr>
                <w:sz w:val="20"/>
                <w:szCs w:val="20"/>
              </w:rPr>
            </w:pPr>
            <w:r w:rsidRPr="00F52ED1">
              <w:rPr>
                <w:sz w:val="20"/>
                <w:szCs w:val="20"/>
              </w:rPr>
              <w:t xml:space="preserve">Средняя максимальная температура, °С </w:t>
            </w:r>
          </w:p>
        </w:tc>
        <w:tc>
          <w:tcPr>
            <w:tcW w:w="728" w:type="dxa"/>
            <w:gridSpan w:val="3"/>
            <w:vAlign w:val="center"/>
          </w:tcPr>
          <w:p w14:paraId="6065E657" w14:textId="77777777" w:rsidR="0015691A" w:rsidRPr="00F52ED1" w:rsidRDefault="0015691A" w:rsidP="00AE7F32">
            <w:pPr>
              <w:pStyle w:val="Default"/>
              <w:jc w:val="center"/>
              <w:rPr>
                <w:sz w:val="20"/>
                <w:szCs w:val="20"/>
              </w:rPr>
            </w:pPr>
            <w:r w:rsidRPr="00F52ED1">
              <w:rPr>
                <w:sz w:val="20"/>
                <w:szCs w:val="20"/>
              </w:rPr>
              <w:t>-6,9</w:t>
            </w:r>
          </w:p>
        </w:tc>
        <w:tc>
          <w:tcPr>
            <w:tcW w:w="686" w:type="dxa"/>
            <w:vAlign w:val="center"/>
          </w:tcPr>
          <w:p w14:paraId="40427B2F" w14:textId="77777777" w:rsidR="0015691A" w:rsidRPr="00F52ED1" w:rsidRDefault="0015691A" w:rsidP="00AE7F32">
            <w:pPr>
              <w:pStyle w:val="Default"/>
              <w:jc w:val="center"/>
              <w:rPr>
                <w:sz w:val="20"/>
                <w:szCs w:val="20"/>
              </w:rPr>
            </w:pPr>
            <w:r w:rsidRPr="00F52ED1">
              <w:rPr>
                <w:sz w:val="20"/>
                <w:szCs w:val="20"/>
              </w:rPr>
              <w:t>-6</w:t>
            </w:r>
          </w:p>
        </w:tc>
        <w:tc>
          <w:tcPr>
            <w:tcW w:w="539" w:type="dxa"/>
            <w:vAlign w:val="center"/>
          </w:tcPr>
          <w:p w14:paraId="517CA346" w14:textId="77777777" w:rsidR="0015691A" w:rsidRPr="00F52ED1" w:rsidRDefault="0015691A" w:rsidP="00AE7F32">
            <w:pPr>
              <w:pStyle w:val="Default"/>
              <w:jc w:val="center"/>
              <w:rPr>
                <w:sz w:val="20"/>
                <w:szCs w:val="20"/>
              </w:rPr>
            </w:pPr>
            <w:r w:rsidRPr="00F52ED1">
              <w:rPr>
                <w:sz w:val="20"/>
                <w:szCs w:val="20"/>
              </w:rPr>
              <w:t>-0,4</w:t>
            </w:r>
          </w:p>
        </w:tc>
        <w:tc>
          <w:tcPr>
            <w:tcW w:w="642" w:type="dxa"/>
            <w:vAlign w:val="center"/>
          </w:tcPr>
          <w:p w14:paraId="35908F2B" w14:textId="77777777" w:rsidR="0015691A" w:rsidRPr="00F52ED1" w:rsidRDefault="0015691A" w:rsidP="00AE7F32">
            <w:pPr>
              <w:pStyle w:val="Default"/>
              <w:jc w:val="center"/>
              <w:rPr>
                <w:sz w:val="20"/>
                <w:szCs w:val="20"/>
              </w:rPr>
            </w:pPr>
            <w:r w:rsidRPr="00F52ED1">
              <w:rPr>
                <w:sz w:val="20"/>
                <w:szCs w:val="20"/>
              </w:rPr>
              <w:t>5,7</w:t>
            </w:r>
          </w:p>
        </w:tc>
        <w:tc>
          <w:tcPr>
            <w:tcW w:w="640" w:type="dxa"/>
            <w:gridSpan w:val="2"/>
            <w:vAlign w:val="center"/>
          </w:tcPr>
          <w:p w14:paraId="05D13D31" w14:textId="77777777" w:rsidR="0015691A" w:rsidRPr="00F52ED1" w:rsidRDefault="0015691A" w:rsidP="00AE7F32">
            <w:pPr>
              <w:pStyle w:val="Default"/>
              <w:jc w:val="center"/>
              <w:rPr>
                <w:sz w:val="20"/>
                <w:szCs w:val="20"/>
              </w:rPr>
            </w:pPr>
            <w:r w:rsidRPr="00F52ED1">
              <w:rPr>
                <w:sz w:val="20"/>
                <w:szCs w:val="20"/>
              </w:rPr>
              <w:t>13,3</w:t>
            </w:r>
          </w:p>
        </w:tc>
        <w:tc>
          <w:tcPr>
            <w:tcW w:w="625" w:type="dxa"/>
            <w:vAlign w:val="center"/>
          </w:tcPr>
          <w:p w14:paraId="472528BD" w14:textId="77777777" w:rsidR="0015691A" w:rsidRPr="00F52ED1" w:rsidRDefault="0015691A" w:rsidP="00AE7F32">
            <w:pPr>
              <w:pStyle w:val="Default"/>
              <w:jc w:val="center"/>
              <w:rPr>
                <w:sz w:val="20"/>
                <w:szCs w:val="20"/>
              </w:rPr>
            </w:pPr>
            <w:r w:rsidRPr="00F52ED1">
              <w:rPr>
                <w:sz w:val="20"/>
                <w:szCs w:val="20"/>
              </w:rPr>
              <w:t>18,6</w:t>
            </w:r>
          </w:p>
        </w:tc>
        <w:tc>
          <w:tcPr>
            <w:tcW w:w="680" w:type="dxa"/>
            <w:vAlign w:val="center"/>
          </w:tcPr>
          <w:p w14:paraId="7798AD61" w14:textId="77777777" w:rsidR="0015691A" w:rsidRPr="00F52ED1" w:rsidRDefault="0015691A" w:rsidP="00AE7F32">
            <w:pPr>
              <w:pStyle w:val="Default"/>
              <w:jc w:val="center"/>
              <w:rPr>
                <w:sz w:val="20"/>
                <w:szCs w:val="20"/>
              </w:rPr>
            </w:pPr>
            <w:r w:rsidRPr="00F52ED1">
              <w:rPr>
                <w:sz w:val="20"/>
                <w:szCs w:val="20"/>
              </w:rPr>
              <w:t>21,0</w:t>
            </w:r>
          </w:p>
        </w:tc>
        <w:tc>
          <w:tcPr>
            <w:tcW w:w="606" w:type="dxa"/>
            <w:vAlign w:val="center"/>
          </w:tcPr>
          <w:p w14:paraId="37405075" w14:textId="77777777" w:rsidR="0015691A" w:rsidRPr="00F52ED1" w:rsidRDefault="0015691A" w:rsidP="00AE7F32">
            <w:pPr>
              <w:pStyle w:val="Default"/>
              <w:jc w:val="center"/>
              <w:rPr>
                <w:sz w:val="20"/>
                <w:szCs w:val="20"/>
              </w:rPr>
            </w:pPr>
            <w:r w:rsidRPr="00F52ED1">
              <w:rPr>
                <w:sz w:val="20"/>
                <w:szCs w:val="20"/>
              </w:rPr>
              <w:t>18,2</w:t>
            </w:r>
          </w:p>
        </w:tc>
        <w:tc>
          <w:tcPr>
            <w:tcW w:w="600" w:type="dxa"/>
            <w:gridSpan w:val="2"/>
            <w:vAlign w:val="center"/>
          </w:tcPr>
          <w:p w14:paraId="395B79D6" w14:textId="77777777" w:rsidR="0015691A" w:rsidRPr="00F52ED1" w:rsidRDefault="0015691A" w:rsidP="00AE7F32">
            <w:pPr>
              <w:pStyle w:val="Default"/>
              <w:jc w:val="center"/>
              <w:rPr>
                <w:sz w:val="20"/>
                <w:szCs w:val="20"/>
              </w:rPr>
            </w:pPr>
            <w:r w:rsidRPr="00F52ED1">
              <w:rPr>
                <w:sz w:val="20"/>
                <w:szCs w:val="20"/>
              </w:rPr>
              <w:t>12,5</w:t>
            </w:r>
          </w:p>
        </w:tc>
        <w:tc>
          <w:tcPr>
            <w:tcW w:w="501" w:type="dxa"/>
            <w:vAlign w:val="center"/>
          </w:tcPr>
          <w:p w14:paraId="055DDEB6" w14:textId="77777777" w:rsidR="0015691A" w:rsidRPr="00F52ED1" w:rsidRDefault="0015691A" w:rsidP="00AE7F32">
            <w:pPr>
              <w:pStyle w:val="Default"/>
              <w:jc w:val="center"/>
              <w:rPr>
                <w:sz w:val="20"/>
                <w:szCs w:val="20"/>
              </w:rPr>
            </w:pPr>
            <w:r w:rsidRPr="00F52ED1">
              <w:rPr>
                <w:sz w:val="20"/>
                <w:szCs w:val="20"/>
              </w:rPr>
              <w:t>5,8</w:t>
            </w:r>
          </w:p>
        </w:tc>
        <w:tc>
          <w:tcPr>
            <w:tcW w:w="590" w:type="dxa"/>
            <w:vAlign w:val="center"/>
          </w:tcPr>
          <w:p w14:paraId="7D35A908" w14:textId="77777777" w:rsidR="0015691A" w:rsidRPr="00F52ED1" w:rsidRDefault="0015691A" w:rsidP="00AE7F32">
            <w:pPr>
              <w:pStyle w:val="Default"/>
              <w:jc w:val="center"/>
              <w:rPr>
                <w:sz w:val="20"/>
                <w:szCs w:val="20"/>
              </w:rPr>
            </w:pPr>
            <w:r w:rsidRPr="00F52ED1">
              <w:rPr>
                <w:sz w:val="20"/>
                <w:szCs w:val="20"/>
              </w:rPr>
              <w:t>-0,7</w:t>
            </w:r>
          </w:p>
        </w:tc>
        <w:tc>
          <w:tcPr>
            <w:tcW w:w="660" w:type="dxa"/>
            <w:gridSpan w:val="2"/>
            <w:vAlign w:val="center"/>
          </w:tcPr>
          <w:p w14:paraId="0EA28B99" w14:textId="77777777" w:rsidR="0015691A" w:rsidRPr="00F52ED1" w:rsidRDefault="0015691A" w:rsidP="00AE7F32">
            <w:pPr>
              <w:pStyle w:val="Default"/>
              <w:jc w:val="center"/>
              <w:rPr>
                <w:sz w:val="20"/>
                <w:szCs w:val="20"/>
              </w:rPr>
            </w:pPr>
            <w:r w:rsidRPr="00F52ED1">
              <w:rPr>
                <w:sz w:val="20"/>
                <w:szCs w:val="20"/>
              </w:rPr>
              <w:t>-4,3</w:t>
            </w:r>
          </w:p>
        </w:tc>
        <w:tc>
          <w:tcPr>
            <w:tcW w:w="617" w:type="dxa"/>
            <w:vAlign w:val="center"/>
          </w:tcPr>
          <w:p w14:paraId="0CD23172" w14:textId="77777777" w:rsidR="0015691A" w:rsidRPr="00F52ED1" w:rsidRDefault="0015691A" w:rsidP="00AE7F32">
            <w:pPr>
              <w:pStyle w:val="Default"/>
              <w:jc w:val="center"/>
              <w:rPr>
                <w:sz w:val="20"/>
                <w:szCs w:val="20"/>
              </w:rPr>
            </w:pPr>
            <w:r w:rsidRPr="00F52ED1">
              <w:rPr>
                <w:sz w:val="20"/>
                <w:szCs w:val="20"/>
              </w:rPr>
              <w:t>6,4</w:t>
            </w:r>
          </w:p>
        </w:tc>
      </w:tr>
      <w:tr w:rsidR="0015691A" w:rsidRPr="00F52ED1" w14:paraId="545A2E38" w14:textId="77777777" w:rsidTr="00AE7F32">
        <w:trPr>
          <w:jc w:val="center"/>
        </w:trPr>
        <w:tc>
          <w:tcPr>
            <w:tcW w:w="1805" w:type="dxa"/>
            <w:vAlign w:val="center"/>
          </w:tcPr>
          <w:p w14:paraId="2E7BC249" w14:textId="77777777" w:rsidR="0015691A" w:rsidRPr="00F52ED1" w:rsidRDefault="0015691A" w:rsidP="00AE7F32">
            <w:pPr>
              <w:pStyle w:val="Default"/>
              <w:rPr>
                <w:sz w:val="20"/>
                <w:szCs w:val="20"/>
              </w:rPr>
            </w:pPr>
            <w:r w:rsidRPr="00F52ED1">
              <w:rPr>
                <w:sz w:val="20"/>
                <w:szCs w:val="20"/>
              </w:rPr>
              <w:t xml:space="preserve">Средняя минимальная температура, °С </w:t>
            </w:r>
          </w:p>
        </w:tc>
        <w:tc>
          <w:tcPr>
            <w:tcW w:w="728" w:type="dxa"/>
            <w:gridSpan w:val="3"/>
            <w:vAlign w:val="center"/>
          </w:tcPr>
          <w:p w14:paraId="5CD94302" w14:textId="77777777" w:rsidR="0015691A" w:rsidRPr="00F52ED1" w:rsidRDefault="0015691A" w:rsidP="00AE7F32">
            <w:pPr>
              <w:pStyle w:val="Default"/>
              <w:jc w:val="center"/>
              <w:rPr>
                <w:sz w:val="20"/>
                <w:szCs w:val="20"/>
              </w:rPr>
            </w:pPr>
            <w:r w:rsidRPr="00F52ED1">
              <w:rPr>
                <w:sz w:val="20"/>
                <w:szCs w:val="20"/>
              </w:rPr>
              <w:t>-13,3</w:t>
            </w:r>
          </w:p>
        </w:tc>
        <w:tc>
          <w:tcPr>
            <w:tcW w:w="686" w:type="dxa"/>
            <w:vAlign w:val="center"/>
          </w:tcPr>
          <w:p w14:paraId="15EC916D" w14:textId="77777777" w:rsidR="0015691A" w:rsidRPr="00F52ED1" w:rsidRDefault="0015691A" w:rsidP="00AE7F32">
            <w:pPr>
              <w:pStyle w:val="Default"/>
              <w:jc w:val="center"/>
              <w:rPr>
                <w:sz w:val="20"/>
                <w:szCs w:val="20"/>
              </w:rPr>
            </w:pPr>
            <w:r w:rsidRPr="00F52ED1">
              <w:rPr>
                <w:sz w:val="20"/>
                <w:szCs w:val="20"/>
              </w:rPr>
              <w:t>-12,3</w:t>
            </w:r>
          </w:p>
        </w:tc>
        <w:tc>
          <w:tcPr>
            <w:tcW w:w="539" w:type="dxa"/>
            <w:vAlign w:val="center"/>
          </w:tcPr>
          <w:p w14:paraId="2F93B314" w14:textId="77777777" w:rsidR="0015691A" w:rsidRPr="00F52ED1" w:rsidRDefault="0015691A" w:rsidP="00AE7F32">
            <w:pPr>
              <w:pStyle w:val="Default"/>
              <w:jc w:val="center"/>
              <w:rPr>
                <w:sz w:val="20"/>
                <w:szCs w:val="20"/>
              </w:rPr>
            </w:pPr>
            <w:r w:rsidRPr="00F52ED1">
              <w:rPr>
                <w:sz w:val="20"/>
                <w:szCs w:val="20"/>
              </w:rPr>
              <w:t>-7,1</w:t>
            </w:r>
          </w:p>
        </w:tc>
        <w:tc>
          <w:tcPr>
            <w:tcW w:w="642" w:type="dxa"/>
            <w:vAlign w:val="center"/>
          </w:tcPr>
          <w:p w14:paraId="5049CDBF" w14:textId="77777777" w:rsidR="0015691A" w:rsidRPr="00F52ED1" w:rsidRDefault="0015691A" w:rsidP="00AE7F32">
            <w:pPr>
              <w:pStyle w:val="Default"/>
              <w:jc w:val="center"/>
              <w:rPr>
                <w:sz w:val="20"/>
                <w:szCs w:val="20"/>
              </w:rPr>
            </w:pPr>
            <w:r w:rsidRPr="00F52ED1">
              <w:rPr>
                <w:sz w:val="20"/>
                <w:szCs w:val="20"/>
              </w:rPr>
              <w:t>-2,1</w:t>
            </w:r>
          </w:p>
        </w:tc>
        <w:tc>
          <w:tcPr>
            <w:tcW w:w="640" w:type="dxa"/>
            <w:gridSpan w:val="2"/>
            <w:vAlign w:val="center"/>
          </w:tcPr>
          <w:p w14:paraId="3A66FD2A" w14:textId="77777777" w:rsidR="0015691A" w:rsidRPr="00F52ED1" w:rsidRDefault="0015691A" w:rsidP="00AE7F32">
            <w:pPr>
              <w:pStyle w:val="Default"/>
              <w:jc w:val="center"/>
              <w:rPr>
                <w:sz w:val="20"/>
                <w:szCs w:val="20"/>
              </w:rPr>
            </w:pPr>
            <w:r w:rsidRPr="00F52ED1">
              <w:rPr>
                <w:sz w:val="20"/>
                <w:szCs w:val="20"/>
              </w:rPr>
              <w:t>3,5</w:t>
            </w:r>
          </w:p>
        </w:tc>
        <w:tc>
          <w:tcPr>
            <w:tcW w:w="625" w:type="dxa"/>
            <w:vAlign w:val="center"/>
          </w:tcPr>
          <w:p w14:paraId="1C0B19DD" w14:textId="77777777" w:rsidR="0015691A" w:rsidRPr="00F52ED1" w:rsidRDefault="0015691A" w:rsidP="00AE7F32">
            <w:pPr>
              <w:pStyle w:val="Default"/>
              <w:jc w:val="center"/>
              <w:rPr>
                <w:sz w:val="20"/>
                <w:szCs w:val="20"/>
              </w:rPr>
            </w:pPr>
            <w:r w:rsidRPr="00F52ED1">
              <w:rPr>
                <w:sz w:val="20"/>
                <w:szCs w:val="20"/>
              </w:rPr>
              <w:t>9,1</w:t>
            </w:r>
          </w:p>
        </w:tc>
        <w:tc>
          <w:tcPr>
            <w:tcW w:w="680" w:type="dxa"/>
            <w:vAlign w:val="center"/>
          </w:tcPr>
          <w:p w14:paraId="70EBF272" w14:textId="77777777" w:rsidR="0015691A" w:rsidRPr="00F52ED1" w:rsidRDefault="0015691A" w:rsidP="00AE7F32">
            <w:pPr>
              <w:pStyle w:val="Default"/>
              <w:jc w:val="center"/>
              <w:rPr>
                <w:sz w:val="20"/>
                <w:szCs w:val="20"/>
              </w:rPr>
            </w:pPr>
            <w:r w:rsidRPr="00F52ED1">
              <w:rPr>
                <w:sz w:val="20"/>
                <w:szCs w:val="20"/>
              </w:rPr>
              <w:t>11,8</w:t>
            </w:r>
          </w:p>
        </w:tc>
        <w:tc>
          <w:tcPr>
            <w:tcW w:w="606" w:type="dxa"/>
            <w:vAlign w:val="center"/>
          </w:tcPr>
          <w:p w14:paraId="26C10457" w14:textId="77777777" w:rsidR="0015691A" w:rsidRPr="00F52ED1" w:rsidRDefault="0015691A" w:rsidP="00AE7F32">
            <w:pPr>
              <w:pStyle w:val="Default"/>
              <w:jc w:val="center"/>
              <w:rPr>
                <w:sz w:val="20"/>
                <w:szCs w:val="20"/>
              </w:rPr>
            </w:pPr>
            <w:r w:rsidRPr="00F52ED1">
              <w:rPr>
                <w:sz w:val="20"/>
                <w:szCs w:val="20"/>
              </w:rPr>
              <w:t>10,2</w:t>
            </w:r>
          </w:p>
        </w:tc>
        <w:tc>
          <w:tcPr>
            <w:tcW w:w="600" w:type="dxa"/>
            <w:gridSpan w:val="2"/>
            <w:vAlign w:val="center"/>
          </w:tcPr>
          <w:p w14:paraId="55D03A12" w14:textId="77777777" w:rsidR="0015691A" w:rsidRPr="00F52ED1" w:rsidRDefault="0015691A" w:rsidP="00AE7F32">
            <w:pPr>
              <w:pStyle w:val="Default"/>
              <w:jc w:val="center"/>
              <w:rPr>
                <w:sz w:val="20"/>
                <w:szCs w:val="20"/>
              </w:rPr>
            </w:pPr>
            <w:r w:rsidRPr="00F52ED1">
              <w:rPr>
                <w:sz w:val="20"/>
                <w:szCs w:val="20"/>
              </w:rPr>
              <w:t>5,5</w:t>
            </w:r>
          </w:p>
        </w:tc>
        <w:tc>
          <w:tcPr>
            <w:tcW w:w="501" w:type="dxa"/>
            <w:vAlign w:val="center"/>
          </w:tcPr>
          <w:p w14:paraId="3050B4C8" w14:textId="77777777" w:rsidR="0015691A" w:rsidRPr="00F52ED1" w:rsidRDefault="0015691A" w:rsidP="00AE7F32">
            <w:pPr>
              <w:pStyle w:val="Default"/>
              <w:jc w:val="center"/>
              <w:rPr>
                <w:sz w:val="20"/>
                <w:szCs w:val="20"/>
              </w:rPr>
            </w:pPr>
            <w:r w:rsidRPr="00F52ED1">
              <w:rPr>
                <w:sz w:val="20"/>
                <w:szCs w:val="20"/>
              </w:rPr>
              <w:t>0,7</w:t>
            </w:r>
          </w:p>
        </w:tc>
        <w:tc>
          <w:tcPr>
            <w:tcW w:w="590" w:type="dxa"/>
            <w:vAlign w:val="center"/>
          </w:tcPr>
          <w:p w14:paraId="23343A3E" w14:textId="77777777" w:rsidR="0015691A" w:rsidRPr="00F52ED1" w:rsidRDefault="0015691A" w:rsidP="00AE7F32">
            <w:pPr>
              <w:pStyle w:val="Default"/>
              <w:jc w:val="center"/>
              <w:rPr>
                <w:sz w:val="20"/>
                <w:szCs w:val="20"/>
              </w:rPr>
            </w:pPr>
            <w:r w:rsidRPr="00F52ED1">
              <w:rPr>
                <w:sz w:val="20"/>
                <w:szCs w:val="20"/>
              </w:rPr>
              <w:t>-5,4</w:t>
            </w:r>
          </w:p>
        </w:tc>
        <w:tc>
          <w:tcPr>
            <w:tcW w:w="660" w:type="dxa"/>
            <w:gridSpan w:val="2"/>
            <w:vAlign w:val="center"/>
          </w:tcPr>
          <w:p w14:paraId="25AB3158" w14:textId="77777777" w:rsidR="0015691A" w:rsidRPr="00F52ED1" w:rsidRDefault="0015691A" w:rsidP="00AE7F32">
            <w:pPr>
              <w:pStyle w:val="Default"/>
              <w:jc w:val="center"/>
              <w:rPr>
                <w:sz w:val="20"/>
                <w:szCs w:val="20"/>
              </w:rPr>
            </w:pPr>
            <w:r w:rsidRPr="00F52ED1">
              <w:rPr>
                <w:sz w:val="20"/>
                <w:szCs w:val="20"/>
              </w:rPr>
              <w:t>-10,1</w:t>
            </w:r>
          </w:p>
        </w:tc>
        <w:tc>
          <w:tcPr>
            <w:tcW w:w="617" w:type="dxa"/>
            <w:vAlign w:val="center"/>
          </w:tcPr>
          <w:p w14:paraId="3390C81F" w14:textId="77777777" w:rsidR="0015691A" w:rsidRPr="00F52ED1" w:rsidRDefault="0015691A" w:rsidP="00AE7F32">
            <w:pPr>
              <w:pStyle w:val="Default"/>
              <w:jc w:val="center"/>
              <w:rPr>
                <w:sz w:val="20"/>
                <w:szCs w:val="20"/>
              </w:rPr>
            </w:pPr>
            <w:r w:rsidRPr="00F52ED1">
              <w:rPr>
                <w:sz w:val="20"/>
                <w:szCs w:val="20"/>
              </w:rPr>
              <w:t>-0,8</w:t>
            </w:r>
          </w:p>
        </w:tc>
      </w:tr>
      <w:tr w:rsidR="0015691A" w:rsidRPr="00F52ED1" w14:paraId="07318316" w14:textId="77777777" w:rsidTr="00AE7F32">
        <w:trPr>
          <w:jc w:val="center"/>
        </w:trPr>
        <w:tc>
          <w:tcPr>
            <w:tcW w:w="1805" w:type="dxa"/>
            <w:vAlign w:val="center"/>
          </w:tcPr>
          <w:p w14:paraId="22ABF5D5" w14:textId="77777777" w:rsidR="0015691A" w:rsidRPr="00F52ED1" w:rsidRDefault="0015691A" w:rsidP="00AE7F32">
            <w:pPr>
              <w:pStyle w:val="Default"/>
              <w:rPr>
                <w:sz w:val="20"/>
                <w:szCs w:val="20"/>
              </w:rPr>
            </w:pPr>
            <w:r w:rsidRPr="00F52ED1">
              <w:rPr>
                <w:sz w:val="20"/>
                <w:szCs w:val="20"/>
              </w:rPr>
              <w:t xml:space="preserve">Норма осадков, мм </w:t>
            </w:r>
          </w:p>
        </w:tc>
        <w:tc>
          <w:tcPr>
            <w:tcW w:w="728" w:type="dxa"/>
            <w:gridSpan w:val="3"/>
            <w:vAlign w:val="center"/>
          </w:tcPr>
          <w:p w14:paraId="3A02BDE7" w14:textId="77777777" w:rsidR="0015691A" w:rsidRPr="00F52ED1" w:rsidRDefault="0015691A" w:rsidP="00AE7F32">
            <w:pPr>
              <w:pStyle w:val="Default"/>
              <w:jc w:val="center"/>
              <w:rPr>
                <w:sz w:val="20"/>
                <w:szCs w:val="20"/>
              </w:rPr>
            </w:pPr>
            <w:r w:rsidRPr="00F52ED1">
              <w:rPr>
                <w:sz w:val="20"/>
                <w:szCs w:val="20"/>
              </w:rPr>
              <w:t>32</w:t>
            </w:r>
          </w:p>
        </w:tc>
        <w:tc>
          <w:tcPr>
            <w:tcW w:w="686" w:type="dxa"/>
            <w:vAlign w:val="center"/>
          </w:tcPr>
          <w:p w14:paraId="163C1260" w14:textId="77777777" w:rsidR="0015691A" w:rsidRPr="00F52ED1" w:rsidRDefault="0015691A" w:rsidP="00AE7F32">
            <w:pPr>
              <w:pStyle w:val="Default"/>
              <w:jc w:val="center"/>
              <w:rPr>
                <w:sz w:val="20"/>
                <w:szCs w:val="20"/>
              </w:rPr>
            </w:pPr>
            <w:r w:rsidRPr="00F52ED1">
              <w:rPr>
                <w:sz w:val="20"/>
                <w:szCs w:val="20"/>
              </w:rPr>
              <w:t>24</w:t>
            </w:r>
          </w:p>
        </w:tc>
        <w:tc>
          <w:tcPr>
            <w:tcW w:w="539" w:type="dxa"/>
            <w:vAlign w:val="center"/>
          </w:tcPr>
          <w:p w14:paraId="19999CFB" w14:textId="77777777" w:rsidR="0015691A" w:rsidRPr="00F52ED1" w:rsidRDefault="0015691A" w:rsidP="00AE7F32">
            <w:pPr>
              <w:pStyle w:val="Default"/>
              <w:jc w:val="center"/>
              <w:rPr>
                <w:sz w:val="20"/>
                <w:szCs w:val="20"/>
              </w:rPr>
            </w:pPr>
            <w:r w:rsidRPr="00F52ED1">
              <w:rPr>
                <w:sz w:val="20"/>
                <w:szCs w:val="20"/>
              </w:rPr>
              <w:t>30</w:t>
            </w:r>
          </w:p>
        </w:tc>
        <w:tc>
          <w:tcPr>
            <w:tcW w:w="642" w:type="dxa"/>
            <w:vAlign w:val="center"/>
          </w:tcPr>
          <w:p w14:paraId="35281430" w14:textId="77777777" w:rsidR="0015691A" w:rsidRPr="00F52ED1" w:rsidRDefault="0015691A" w:rsidP="00AE7F32">
            <w:pPr>
              <w:pStyle w:val="Default"/>
              <w:jc w:val="center"/>
              <w:rPr>
                <w:sz w:val="20"/>
                <w:szCs w:val="20"/>
              </w:rPr>
            </w:pPr>
            <w:r w:rsidRPr="00F52ED1">
              <w:rPr>
                <w:sz w:val="20"/>
                <w:szCs w:val="20"/>
              </w:rPr>
              <w:t>33</w:t>
            </w:r>
          </w:p>
        </w:tc>
        <w:tc>
          <w:tcPr>
            <w:tcW w:w="640" w:type="dxa"/>
            <w:gridSpan w:val="2"/>
            <w:vAlign w:val="center"/>
          </w:tcPr>
          <w:p w14:paraId="5D9B4875" w14:textId="77777777" w:rsidR="0015691A" w:rsidRPr="00F52ED1" w:rsidRDefault="0015691A" w:rsidP="00AE7F32">
            <w:pPr>
              <w:pStyle w:val="Default"/>
              <w:jc w:val="center"/>
              <w:rPr>
                <w:sz w:val="20"/>
                <w:szCs w:val="20"/>
              </w:rPr>
            </w:pPr>
            <w:r w:rsidRPr="00F52ED1">
              <w:rPr>
                <w:sz w:val="20"/>
                <w:szCs w:val="20"/>
              </w:rPr>
              <w:t>42</w:t>
            </w:r>
          </w:p>
        </w:tc>
        <w:tc>
          <w:tcPr>
            <w:tcW w:w="625" w:type="dxa"/>
            <w:vAlign w:val="center"/>
          </w:tcPr>
          <w:p w14:paraId="2937943C" w14:textId="77777777" w:rsidR="0015691A" w:rsidRPr="00F52ED1" w:rsidRDefault="0015691A" w:rsidP="00AE7F32">
            <w:pPr>
              <w:pStyle w:val="Default"/>
              <w:jc w:val="center"/>
              <w:rPr>
                <w:sz w:val="20"/>
                <w:szCs w:val="20"/>
              </w:rPr>
            </w:pPr>
            <w:r w:rsidRPr="00F52ED1">
              <w:rPr>
                <w:sz w:val="20"/>
                <w:szCs w:val="20"/>
              </w:rPr>
              <w:t>62</w:t>
            </w:r>
          </w:p>
        </w:tc>
        <w:tc>
          <w:tcPr>
            <w:tcW w:w="680" w:type="dxa"/>
            <w:vAlign w:val="center"/>
          </w:tcPr>
          <w:p w14:paraId="543E9292" w14:textId="77777777" w:rsidR="0015691A" w:rsidRPr="00F52ED1" w:rsidRDefault="0015691A" w:rsidP="00AE7F32">
            <w:pPr>
              <w:pStyle w:val="Default"/>
              <w:jc w:val="center"/>
              <w:rPr>
                <w:sz w:val="20"/>
                <w:szCs w:val="20"/>
              </w:rPr>
            </w:pPr>
            <w:r w:rsidRPr="00F52ED1">
              <w:rPr>
                <w:sz w:val="20"/>
                <w:szCs w:val="20"/>
              </w:rPr>
              <w:t>69</w:t>
            </w:r>
          </w:p>
        </w:tc>
        <w:tc>
          <w:tcPr>
            <w:tcW w:w="606" w:type="dxa"/>
            <w:vAlign w:val="center"/>
          </w:tcPr>
          <w:p w14:paraId="7F89BD88" w14:textId="77777777" w:rsidR="0015691A" w:rsidRPr="00F52ED1" w:rsidRDefault="0015691A" w:rsidP="00AE7F32">
            <w:pPr>
              <w:pStyle w:val="Default"/>
              <w:jc w:val="center"/>
              <w:rPr>
                <w:sz w:val="20"/>
                <w:szCs w:val="20"/>
              </w:rPr>
            </w:pPr>
            <w:r w:rsidRPr="00F52ED1">
              <w:rPr>
                <w:sz w:val="20"/>
                <w:szCs w:val="20"/>
              </w:rPr>
              <w:t>81</w:t>
            </w:r>
          </w:p>
        </w:tc>
        <w:tc>
          <w:tcPr>
            <w:tcW w:w="600" w:type="dxa"/>
            <w:gridSpan w:val="2"/>
            <w:vAlign w:val="center"/>
          </w:tcPr>
          <w:p w14:paraId="62390A15" w14:textId="77777777" w:rsidR="0015691A" w:rsidRPr="00F52ED1" w:rsidRDefault="0015691A" w:rsidP="00AE7F32">
            <w:pPr>
              <w:pStyle w:val="Default"/>
              <w:jc w:val="center"/>
              <w:rPr>
                <w:sz w:val="20"/>
                <w:szCs w:val="20"/>
              </w:rPr>
            </w:pPr>
            <w:r w:rsidRPr="00F52ED1">
              <w:rPr>
                <w:sz w:val="20"/>
                <w:szCs w:val="20"/>
              </w:rPr>
              <w:t>61</w:t>
            </w:r>
          </w:p>
        </w:tc>
        <w:tc>
          <w:tcPr>
            <w:tcW w:w="501" w:type="dxa"/>
            <w:vAlign w:val="center"/>
          </w:tcPr>
          <w:p w14:paraId="4144B540" w14:textId="77777777" w:rsidR="0015691A" w:rsidRPr="00F52ED1" w:rsidRDefault="0015691A" w:rsidP="00AE7F32">
            <w:pPr>
              <w:pStyle w:val="Default"/>
              <w:jc w:val="center"/>
              <w:rPr>
                <w:sz w:val="20"/>
                <w:szCs w:val="20"/>
              </w:rPr>
            </w:pPr>
            <w:r w:rsidRPr="00F52ED1">
              <w:rPr>
                <w:sz w:val="20"/>
                <w:szCs w:val="20"/>
              </w:rPr>
              <w:t>56</w:t>
            </w:r>
          </w:p>
        </w:tc>
        <w:tc>
          <w:tcPr>
            <w:tcW w:w="590" w:type="dxa"/>
            <w:vAlign w:val="center"/>
          </w:tcPr>
          <w:p w14:paraId="03EA2821" w14:textId="77777777" w:rsidR="0015691A" w:rsidRPr="00F52ED1" w:rsidRDefault="0015691A" w:rsidP="00AE7F32">
            <w:pPr>
              <w:pStyle w:val="Default"/>
              <w:jc w:val="center"/>
              <w:rPr>
                <w:sz w:val="20"/>
                <w:szCs w:val="20"/>
              </w:rPr>
            </w:pPr>
            <w:r w:rsidRPr="00F52ED1">
              <w:rPr>
                <w:sz w:val="20"/>
                <w:szCs w:val="20"/>
              </w:rPr>
              <w:t>49</w:t>
            </w:r>
          </w:p>
        </w:tc>
        <w:tc>
          <w:tcPr>
            <w:tcW w:w="660" w:type="dxa"/>
            <w:gridSpan w:val="2"/>
            <w:vAlign w:val="center"/>
          </w:tcPr>
          <w:p w14:paraId="49121F3A" w14:textId="77777777" w:rsidR="0015691A" w:rsidRPr="00F52ED1" w:rsidRDefault="0015691A" w:rsidP="00AE7F32">
            <w:pPr>
              <w:pStyle w:val="Default"/>
              <w:jc w:val="center"/>
              <w:rPr>
                <w:sz w:val="20"/>
                <w:szCs w:val="20"/>
              </w:rPr>
            </w:pPr>
            <w:r w:rsidRPr="00F52ED1">
              <w:rPr>
                <w:sz w:val="20"/>
                <w:szCs w:val="20"/>
              </w:rPr>
              <w:t>42</w:t>
            </w:r>
          </w:p>
        </w:tc>
        <w:tc>
          <w:tcPr>
            <w:tcW w:w="617" w:type="dxa"/>
            <w:vAlign w:val="center"/>
          </w:tcPr>
          <w:p w14:paraId="5744D879" w14:textId="77777777" w:rsidR="0015691A" w:rsidRPr="00F52ED1" w:rsidRDefault="0015691A" w:rsidP="00AE7F32">
            <w:pPr>
              <w:pStyle w:val="Default"/>
              <w:jc w:val="center"/>
              <w:rPr>
                <w:sz w:val="20"/>
                <w:szCs w:val="20"/>
              </w:rPr>
            </w:pPr>
            <w:r w:rsidRPr="00F52ED1">
              <w:rPr>
                <w:sz w:val="20"/>
                <w:szCs w:val="20"/>
              </w:rPr>
              <w:t>581</w:t>
            </w:r>
          </w:p>
        </w:tc>
      </w:tr>
    </w:tbl>
    <w:p w14:paraId="117E9067" w14:textId="3218720D" w:rsidR="0015691A" w:rsidRPr="0004516D" w:rsidRDefault="0015691A" w:rsidP="0015691A">
      <w:pPr>
        <w:pStyle w:val="afffff0"/>
        <w:spacing w:before="120"/>
        <w:jc w:val="right"/>
        <w:rPr>
          <w:lang w:val="ru-RU"/>
        </w:rPr>
      </w:pPr>
      <w:r w:rsidRPr="0004516D">
        <w:rPr>
          <w:lang w:val="ru-RU"/>
        </w:rPr>
        <w:t>Таблица 2.2.2</w:t>
      </w:r>
    </w:p>
    <w:p w14:paraId="3F7675BE" w14:textId="77777777" w:rsidR="0015691A" w:rsidRPr="0004516D" w:rsidRDefault="0015691A" w:rsidP="0015691A">
      <w:pPr>
        <w:pStyle w:val="Default"/>
        <w:spacing w:after="120"/>
        <w:jc w:val="center"/>
      </w:pPr>
      <w:r w:rsidRPr="0004516D">
        <w:t xml:space="preserve">Показатели климата по агроклиматическому районированию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62"/>
        <w:gridCol w:w="2482"/>
      </w:tblGrid>
      <w:tr w:rsidR="0015691A" w:rsidRPr="001F6A2C" w14:paraId="095349C8" w14:textId="77777777" w:rsidTr="00AE7F32">
        <w:trPr>
          <w:tblHeader/>
          <w:jc w:val="center"/>
        </w:trPr>
        <w:tc>
          <w:tcPr>
            <w:tcW w:w="7188" w:type="dxa"/>
          </w:tcPr>
          <w:p w14:paraId="3E8FC7F3" w14:textId="77777777" w:rsidR="0015691A" w:rsidRPr="001F6A2C" w:rsidRDefault="0015691A" w:rsidP="00AE7F32">
            <w:pPr>
              <w:pStyle w:val="Default"/>
              <w:jc w:val="center"/>
              <w:rPr>
                <w:b/>
                <w:bCs/>
                <w:sz w:val="20"/>
                <w:szCs w:val="20"/>
              </w:rPr>
            </w:pPr>
            <w:r w:rsidRPr="001F6A2C">
              <w:rPr>
                <w:b/>
                <w:bCs/>
                <w:sz w:val="20"/>
                <w:szCs w:val="20"/>
              </w:rPr>
              <w:t xml:space="preserve">Агроклиматический район </w:t>
            </w:r>
          </w:p>
        </w:tc>
        <w:tc>
          <w:tcPr>
            <w:tcW w:w="2593" w:type="dxa"/>
          </w:tcPr>
          <w:p w14:paraId="2CF68B85" w14:textId="77777777" w:rsidR="0015691A" w:rsidRPr="001F6A2C" w:rsidRDefault="0015691A" w:rsidP="00AE7F32">
            <w:pPr>
              <w:pStyle w:val="Default"/>
              <w:jc w:val="center"/>
              <w:rPr>
                <w:sz w:val="20"/>
                <w:szCs w:val="20"/>
              </w:rPr>
            </w:pPr>
            <w:r w:rsidRPr="001F6A2C">
              <w:rPr>
                <w:b/>
                <w:bCs/>
                <w:sz w:val="20"/>
                <w:szCs w:val="20"/>
              </w:rPr>
              <w:t xml:space="preserve">III </w:t>
            </w:r>
          </w:p>
        </w:tc>
      </w:tr>
      <w:tr w:rsidR="0015691A" w:rsidRPr="001F6A2C" w14:paraId="0DCBD67B" w14:textId="77777777" w:rsidTr="00AE7F32">
        <w:trPr>
          <w:jc w:val="center"/>
        </w:trPr>
        <w:tc>
          <w:tcPr>
            <w:tcW w:w="7188" w:type="dxa"/>
            <w:vAlign w:val="center"/>
          </w:tcPr>
          <w:p w14:paraId="5B4236AD" w14:textId="77777777" w:rsidR="0015691A" w:rsidRPr="001F6A2C" w:rsidRDefault="0015691A" w:rsidP="00AE7F32">
            <w:pPr>
              <w:pStyle w:val="Default"/>
              <w:rPr>
                <w:sz w:val="20"/>
                <w:szCs w:val="20"/>
              </w:rPr>
            </w:pPr>
            <w:r w:rsidRPr="001F6A2C">
              <w:rPr>
                <w:sz w:val="20"/>
                <w:szCs w:val="20"/>
              </w:rPr>
              <w:t xml:space="preserve">Количество дней со среднесуточной температурой воздуха выше 10 С </w:t>
            </w:r>
          </w:p>
        </w:tc>
        <w:tc>
          <w:tcPr>
            <w:tcW w:w="2593" w:type="dxa"/>
            <w:vAlign w:val="center"/>
          </w:tcPr>
          <w:p w14:paraId="16386D75" w14:textId="77777777" w:rsidR="0015691A" w:rsidRPr="001F6A2C" w:rsidRDefault="0015691A" w:rsidP="00AE7F32">
            <w:pPr>
              <w:pStyle w:val="Default"/>
              <w:rPr>
                <w:sz w:val="20"/>
                <w:szCs w:val="20"/>
              </w:rPr>
            </w:pPr>
            <w:r w:rsidRPr="001F6A2C">
              <w:rPr>
                <w:sz w:val="20"/>
                <w:szCs w:val="20"/>
              </w:rPr>
              <w:t xml:space="preserve">95 – 110 </w:t>
            </w:r>
          </w:p>
        </w:tc>
      </w:tr>
      <w:tr w:rsidR="0015691A" w:rsidRPr="001F6A2C" w14:paraId="6A63C08E" w14:textId="77777777" w:rsidTr="00AE7F32">
        <w:trPr>
          <w:jc w:val="center"/>
        </w:trPr>
        <w:tc>
          <w:tcPr>
            <w:tcW w:w="7188" w:type="dxa"/>
            <w:vAlign w:val="center"/>
          </w:tcPr>
          <w:p w14:paraId="5FEFF044" w14:textId="77777777" w:rsidR="0015691A" w:rsidRPr="001F6A2C" w:rsidRDefault="0015691A" w:rsidP="00AE7F32">
            <w:pPr>
              <w:pStyle w:val="Default"/>
              <w:rPr>
                <w:sz w:val="20"/>
                <w:szCs w:val="20"/>
              </w:rPr>
            </w:pPr>
            <w:r w:rsidRPr="001F6A2C">
              <w:rPr>
                <w:sz w:val="20"/>
                <w:szCs w:val="20"/>
              </w:rPr>
              <w:t xml:space="preserve">Теплообеспеченность вегетационного периода, °С </w:t>
            </w:r>
          </w:p>
        </w:tc>
        <w:tc>
          <w:tcPr>
            <w:tcW w:w="2593" w:type="dxa"/>
            <w:vAlign w:val="center"/>
          </w:tcPr>
          <w:p w14:paraId="12E15AC4" w14:textId="77777777" w:rsidR="0015691A" w:rsidRPr="001F6A2C" w:rsidRDefault="0015691A" w:rsidP="00AE7F32">
            <w:pPr>
              <w:pStyle w:val="Default"/>
              <w:rPr>
                <w:sz w:val="20"/>
                <w:szCs w:val="20"/>
              </w:rPr>
            </w:pPr>
            <w:r w:rsidRPr="001F6A2C">
              <w:rPr>
                <w:sz w:val="20"/>
                <w:szCs w:val="20"/>
              </w:rPr>
              <w:t xml:space="preserve">1300 – 1500 </w:t>
            </w:r>
          </w:p>
        </w:tc>
      </w:tr>
      <w:tr w:rsidR="0015691A" w:rsidRPr="001F6A2C" w14:paraId="69CCC7D8" w14:textId="77777777" w:rsidTr="00AE7F32">
        <w:trPr>
          <w:jc w:val="center"/>
        </w:trPr>
        <w:tc>
          <w:tcPr>
            <w:tcW w:w="7188" w:type="dxa"/>
            <w:vAlign w:val="center"/>
          </w:tcPr>
          <w:p w14:paraId="0FDF0000" w14:textId="77777777" w:rsidR="0015691A" w:rsidRPr="001F6A2C" w:rsidRDefault="0015691A" w:rsidP="00AE7F32">
            <w:pPr>
              <w:pStyle w:val="Default"/>
              <w:rPr>
                <w:sz w:val="20"/>
                <w:szCs w:val="20"/>
              </w:rPr>
            </w:pPr>
            <w:r w:rsidRPr="001F6A2C">
              <w:rPr>
                <w:sz w:val="20"/>
                <w:szCs w:val="20"/>
              </w:rPr>
              <w:t xml:space="preserve">Средний из абсолютных минимумов температуры воздуха 10 С </w:t>
            </w:r>
          </w:p>
        </w:tc>
        <w:tc>
          <w:tcPr>
            <w:tcW w:w="2593" w:type="dxa"/>
            <w:vAlign w:val="center"/>
          </w:tcPr>
          <w:p w14:paraId="790FAF80" w14:textId="77777777" w:rsidR="0015691A" w:rsidRPr="001F6A2C" w:rsidRDefault="0015691A" w:rsidP="00AE7F32">
            <w:pPr>
              <w:pStyle w:val="Default"/>
              <w:rPr>
                <w:sz w:val="20"/>
                <w:szCs w:val="20"/>
              </w:rPr>
            </w:pPr>
            <w:r w:rsidRPr="001F6A2C">
              <w:rPr>
                <w:sz w:val="20"/>
                <w:szCs w:val="20"/>
              </w:rPr>
              <w:t xml:space="preserve">-35 </w:t>
            </w:r>
          </w:p>
        </w:tc>
      </w:tr>
      <w:tr w:rsidR="0015691A" w:rsidRPr="001F6A2C" w14:paraId="7295BEA1" w14:textId="77777777" w:rsidTr="00AE7F32">
        <w:trPr>
          <w:jc w:val="center"/>
        </w:trPr>
        <w:tc>
          <w:tcPr>
            <w:tcW w:w="7188" w:type="dxa"/>
            <w:vAlign w:val="center"/>
          </w:tcPr>
          <w:p w14:paraId="701B9D88" w14:textId="77777777" w:rsidR="0015691A" w:rsidRPr="001F6A2C" w:rsidRDefault="0015691A" w:rsidP="00AE7F32">
            <w:pPr>
              <w:pStyle w:val="Default"/>
              <w:rPr>
                <w:sz w:val="20"/>
                <w:szCs w:val="20"/>
              </w:rPr>
            </w:pPr>
            <w:r w:rsidRPr="001F6A2C">
              <w:rPr>
                <w:sz w:val="20"/>
                <w:szCs w:val="20"/>
              </w:rPr>
              <w:t xml:space="preserve">Количество осадков за период с температурой воздуха выше 10°С мм </w:t>
            </w:r>
          </w:p>
        </w:tc>
        <w:tc>
          <w:tcPr>
            <w:tcW w:w="2593" w:type="dxa"/>
            <w:vAlign w:val="center"/>
          </w:tcPr>
          <w:p w14:paraId="6E77521B" w14:textId="77777777" w:rsidR="0015691A" w:rsidRPr="001F6A2C" w:rsidRDefault="0015691A" w:rsidP="00AE7F32">
            <w:pPr>
              <w:pStyle w:val="Default"/>
              <w:rPr>
                <w:sz w:val="20"/>
                <w:szCs w:val="20"/>
              </w:rPr>
            </w:pPr>
            <w:r w:rsidRPr="001F6A2C">
              <w:rPr>
                <w:sz w:val="20"/>
                <w:szCs w:val="20"/>
              </w:rPr>
              <w:t xml:space="preserve">200 – 250 </w:t>
            </w:r>
          </w:p>
        </w:tc>
      </w:tr>
      <w:tr w:rsidR="0015691A" w:rsidRPr="001F6A2C" w14:paraId="140D4C3C" w14:textId="77777777" w:rsidTr="00AE7F32">
        <w:trPr>
          <w:jc w:val="center"/>
        </w:trPr>
        <w:tc>
          <w:tcPr>
            <w:tcW w:w="7188" w:type="dxa"/>
            <w:vAlign w:val="center"/>
          </w:tcPr>
          <w:p w14:paraId="75BF2B2F" w14:textId="77777777" w:rsidR="0015691A" w:rsidRPr="001F6A2C" w:rsidRDefault="0015691A" w:rsidP="00AE7F32">
            <w:pPr>
              <w:pStyle w:val="Default"/>
              <w:rPr>
                <w:sz w:val="20"/>
                <w:szCs w:val="20"/>
              </w:rPr>
            </w:pPr>
            <w:r w:rsidRPr="001F6A2C">
              <w:rPr>
                <w:sz w:val="20"/>
                <w:szCs w:val="20"/>
              </w:rPr>
              <w:t xml:space="preserve">Гидротермический коэффициент </w:t>
            </w:r>
          </w:p>
        </w:tc>
        <w:tc>
          <w:tcPr>
            <w:tcW w:w="2593" w:type="dxa"/>
            <w:vAlign w:val="center"/>
          </w:tcPr>
          <w:p w14:paraId="41E89E4A" w14:textId="77777777" w:rsidR="0015691A" w:rsidRPr="001F6A2C" w:rsidRDefault="0015691A" w:rsidP="00AE7F32">
            <w:pPr>
              <w:pStyle w:val="Default"/>
              <w:rPr>
                <w:sz w:val="20"/>
                <w:szCs w:val="20"/>
              </w:rPr>
            </w:pPr>
            <w:r w:rsidRPr="001F6A2C">
              <w:rPr>
                <w:sz w:val="20"/>
                <w:szCs w:val="20"/>
              </w:rPr>
              <w:t xml:space="preserve">1,5 – 1,8 </w:t>
            </w:r>
          </w:p>
        </w:tc>
      </w:tr>
      <w:tr w:rsidR="0015691A" w:rsidRPr="001F6A2C" w14:paraId="7EEF98D3" w14:textId="77777777" w:rsidTr="00AE7F32">
        <w:trPr>
          <w:jc w:val="center"/>
        </w:trPr>
        <w:tc>
          <w:tcPr>
            <w:tcW w:w="7188" w:type="dxa"/>
            <w:vAlign w:val="center"/>
          </w:tcPr>
          <w:p w14:paraId="5D325AFC" w14:textId="77777777" w:rsidR="0015691A" w:rsidRPr="001F6A2C" w:rsidRDefault="0015691A" w:rsidP="00AE7F32">
            <w:pPr>
              <w:pStyle w:val="Default"/>
              <w:rPr>
                <w:sz w:val="20"/>
                <w:szCs w:val="20"/>
              </w:rPr>
            </w:pPr>
            <w:r w:rsidRPr="001F6A2C">
              <w:rPr>
                <w:sz w:val="20"/>
                <w:szCs w:val="20"/>
              </w:rPr>
              <w:t xml:space="preserve">Продолжительность безморозного периода, дней </w:t>
            </w:r>
          </w:p>
        </w:tc>
        <w:tc>
          <w:tcPr>
            <w:tcW w:w="2593" w:type="dxa"/>
            <w:vAlign w:val="center"/>
          </w:tcPr>
          <w:p w14:paraId="6FD9506F" w14:textId="77777777" w:rsidR="0015691A" w:rsidRPr="001F6A2C" w:rsidRDefault="0015691A" w:rsidP="00AE7F32">
            <w:pPr>
              <w:pStyle w:val="Default"/>
              <w:rPr>
                <w:sz w:val="20"/>
                <w:szCs w:val="20"/>
              </w:rPr>
            </w:pPr>
            <w:r w:rsidRPr="001F6A2C">
              <w:rPr>
                <w:sz w:val="20"/>
                <w:szCs w:val="20"/>
              </w:rPr>
              <w:t xml:space="preserve">Более 105 </w:t>
            </w:r>
          </w:p>
        </w:tc>
      </w:tr>
    </w:tbl>
    <w:p w14:paraId="48C6C313" w14:textId="77777777" w:rsidR="0015691A" w:rsidRPr="00455C72" w:rsidRDefault="0015691A" w:rsidP="0015691A">
      <w:pPr>
        <w:pStyle w:val="Default"/>
        <w:jc w:val="center"/>
        <w:rPr>
          <w:sz w:val="22"/>
          <w:szCs w:val="22"/>
        </w:rPr>
      </w:pPr>
    </w:p>
    <w:p w14:paraId="4FDAEF37" w14:textId="7127E612" w:rsidR="00834BDF" w:rsidRPr="00206D77" w:rsidRDefault="0015691A" w:rsidP="0015691A">
      <w:pPr>
        <w:pStyle w:val="afffff0"/>
        <w:ind w:firstLine="567"/>
        <w:rPr>
          <w:b/>
          <w:lang w:val="ru-RU"/>
        </w:rPr>
      </w:pPr>
      <w:r w:rsidRPr="00472B2C">
        <w:rPr>
          <w:lang w:val="ru-RU"/>
        </w:rPr>
        <w:t xml:space="preserve">Наличие территорий с аномальным радиационным фоном на территории поселения, схемами территориального планирования Республики Карелия и Прионежского района не установлено. </w:t>
      </w:r>
    </w:p>
    <w:p w14:paraId="69778BC2" w14:textId="580D402B" w:rsidR="00AC0282" w:rsidRPr="001C31D9" w:rsidRDefault="00AC0282" w:rsidP="00AC0282">
      <w:pPr>
        <w:pStyle w:val="2"/>
        <w:numPr>
          <w:ilvl w:val="0"/>
          <w:numId w:val="0"/>
        </w:numPr>
        <w:ind w:firstLine="567"/>
        <w:jc w:val="center"/>
        <w:rPr>
          <w:rFonts w:ascii="Times New Roman" w:hAnsi="Times New Roman"/>
          <w:i w:val="0"/>
          <w:sz w:val="24"/>
          <w:szCs w:val="24"/>
        </w:rPr>
      </w:pPr>
      <w:bookmarkStart w:id="15" w:name="_Toc220172793"/>
      <w:r w:rsidRPr="001C31D9">
        <w:rPr>
          <w:rFonts w:ascii="Times New Roman" w:hAnsi="Times New Roman"/>
          <w:i w:val="0"/>
          <w:sz w:val="24"/>
          <w:szCs w:val="24"/>
        </w:rPr>
        <w:t>2.</w:t>
      </w:r>
      <w:r w:rsidR="0015691A">
        <w:rPr>
          <w:rFonts w:ascii="Times New Roman" w:hAnsi="Times New Roman"/>
          <w:i w:val="0"/>
          <w:sz w:val="24"/>
          <w:szCs w:val="24"/>
        </w:rPr>
        <w:t>3</w:t>
      </w:r>
      <w:r w:rsidRPr="001C31D9">
        <w:rPr>
          <w:rFonts w:ascii="Times New Roman" w:hAnsi="Times New Roman"/>
          <w:i w:val="0"/>
          <w:sz w:val="24"/>
          <w:szCs w:val="24"/>
        </w:rPr>
        <w:t xml:space="preserve">. </w:t>
      </w:r>
      <w:r>
        <w:rPr>
          <w:rFonts w:ascii="Times New Roman" w:hAnsi="Times New Roman"/>
          <w:i w:val="0"/>
          <w:sz w:val="24"/>
          <w:szCs w:val="24"/>
        </w:rPr>
        <w:t>Гидро</w:t>
      </w:r>
      <w:r w:rsidR="003D5462">
        <w:rPr>
          <w:rFonts w:ascii="Times New Roman" w:hAnsi="Times New Roman"/>
          <w:i w:val="0"/>
          <w:sz w:val="24"/>
          <w:szCs w:val="24"/>
        </w:rPr>
        <w:t>графическая характеристика</w:t>
      </w:r>
      <w:bookmarkEnd w:id="15"/>
    </w:p>
    <w:p w14:paraId="0A5F57B7" w14:textId="77777777" w:rsidR="003D5462" w:rsidRDefault="003D5462" w:rsidP="00AC0282">
      <w:pPr>
        <w:pStyle w:val="af7"/>
        <w:ind w:firstLine="567"/>
        <w:jc w:val="both"/>
        <w:rPr>
          <w:b w:val="0"/>
        </w:rPr>
      </w:pPr>
    </w:p>
    <w:p w14:paraId="0482A45B" w14:textId="0B45BE81" w:rsidR="0004516D" w:rsidRPr="0004516D" w:rsidRDefault="0004516D" w:rsidP="0004516D">
      <w:pPr>
        <w:spacing w:line="240" w:lineRule="auto"/>
        <w:ind w:firstLine="709"/>
        <w:rPr>
          <w:rFonts w:ascii="Times New Roman" w:hAnsi="Times New Roman"/>
          <w:lang w:eastAsia="ar-SA" w:bidi="en-US"/>
        </w:rPr>
      </w:pPr>
      <w:bookmarkStart w:id="16" w:name="_Toc117972792"/>
      <w:bookmarkStart w:id="17" w:name="_Toc117972793"/>
      <w:r w:rsidRPr="0004516D">
        <w:rPr>
          <w:rFonts w:ascii="Times New Roman" w:hAnsi="Times New Roman"/>
          <w:lang w:eastAsia="ar-SA" w:bidi="en-US"/>
        </w:rPr>
        <w:t>Перечень водных объектов общего пользования на территории Шелтозерского вепсского сельского поселения и приведен в таблице 2.3</w:t>
      </w:r>
      <w:r>
        <w:rPr>
          <w:rFonts w:ascii="Times New Roman" w:hAnsi="Times New Roman"/>
          <w:lang w:eastAsia="ar-SA" w:bidi="en-US"/>
        </w:rPr>
        <w:t>.1</w:t>
      </w:r>
      <w:r w:rsidRPr="0004516D">
        <w:rPr>
          <w:rFonts w:ascii="Times New Roman" w:hAnsi="Times New Roman"/>
          <w:lang w:eastAsia="ar-SA" w:bidi="en-US"/>
        </w:rPr>
        <w:t xml:space="preserve"> и 2.</w:t>
      </w:r>
      <w:r>
        <w:rPr>
          <w:rFonts w:ascii="Times New Roman" w:hAnsi="Times New Roman"/>
          <w:lang w:eastAsia="ar-SA" w:bidi="en-US"/>
        </w:rPr>
        <w:t>3.2.</w:t>
      </w:r>
    </w:p>
    <w:p w14:paraId="22E7DFF9" w14:textId="0DAA1755" w:rsidR="0004516D" w:rsidRPr="0004516D" w:rsidRDefault="0004516D" w:rsidP="005260A8">
      <w:pPr>
        <w:spacing w:line="240" w:lineRule="auto"/>
        <w:ind w:firstLine="709"/>
        <w:jc w:val="right"/>
        <w:rPr>
          <w:rFonts w:ascii="Times New Roman" w:hAnsi="Times New Roman"/>
          <w:lang w:eastAsia="ar-SA" w:bidi="en-US"/>
        </w:rPr>
      </w:pPr>
      <w:r w:rsidRPr="0004516D">
        <w:rPr>
          <w:rFonts w:ascii="Times New Roman" w:hAnsi="Times New Roman"/>
          <w:lang w:eastAsia="ar-SA" w:bidi="en-US"/>
        </w:rPr>
        <w:t>Таблица 2.3</w:t>
      </w:r>
      <w:r>
        <w:rPr>
          <w:rFonts w:ascii="Times New Roman" w:hAnsi="Times New Roman"/>
          <w:lang w:eastAsia="ar-SA" w:bidi="en-US"/>
        </w:rPr>
        <w:t>.1</w:t>
      </w:r>
    </w:p>
    <w:tbl>
      <w:tblPr>
        <w:tblStyle w:val="1b"/>
        <w:tblpPr w:leftFromText="180" w:rightFromText="180" w:vertAnchor="text" w:horzAnchor="margin" w:tblpY="318"/>
        <w:tblW w:w="9441" w:type="dxa"/>
        <w:tblLayout w:type="fixed"/>
        <w:tblLook w:val="04A0" w:firstRow="1" w:lastRow="0" w:firstColumn="1" w:lastColumn="0" w:noHBand="0" w:noVBand="1"/>
      </w:tblPr>
      <w:tblGrid>
        <w:gridCol w:w="497"/>
        <w:gridCol w:w="2411"/>
        <w:gridCol w:w="4033"/>
        <w:gridCol w:w="2500"/>
      </w:tblGrid>
      <w:tr w:rsidR="0004516D" w:rsidRPr="0004516D" w14:paraId="2F4EE329" w14:textId="77777777" w:rsidTr="0004516D">
        <w:trPr>
          <w:trHeight w:val="177"/>
        </w:trPr>
        <w:tc>
          <w:tcPr>
            <w:tcW w:w="497" w:type="dxa"/>
            <w:vAlign w:val="center"/>
          </w:tcPr>
          <w:p w14:paraId="7CDC20FE"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b/>
                <w:bCs/>
                <w:color w:val="000000"/>
                <w:sz w:val="20"/>
                <w:szCs w:val="20"/>
                <w:lang w:eastAsia="en-US"/>
              </w:rPr>
            </w:pPr>
            <w:r w:rsidRPr="0004516D">
              <w:rPr>
                <w:rFonts w:ascii="Times New Roman" w:eastAsia="Calibri" w:hAnsi="Times New Roman"/>
                <w:b/>
                <w:bCs/>
                <w:color w:val="000000"/>
                <w:sz w:val="20"/>
                <w:szCs w:val="20"/>
                <w:lang w:eastAsia="en-US"/>
              </w:rPr>
              <w:t>№ п/п</w:t>
            </w:r>
          </w:p>
        </w:tc>
        <w:tc>
          <w:tcPr>
            <w:tcW w:w="2411" w:type="dxa"/>
            <w:vAlign w:val="center"/>
          </w:tcPr>
          <w:p w14:paraId="23EAAEAE"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b/>
                <w:bCs/>
                <w:color w:val="000000"/>
                <w:sz w:val="20"/>
                <w:szCs w:val="20"/>
                <w:lang w:eastAsia="en-US"/>
              </w:rPr>
            </w:pPr>
            <w:r w:rsidRPr="0004516D">
              <w:rPr>
                <w:rFonts w:ascii="Times New Roman" w:eastAsia="Calibri" w:hAnsi="Times New Roman"/>
                <w:b/>
                <w:bCs/>
                <w:color w:val="000000"/>
                <w:sz w:val="20"/>
                <w:szCs w:val="20"/>
                <w:lang w:eastAsia="en-US"/>
              </w:rPr>
              <w:t>Наименование водотока</w:t>
            </w:r>
          </w:p>
        </w:tc>
        <w:tc>
          <w:tcPr>
            <w:tcW w:w="4033" w:type="dxa"/>
            <w:vAlign w:val="center"/>
          </w:tcPr>
          <w:p w14:paraId="7D3C0D2B"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b/>
                <w:bCs/>
                <w:color w:val="000000"/>
                <w:sz w:val="20"/>
                <w:szCs w:val="20"/>
                <w:lang w:eastAsia="en-US"/>
              </w:rPr>
            </w:pPr>
            <w:r w:rsidRPr="0004516D">
              <w:rPr>
                <w:rFonts w:ascii="Times New Roman" w:eastAsia="Calibri" w:hAnsi="Times New Roman"/>
                <w:b/>
                <w:bCs/>
                <w:color w:val="000000"/>
                <w:sz w:val="20"/>
                <w:szCs w:val="20"/>
                <w:lang w:eastAsia="en-US"/>
              </w:rPr>
              <w:t>Куда впадает, с какого берега, на каком километре от устья</w:t>
            </w:r>
          </w:p>
        </w:tc>
        <w:tc>
          <w:tcPr>
            <w:tcW w:w="2500" w:type="dxa"/>
            <w:vAlign w:val="center"/>
          </w:tcPr>
          <w:p w14:paraId="03D22129"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b/>
                <w:bCs/>
                <w:color w:val="000000"/>
                <w:sz w:val="20"/>
                <w:szCs w:val="20"/>
                <w:lang w:eastAsia="en-US"/>
              </w:rPr>
            </w:pPr>
            <w:r w:rsidRPr="0004516D">
              <w:rPr>
                <w:rFonts w:ascii="Times New Roman" w:eastAsia="Calibri" w:hAnsi="Times New Roman"/>
                <w:b/>
                <w:bCs/>
                <w:color w:val="000000"/>
                <w:sz w:val="20"/>
                <w:szCs w:val="20"/>
                <w:lang w:eastAsia="en-US"/>
              </w:rPr>
              <w:t>Длина реки, км</w:t>
            </w:r>
          </w:p>
        </w:tc>
      </w:tr>
      <w:tr w:rsidR="0004516D" w:rsidRPr="0004516D" w14:paraId="7DBE5358" w14:textId="77777777" w:rsidTr="0004516D">
        <w:trPr>
          <w:trHeight w:val="177"/>
        </w:trPr>
        <w:tc>
          <w:tcPr>
            <w:tcW w:w="9441" w:type="dxa"/>
            <w:gridSpan w:val="4"/>
            <w:vAlign w:val="center"/>
          </w:tcPr>
          <w:p w14:paraId="006D5764"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b/>
                <w:bCs/>
                <w:color w:val="000000"/>
                <w:sz w:val="20"/>
                <w:szCs w:val="20"/>
                <w:lang w:eastAsia="en-US"/>
              </w:rPr>
            </w:pPr>
            <w:r w:rsidRPr="0004516D">
              <w:rPr>
                <w:rFonts w:ascii="Times New Roman" w:eastAsia="Calibri" w:hAnsi="Times New Roman"/>
                <w:b/>
                <w:bCs/>
                <w:color w:val="000000"/>
                <w:sz w:val="20"/>
                <w:szCs w:val="20"/>
                <w:lang w:eastAsia="en-US"/>
              </w:rPr>
              <w:t>Бассейн реки Нева (включая бассейны рек Онежского и Ладожского озера)</w:t>
            </w:r>
          </w:p>
        </w:tc>
      </w:tr>
      <w:tr w:rsidR="0004516D" w:rsidRPr="0004516D" w14:paraId="64EC8846" w14:textId="77777777" w:rsidTr="0004516D">
        <w:trPr>
          <w:trHeight w:val="177"/>
        </w:trPr>
        <w:tc>
          <w:tcPr>
            <w:tcW w:w="497" w:type="dxa"/>
            <w:vAlign w:val="center"/>
          </w:tcPr>
          <w:p w14:paraId="099043C5"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w:t>
            </w:r>
          </w:p>
        </w:tc>
        <w:tc>
          <w:tcPr>
            <w:tcW w:w="2411" w:type="dxa"/>
            <w:vAlign w:val="center"/>
          </w:tcPr>
          <w:p w14:paraId="7E8491B0"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Ишанинский</w:t>
            </w:r>
          </w:p>
        </w:tc>
        <w:tc>
          <w:tcPr>
            <w:tcW w:w="4033" w:type="dxa"/>
            <w:vAlign w:val="center"/>
          </w:tcPr>
          <w:p w14:paraId="3ED604D3"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озеро Онежское (Онего)</w:t>
            </w:r>
          </w:p>
        </w:tc>
        <w:tc>
          <w:tcPr>
            <w:tcW w:w="2500" w:type="dxa"/>
            <w:vAlign w:val="center"/>
          </w:tcPr>
          <w:p w14:paraId="3383DE1B"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4,2</w:t>
            </w:r>
          </w:p>
        </w:tc>
      </w:tr>
      <w:tr w:rsidR="0004516D" w:rsidRPr="0004516D" w14:paraId="59C162E5" w14:textId="77777777" w:rsidTr="0004516D">
        <w:trPr>
          <w:trHeight w:val="177"/>
        </w:trPr>
        <w:tc>
          <w:tcPr>
            <w:tcW w:w="497" w:type="dxa"/>
            <w:vAlign w:val="center"/>
          </w:tcPr>
          <w:p w14:paraId="6134D6CB"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2</w:t>
            </w:r>
          </w:p>
        </w:tc>
        <w:tc>
          <w:tcPr>
            <w:tcW w:w="2411" w:type="dxa"/>
            <w:vAlign w:val="center"/>
          </w:tcPr>
          <w:p w14:paraId="43212321"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Тахручей</w:t>
            </w:r>
          </w:p>
        </w:tc>
        <w:tc>
          <w:tcPr>
            <w:tcW w:w="4033" w:type="dxa"/>
            <w:vAlign w:val="center"/>
          </w:tcPr>
          <w:p w14:paraId="694D8CB7"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озеро Онежское (Онего)</w:t>
            </w:r>
          </w:p>
        </w:tc>
        <w:tc>
          <w:tcPr>
            <w:tcW w:w="2500" w:type="dxa"/>
            <w:vAlign w:val="center"/>
          </w:tcPr>
          <w:p w14:paraId="5F1C3F9D"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3,7</w:t>
            </w:r>
          </w:p>
        </w:tc>
      </w:tr>
      <w:tr w:rsidR="0004516D" w:rsidRPr="0004516D" w14:paraId="6906E889" w14:textId="77777777" w:rsidTr="0004516D">
        <w:trPr>
          <w:trHeight w:val="177"/>
        </w:trPr>
        <w:tc>
          <w:tcPr>
            <w:tcW w:w="497" w:type="dxa"/>
            <w:vAlign w:val="center"/>
          </w:tcPr>
          <w:p w14:paraId="6AFBC481"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3</w:t>
            </w:r>
          </w:p>
        </w:tc>
        <w:tc>
          <w:tcPr>
            <w:tcW w:w="2411" w:type="dxa"/>
            <w:vAlign w:val="center"/>
          </w:tcPr>
          <w:p w14:paraId="57AE767B"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Печий</w:t>
            </w:r>
          </w:p>
        </w:tc>
        <w:tc>
          <w:tcPr>
            <w:tcW w:w="4033" w:type="dxa"/>
            <w:vAlign w:val="center"/>
          </w:tcPr>
          <w:p w14:paraId="5B0442FE"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озеро Онежское (Онего)</w:t>
            </w:r>
          </w:p>
        </w:tc>
        <w:tc>
          <w:tcPr>
            <w:tcW w:w="2500" w:type="dxa"/>
            <w:vAlign w:val="center"/>
          </w:tcPr>
          <w:p w14:paraId="4D8B0335"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7</w:t>
            </w:r>
          </w:p>
        </w:tc>
      </w:tr>
      <w:tr w:rsidR="0004516D" w:rsidRPr="0004516D" w14:paraId="3D6F5F2E" w14:textId="77777777" w:rsidTr="0004516D">
        <w:trPr>
          <w:trHeight w:val="177"/>
        </w:trPr>
        <w:tc>
          <w:tcPr>
            <w:tcW w:w="497" w:type="dxa"/>
            <w:vAlign w:val="center"/>
          </w:tcPr>
          <w:p w14:paraId="4913B945"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4</w:t>
            </w:r>
          </w:p>
        </w:tc>
        <w:tc>
          <w:tcPr>
            <w:tcW w:w="2411" w:type="dxa"/>
            <w:vAlign w:val="center"/>
          </w:tcPr>
          <w:p w14:paraId="14B75C51"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Вехручей</w:t>
            </w:r>
          </w:p>
        </w:tc>
        <w:tc>
          <w:tcPr>
            <w:tcW w:w="4033" w:type="dxa"/>
            <w:vAlign w:val="center"/>
          </w:tcPr>
          <w:p w14:paraId="595D5781"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озеро Онежское (Онего)</w:t>
            </w:r>
          </w:p>
        </w:tc>
        <w:tc>
          <w:tcPr>
            <w:tcW w:w="2500" w:type="dxa"/>
            <w:vAlign w:val="center"/>
          </w:tcPr>
          <w:p w14:paraId="6CF2E606"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12,5</w:t>
            </w:r>
          </w:p>
        </w:tc>
      </w:tr>
      <w:tr w:rsidR="0004516D" w:rsidRPr="0004516D" w14:paraId="671F8923" w14:textId="77777777" w:rsidTr="0004516D">
        <w:trPr>
          <w:trHeight w:val="177"/>
        </w:trPr>
        <w:tc>
          <w:tcPr>
            <w:tcW w:w="497" w:type="dxa"/>
            <w:vAlign w:val="center"/>
          </w:tcPr>
          <w:p w14:paraId="74A329DF"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5</w:t>
            </w:r>
          </w:p>
        </w:tc>
        <w:tc>
          <w:tcPr>
            <w:tcW w:w="2411" w:type="dxa"/>
            <w:vAlign w:val="center"/>
          </w:tcPr>
          <w:p w14:paraId="328A38C3"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Яни</w:t>
            </w:r>
          </w:p>
        </w:tc>
        <w:tc>
          <w:tcPr>
            <w:tcW w:w="4033" w:type="dxa"/>
            <w:vAlign w:val="center"/>
          </w:tcPr>
          <w:p w14:paraId="7BB06847"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озеро Онежское (Онего)</w:t>
            </w:r>
          </w:p>
        </w:tc>
        <w:tc>
          <w:tcPr>
            <w:tcW w:w="2500" w:type="dxa"/>
            <w:vAlign w:val="center"/>
          </w:tcPr>
          <w:p w14:paraId="399D6B06"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0,5</w:t>
            </w:r>
          </w:p>
        </w:tc>
      </w:tr>
      <w:tr w:rsidR="0004516D" w:rsidRPr="0004516D" w14:paraId="542B87F4" w14:textId="77777777" w:rsidTr="0004516D">
        <w:trPr>
          <w:trHeight w:val="177"/>
        </w:trPr>
        <w:tc>
          <w:tcPr>
            <w:tcW w:w="497" w:type="dxa"/>
            <w:vAlign w:val="center"/>
          </w:tcPr>
          <w:p w14:paraId="3FDCFA40"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6</w:t>
            </w:r>
          </w:p>
        </w:tc>
        <w:tc>
          <w:tcPr>
            <w:tcW w:w="2411" w:type="dxa"/>
            <w:vAlign w:val="center"/>
          </w:tcPr>
          <w:p w14:paraId="1B7950BB"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Сарбахта</w:t>
            </w:r>
          </w:p>
        </w:tc>
        <w:tc>
          <w:tcPr>
            <w:tcW w:w="4033" w:type="dxa"/>
            <w:vAlign w:val="center"/>
          </w:tcPr>
          <w:p w14:paraId="181AC37E"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озеро Онежское (Онего)</w:t>
            </w:r>
          </w:p>
        </w:tc>
        <w:tc>
          <w:tcPr>
            <w:tcW w:w="2500" w:type="dxa"/>
            <w:vAlign w:val="center"/>
          </w:tcPr>
          <w:p w14:paraId="55CA7D08"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9</w:t>
            </w:r>
          </w:p>
        </w:tc>
      </w:tr>
      <w:tr w:rsidR="0004516D" w:rsidRPr="0004516D" w14:paraId="73F3BD17" w14:textId="77777777" w:rsidTr="0004516D">
        <w:trPr>
          <w:trHeight w:val="177"/>
        </w:trPr>
        <w:tc>
          <w:tcPr>
            <w:tcW w:w="497" w:type="dxa"/>
            <w:vAlign w:val="center"/>
          </w:tcPr>
          <w:p w14:paraId="250B72A2"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7</w:t>
            </w:r>
          </w:p>
        </w:tc>
        <w:tc>
          <w:tcPr>
            <w:tcW w:w="2411" w:type="dxa"/>
            <w:vAlign w:val="center"/>
          </w:tcPr>
          <w:p w14:paraId="43398645"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Шелтозерка</w:t>
            </w:r>
          </w:p>
        </w:tc>
        <w:tc>
          <w:tcPr>
            <w:tcW w:w="4033" w:type="dxa"/>
            <w:vAlign w:val="center"/>
          </w:tcPr>
          <w:p w14:paraId="10E0E19B"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озеро Онежское (Онего)</w:t>
            </w:r>
          </w:p>
        </w:tc>
        <w:tc>
          <w:tcPr>
            <w:tcW w:w="2500" w:type="dxa"/>
            <w:vAlign w:val="center"/>
          </w:tcPr>
          <w:p w14:paraId="1E3BB74D"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11</w:t>
            </w:r>
          </w:p>
        </w:tc>
      </w:tr>
      <w:tr w:rsidR="0004516D" w:rsidRPr="0004516D" w14:paraId="4B605FAB" w14:textId="77777777" w:rsidTr="0004516D">
        <w:trPr>
          <w:trHeight w:val="177"/>
        </w:trPr>
        <w:tc>
          <w:tcPr>
            <w:tcW w:w="497" w:type="dxa"/>
            <w:vAlign w:val="center"/>
          </w:tcPr>
          <w:p w14:paraId="68AA1D6E"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8</w:t>
            </w:r>
          </w:p>
        </w:tc>
        <w:tc>
          <w:tcPr>
            <w:tcW w:w="2411" w:type="dxa"/>
            <w:vAlign w:val="center"/>
          </w:tcPr>
          <w:p w14:paraId="6137EB63" w14:textId="3C60BD7C"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Кушаль</w:t>
            </w:r>
          </w:p>
        </w:tc>
        <w:tc>
          <w:tcPr>
            <w:tcW w:w="4033" w:type="dxa"/>
            <w:vAlign w:val="center"/>
          </w:tcPr>
          <w:p w14:paraId="394E1A6B"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р.Сельга, левый</w:t>
            </w:r>
          </w:p>
        </w:tc>
        <w:tc>
          <w:tcPr>
            <w:tcW w:w="2500" w:type="dxa"/>
            <w:vAlign w:val="center"/>
          </w:tcPr>
          <w:p w14:paraId="04585277"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13,8</w:t>
            </w:r>
          </w:p>
        </w:tc>
      </w:tr>
      <w:tr w:rsidR="0004516D" w:rsidRPr="0004516D" w14:paraId="7B66A962" w14:textId="77777777" w:rsidTr="0004516D">
        <w:trPr>
          <w:trHeight w:val="177"/>
        </w:trPr>
        <w:tc>
          <w:tcPr>
            <w:tcW w:w="497" w:type="dxa"/>
            <w:vAlign w:val="center"/>
          </w:tcPr>
          <w:p w14:paraId="4B43050D"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9</w:t>
            </w:r>
          </w:p>
        </w:tc>
        <w:tc>
          <w:tcPr>
            <w:tcW w:w="2411" w:type="dxa"/>
            <w:vAlign w:val="center"/>
          </w:tcPr>
          <w:p w14:paraId="6525AD12"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р.Сельга</w:t>
            </w:r>
          </w:p>
        </w:tc>
        <w:tc>
          <w:tcPr>
            <w:tcW w:w="4033" w:type="dxa"/>
            <w:vAlign w:val="center"/>
          </w:tcPr>
          <w:p w14:paraId="716D7436"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Мурамля, левый</w:t>
            </w:r>
          </w:p>
        </w:tc>
        <w:tc>
          <w:tcPr>
            <w:tcW w:w="2500" w:type="dxa"/>
            <w:vAlign w:val="center"/>
          </w:tcPr>
          <w:p w14:paraId="0F10324F"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17,8</w:t>
            </w:r>
          </w:p>
        </w:tc>
      </w:tr>
      <w:tr w:rsidR="0004516D" w:rsidRPr="0004516D" w14:paraId="386ACC8B" w14:textId="77777777" w:rsidTr="0004516D">
        <w:trPr>
          <w:trHeight w:val="177"/>
        </w:trPr>
        <w:tc>
          <w:tcPr>
            <w:tcW w:w="497" w:type="dxa"/>
            <w:vAlign w:val="center"/>
          </w:tcPr>
          <w:p w14:paraId="2C7D06A5"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10</w:t>
            </w:r>
          </w:p>
        </w:tc>
        <w:tc>
          <w:tcPr>
            <w:tcW w:w="2411" w:type="dxa"/>
            <w:vAlign w:val="center"/>
          </w:tcPr>
          <w:p w14:paraId="5374AD19"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Эверки</w:t>
            </w:r>
          </w:p>
        </w:tc>
        <w:tc>
          <w:tcPr>
            <w:tcW w:w="4033" w:type="dxa"/>
            <w:vAlign w:val="center"/>
          </w:tcPr>
          <w:p w14:paraId="3E218B06"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р.Сельга, правый</w:t>
            </w:r>
          </w:p>
        </w:tc>
        <w:tc>
          <w:tcPr>
            <w:tcW w:w="2500" w:type="dxa"/>
            <w:vAlign w:val="center"/>
          </w:tcPr>
          <w:p w14:paraId="27DF3115"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4,8</w:t>
            </w:r>
          </w:p>
        </w:tc>
      </w:tr>
      <w:tr w:rsidR="0004516D" w:rsidRPr="0004516D" w14:paraId="1CE676CA" w14:textId="77777777" w:rsidTr="0004516D">
        <w:trPr>
          <w:trHeight w:val="177"/>
        </w:trPr>
        <w:tc>
          <w:tcPr>
            <w:tcW w:w="497" w:type="dxa"/>
            <w:vAlign w:val="center"/>
          </w:tcPr>
          <w:p w14:paraId="7435C922"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11</w:t>
            </w:r>
          </w:p>
        </w:tc>
        <w:tc>
          <w:tcPr>
            <w:tcW w:w="2411" w:type="dxa"/>
            <w:vAlign w:val="center"/>
          </w:tcPr>
          <w:p w14:paraId="4E7218FC"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Муромля</w:t>
            </w:r>
          </w:p>
        </w:tc>
        <w:tc>
          <w:tcPr>
            <w:tcW w:w="4033" w:type="dxa"/>
            <w:vAlign w:val="center"/>
          </w:tcPr>
          <w:p w14:paraId="0A354A4D"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Вдхр. Ивинский Разлив</w:t>
            </w:r>
          </w:p>
        </w:tc>
        <w:tc>
          <w:tcPr>
            <w:tcW w:w="2500" w:type="dxa"/>
            <w:vAlign w:val="center"/>
          </w:tcPr>
          <w:p w14:paraId="39701BC7"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16</w:t>
            </w:r>
          </w:p>
        </w:tc>
      </w:tr>
      <w:tr w:rsidR="0004516D" w:rsidRPr="0004516D" w14:paraId="4D19C2E8" w14:textId="77777777" w:rsidTr="0004516D">
        <w:trPr>
          <w:trHeight w:val="177"/>
        </w:trPr>
        <w:tc>
          <w:tcPr>
            <w:tcW w:w="497" w:type="dxa"/>
            <w:vAlign w:val="center"/>
          </w:tcPr>
          <w:p w14:paraId="5067E086"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12</w:t>
            </w:r>
          </w:p>
        </w:tc>
        <w:tc>
          <w:tcPr>
            <w:tcW w:w="2411" w:type="dxa"/>
            <w:vAlign w:val="center"/>
          </w:tcPr>
          <w:p w14:paraId="3C1D56E9"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Ивна</w:t>
            </w:r>
          </w:p>
        </w:tc>
        <w:tc>
          <w:tcPr>
            <w:tcW w:w="4033" w:type="dxa"/>
            <w:vAlign w:val="center"/>
          </w:tcPr>
          <w:p w14:paraId="4C9C0781"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Муромля правый</w:t>
            </w:r>
          </w:p>
        </w:tc>
        <w:tc>
          <w:tcPr>
            <w:tcW w:w="2500" w:type="dxa"/>
            <w:vAlign w:val="center"/>
          </w:tcPr>
          <w:p w14:paraId="18D8B80E"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3,3</w:t>
            </w:r>
          </w:p>
        </w:tc>
      </w:tr>
      <w:tr w:rsidR="0004516D" w:rsidRPr="0004516D" w14:paraId="6327BB5B" w14:textId="77777777" w:rsidTr="0004516D">
        <w:trPr>
          <w:trHeight w:val="177"/>
        </w:trPr>
        <w:tc>
          <w:tcPr>
            <w:tcW w:w="497" w:type="dxa"/>
            <w:vAlign w:val="center"/>
          </w:tcPr>
          <w:p w14:paraId="7057259B"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13</w:t>
            </w:r>
          </w:p>
        </w:tc>
        <w:tc>
          <w:tcPr>
            <w:tcW w:w="2411" w:type="dxa"/>
            <w:vAlign w:val="center"/>
          </w:tcPr>
          <w:p w14:paraId="5A4A97A7"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р.Яшозерка</w:t>
            </w:r>
          </w:p>
        </w:tc>
        <w:tc>
          <w:tcPr>
            <w:tcW w:w="4033" w:type="dxa"/>
            <w:vAlign w:val="center"/>
          </w:tcPr>
          <w:p w14:paraId="7AA8D4AE"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Муромля правый</w:t>
            </w:r>
          </w:p>
        </w:tc>
        <w:tc>
          <w:tcPr>
            <w:tcW w:w="2500" w:type="dxa"/>
            <w:vAlign w:val="center"/>
          </w:tcPr>
          <w:p w14:paraId="39F41072"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1,7</w:t>
            </w:r>
          </w:p>
        </w:tc>
      </w:tr>
      <w:tr w:rsidR="0004516D" w:rsidRPr="0004516D" w14:paraId="2404290C" w14:textId="77777777" w:rsidTr="0004516D">
        <w:trPr>
          <w:trHeight w:val="177"/>
        </w:trPr>
        <w:tc>
          <w:tcPr>
            <w:tcW w:w="497" w:type="dxa"/>
            <w:vAlign w:val="center"/>
          </w:tcPr>
          <w:p w14:paraId="064B7904"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14</w:t>
            </w:r>
          </w:p>
        </w:tc>
        <w:tc>
          <w:tcPr>
            <w:tcW w:w="2411" w:type="dxa"/>
            <w:vAlign w:val="center"/>
          </w:tcPr>
          <w:p w14:paraId="186E3199"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р.Вилюкса</w:t>
            </w:r>
          </w:p>
        </w:tc>
        <w:tc>
          <w:tcPr>
            <w:tcW w:w="4033" w:type="dxa"/>
            <w:vAlign w:val="center"/>
          </w:tcPr>
          <w:p w14:paraId="56717553"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Муромля левый</w:t>
            </w:r>
          </w:p>
        </w:tc>
        <w:tc>
          <w:tcPr>
            <w:tcW w:w="2500" w:type="dxa"/>
            <w:vAlign w:val="center"/>
          </w:tcPr>
          <w:p w14:paraId="59AEDA93"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25.3</w:t>
            </w:r>
          </w:p>
        </w:tc>
      </w:tr>
      <w:tr w:rsidR="0004516D" w:rsidRPr="0004516D" w14:paraId="51A55B2D" w14:textId="77777777" w:rsidTr="0004516D">
        <w:trPr>
          <w:trHeight w:val="177"/>
        </w:trPr>
        <w:tc>
          <w:tcPr>
            <w:tcW w:w="497" w:type="dxa"/>
            <w:vAlign w:val="center"/>
          </w:tcPr>
          <w:p w14:paraId="4EA77D90"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15</w:t>
            </w:r>
          </w:p>
        </w:tc>
        <w:tc>
          <w:tcPr>
            <w:tcW w:w="2411" w:type="dxa"/>
            <w:vAlign w:val="center"/>
          </w:tcPr>
          <w:p w14:paraId="0A88CCBD"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р.Каллешь</w:t>
            </w:r>
          </w:p>
        </w:tc>
        <w:tc>
          <w:tcPr>
            <w:tcW w:w="4033" w:type="dxa"/>
            <w:vAlign w:val="center"/>
          </w:tcPr>
          <w:p w14:paraId="3D2336D1"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Вилокса правый</w:t>
            </w:r>
          </w:p>
        </w:tc>
        <w:tc>
          <w:tcPr>
            <w:tcW w:w="2500" w:type="dxa"/>
            <w:vAlign w:val="center"/>
          </w:tcPr>
          <w:p w14:paraId="0AFAC6B2"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8,6</w:t>
            </w:r>
          </w:p>
        </w:tc>
      </w:tr>
      <w:tr w:rsidR="0004516D" w:rsidRPr="0004516D" w14:paraId="4EC6F5CB" w14:textId="77777777" w:rsidTr="0004516D">
        <w:trPr>
          <w:trHeight w:val="177"/>
        </w:trPr>
        <w:tc>
          <w:tcPr>
            <w:tcW w:w="497" w:type="dxa"/>
            <w:vAlign w:val="center"/>
          </w:tcPr>
          <w:p w14:paraId="4FA7B63F"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16</w:t>
            </w:r>
          </w:p>
        </w:tc>
        <w:tc>
          <w:tcPr>
            <w:tcW w:w="2411" w:type="dxa"/>
            <w:vAlign w:val="center"/>
          </w:tcPr>
          <w:p w14:paraId="7007741D" w14:textId="665208E6"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Изно</w:t>
            </w:r>
          </w:p>
        </w:tc>
        <w:tc>
          <w:tcPr>
            <w:tcW w:w="4033" w:type="dxa"/>
            <w:vAlign w:val="center"/>
          </w:tcPr>
          <w:p w14:paraId="68FE6595"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р. Кушаль, левый</w:t>
            </w:r>
          </w:p>
        </w:tc>
        <w:tc>
          <w:tcPr>
            <w:tcW w:w="2500" w:type="dxa"/>
            <w:vAlign w:val="center"/>
          </w:tcPr>
          <w:p w14:paraId="028BF873"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5,18</w:t>
            </w:r>
          </w:p>
        </w:tc>
      </w:tr>
    </w:tbl>
    <w:p w14:paraId="34880DAD" w14:textId="672E13A1" w:rsidR="0004516D" w:rsidRDefault="0004516D" w:rsidP="005260A8">
      <w:pPr>
        <w:autoSpaceDE w:val="0"/>
        <w:autoSpaceDN w:val="0"/>
        <w:adjustRightInd w:val="0"/>
        <w:spacing w:line="240" w:lineRule="auto"/>
        <w:ind w:firstLine="0"/>
        <w:jc w:val="center"/>
        <w:rPr>
          <w:rFonts w:ascii="Times New Roman" w:eastAsia="Calibri" w:hAnsi="Times New Roman"/>
          <w:color w:val="000000"/>
          <w:lang w:eastAsia="en-US"/>
        </w:rPr>
      </w:pPr>
      <w:r w:rsidRPr="0004516D">
        <w:rPr>
          <w:rFonts w:ascii="Times New Roman" w:eastAsia="Calibri" w:hAnsi="Times New Roman"/>
          <w:color w:val="000000"/>
          <w:lang w:eastAsia="en-US"/>
        </w:rPr>
        <w:t>Характеристика рек</w:t>
      </w:r>
    </w:p>
    <w:p w14:paraId="2602316E" w14:textId="77777777" w:rsidR="005260A8" w:rsidRDefault="005260A8" w:rsidP="0004516D">
      <w:pPr>
        <w:spacing w:before="120" w:line="240" w:lineRule="auto"/>
        <w:ind w:firstLine="709"/>
        <w:rPr>
          <w:rFonts w:ascii="Times New Roman" w:hAnsi="Times New Roman"/>
          <w:lang w:eastAsia="ar-SA" w:bidi="en-US"/>
        </w:rPr>
      </w:pPr>
    </w:p>
    <w:p w14:paraId="3A512EE5" w14:textId="2C647C52" w:rsidR="0004516D" w:rsidRPr="0004516D" w:rsidRDefault="0004516D" w:rsidP="0004516D">
      <w:pPr>
        <w:spacing w:before="120" w:line="240" w:lineRule="auto"/>
        <w:ind w:firstLine="709"/>
        <w:rPr>
          <w:rFonts w:ascii="Times New Roman" w:hAnsi="Times New Roman"/>
          <w:lang w:eastAsia="ar-SA" w:bidi="en-US"/>
        </w:rPr>
      </w:pPr>
      <w:r w:rsidRPr="0004516D">
        <w:rPr>
          <w:rFonts w:ascii="Times New Roman" w:hAnsi="Times New Roman"/>
          <w:lang w:eastAsia="ar-SA" w:bidi="en-US"/>
        </w:rPr>
        <w:t>На территории располагаются 1 озеро с площадью зеркала более 1 км</w:t>
      </w:r>
      <w:r w:rsidRPr="0004516D">
        <w:rPr>
          <w:rFonts w:ascii="Times New Roman" w:hAnsi="Times New Roman"/>
          <w:vertAlign w:val="superscript"/>
          <w:lang w:eastAsia="ar-SA" w:bidi="en-US"/>
        </w:rPr>
        <w:t>2</w:t>
      </w:r>
      <w:r w:rsidRPr="0004516D">
        <w:rPr>
          <w:rFonts w:ascii="Times New Roman" w:hAnsi="Times New Roman"/>
          <w:lang w:eastAsia="ar-SA" w:bidi="en-US"/>
        </w:rPr>
        <w:t xml:space="preserve">, несколько мелких озер. </w:t>
      </w:r>
    </w:p>
    <w:p w14:paraId="5780DF88" w14:textId="77777777" w:rsidR="0004516D" w:rsidRPr="0004516D" w:rsidRDefault="0004516D" w:rsidP="0004516D">
      <w:pPr>
        <w:spacing w:line="240" w:lineRule="auto"/>
        <w:ind w:firstLine="709"/>
        <w:rPr>
          <w:rFonts w:ascii="Times New Roman" w:hAnsi="Times New Roman"/>
          <w:lang w:eastAsia="ar-SA" w:bidi="en-US"/>
        </w:rPr>
      </w:pPr>
      <w:r w:rsidRPr="0004516D">
        <w:rPr>
          <w:rFonts w:ascii="Times New Roman" w:hAnsi="Times New Roman"/>
          <w:lang w:eastAsia="ar-SA" w:bidi="en-US"/>
        </w:rPr>
        <w:t>Озеро Онежское ледниково-тектонического происхождения вытянутой формы (длина с юга на север - 245 км, наибольшая ширина - 91,6 км), наиболее крупное и глубоководное (средняя глубина - 30 м, а максимальная - 127 м) Республики Карелия и второй по величине пресноводный водоём в Европе после Ладожского озера. Питание осуществляется за счет множества малых рек (2765 общей длиной 22,7 тыс. км) и озёр (9516 общей площадью 15,4 тыс. км2). Северные берега озера скалистые, сильно изрезанные, южные - преимущественно низкие, нерасчленённые. В северной части сельского поселения располагаются крутые берега к югу переходящие в низменные заболоченные территории, в ландшафте преобладают участки открытой местности, покрытые густыми таежными лесами. На западном берегу расположены с. Шелтозеро.</w:t>
      </w:r>
    </w:p>
    <w:p w14:paraId="1F9FDE58" w14:textId="270D5D9E" w:rsidR="0004516D" w:rsidRPr="0004516D" w:rsidRDefault="0004516D" w:rsidP="0004516D">
      <w:pPr>
        <w:spacing w:line="240" w:lineRule="auto"/>
        <w:ind w:firstLine="709"/>
        <w:rPr>
          <w:rFonts w:ascii="Times New Roman" w:hAnsi="Times New Roman"/>
          <w:b/>
          <w:bCs/>
          <w:lang w:eastAsia="ar-SA" w:bidi="en-US"/>
        </w:rPr>
      </w:pPr>
      <w:r w:rsidRPr="0004516D">
        <w:rPr>
          <w:rFonts w:ascii="Times New Roman" w:hAnsi="Times New Roman"/>
          <w:lang w:eastAsia="ar-SA" w:bidi="en-US"/>
        </w:rPr>
        <w:t>Встречается большое количество мелких пойменных озер. В период половодья уровни озер резко повышаются за счет потока талых вод. Минерализация вод озер колеблется в широких пределах – от 0,5 мг/л до 0,2 г/л и выше. Большое распространение имеют озера болотного происхождения – ламбы, расположенные обычно в заболоченных понижениях рельефа, часто сгруппированные, со сглаженными водоразделами между отдельными озерами.</w:t>
      </w:r>
    </w:p>
    <w:p w14:paraId="53219CB3" w14:textId="3628DC80" w:rsidR="0004516D" w:rsidRPr="0004516D" w:rsidRDefault="0004516D" w:rsidP="005260A8">
      <w:pPr>
        <w:spacing w:line="240" w:lineRule="auto"/>
        <w:ind w:firstLine="709"/>
        <w:jc w:val="right"/>
        <w:rPr>
          <w:rFonts w:ascii="Times New Roman" w:hAnsi="Times New Roman"/>
          <w:lang w:eastAsia="ar-SA" w:bidi="en-US"/>
        </w:rPr>
      </w:pPr>
      <w:r w:rsidRPr="0004516D">
        <w:rPr>
          <w:rFonts w:ascii="Times New Roman" w:hAnsi="Times New Roman"/>
          <w:lang w:eastAsia="ar-SA" w:bidi="en-US"/>
        </w:rPr>
        <w:t>Таблица 2.</w:t>
      </w:r>
      <w:r>
        <w:rPr>
          <w:rFonts w:ascii="Times New Roman" w:hAnsi="Times New Roman"/>
          <w:lang w:eastAsia="ar-SA" w:bidi="en-US"/>
        </w:rPr>
        <w:t>3.2.</w:t>
      </w:r>
    </w:p>
    <w:p w14:paraId="4B856AD9" w14:textId="77777777" w:rsidR="0004516D" w:rsidRPr="0004516D" w:rsidRDefault="0004516D" w:rsidP="005260A8">
      <w:pPr>
        <w:autoSpaceDE w:val="0"/>
        <w:autoSpaceDN w:val="0"/>
        <w:adjustRightInd w:val="0"/>
        <w:spacing w:line="240" w:lineRule="auto"/>
        <w:ind w:firstLine="0"/>
        <w:jc w:val="center"/>
        <w:rPr>
          <w:rFonts w:ascii="Times New Roman" w:eastAsia="Calibri" w:hAnsi="Times New Roman"/>
          <w:color w:val="000000"/>
          <w:lang w:eastAsia="en-US"/>
        </w:rPr>
      </w:pPr>
      <w:r w:rsidRPr="0004516D">
        <w:rPr>
          <w:rFonts w:ascii="Times New Roman" w:eastAsia="Calibri" w:hAnsi="Times New Roman"/>
          <w:color w:val="000000"/>
          <w:lang w:eastAsia="en-US"/>
        </w:rPr>
        <w:t>Характеристика озер</w:t>
      </w:r>
    </w:p>
    <w:tbl>
      <w:tblPr>
        <w:tblStyle w:val="1b"/>
        <w:tblW w:w="9393" w:type="dxa"/>
        <w:tblLayout w:type="fixed"/>
        <w:tblLook w:val="04A0" w:firstRow="1" w:lastRow="0" w:firstColumn="1" w:lastColumn="0" w:noHBand="0" w:noVBand="1"/>
      </w:tblPr>
      <w:tblGrid>
        <w:gridCol w:w="494"/>
        <w:gridCol w:w="2627"/>
        <w:gridCol w:w="2363"/>
        <w:gridCol w:w="2028"/>
        <w:gridCol w:w="1881"/>
      </w:tblGrid>
      <w:tr w:rsidR="0004516D" w:rsidRPr="0004516D" w14:paraId="5AD73AFF" w14:textId="77777777" w:rsidTr="0004516D">
        <w:trPr>
          <w:trHeight w:val="20"/>
        </w:trPr>
        <w:tc>
          <w:tcPr>
            <w:tcW w:w="494" w:type="dxa"/>
          </w:tcPr>
          <w:p w14:paraId="5860EF48"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b/>
                <w:bCs/>
                <w:color w:val="000000"/>
                <w:sz w:val="20"/>
                <w:szCs w:val="20"/>
                <w:lang w:eastAsia="en-US"/>
              </w:rPr>
            </w:pPr>
            <w:r w:rsidRPr="0004516D">
              <w:rPr>
                <w:rFonts w:ascii="Times New Roman" w:eastAsia="Calibri" w:hAnsi="Times New Roman"/>
                <w:b/>
                <w:bCs/>
                <w:color w:val="000000"/>
                <w:sz w:val="20"/>
                <w:szCs w:val="20"/>
                <w:lang w:eastAsia="en-US"/>
              </w:rPr>
              <w:t>№ п/п</w:t>
            </w:r>
          </w:p>
        </w:tc>
        <w:tc>
          <w:tcPr>
            <w:tcW w:w="2627" w:type="dxa"/>
            <w:vAlign w:val="center"/>
          </w:tcPr>
          <w:p w14:paraId="19C87EF1"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b/>
                <w:bCs/>
                <w:color w:val="000000"/>
                <w:sz w:val="20"/>
                <w:szCs w:val="20"/>
                <w:lang w:eastAsia="en-US"/>
              </w:rPr>
            </w:pPr>
            <w:r w:rsidRPr="0004516D">
              <w:rPr>
                <w:rFonts w:ascii="Times New Roman" w:eastAsia="Calibri" w:hAnsi="Times New Roman"/>
                <w:b/>
                <w:bCs/>
                <w:color w:val="000000"/>
                <w:sz w:val="20"/>
                <w:szCs w:val="20"/>
                <w:lang w:eastAsia="en-US"/>
              </w:rPr>
              <w:t>Наименование водотока</w:t>
            </w:r>
          </w:p>
        </w:tc>
        <w:tc>
          <w:tcPr>
            <w:tcW w:w="2363" w:type="dxa"/>
            <w:vAlign w:val="center"/>
          </w:tcPr>
          <w:p w14:paraId="3BBA989A"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b/>
                <w:bCs/>
                <w:color w:val="000000"/>
                <w:sz w:val="20"/>
                <w:szCs w:val="20"/>
                <w:lang w:eastAsia="en-US"/>
              </w:rPr>
            </w:pPr>
            <w:r w:rsidRPr="0004516D">
              <w:rPr>
                <w:rFonts w:ascii="Times New Roman" w:eastAsia="Calibri" w:hAnsi="Times New Roman"/>
                <w:b/>
                <w:bCs/>
                <w:color w:val="000000"/>
                <w:sz w:val="20"/>
                <w:szCs w:val="20"/>
                <w:lang w:eastAsia="en-US"/>
              </w:rPr>
              <w:t>Средний многолетний урез воды, м БС</w:t>
            </w:r>
          </w:p>
        </w:tc>
        <w:tc>
          <w:tcPr>
            <w:tcW w:w="2028" w:type="dxa"/>
            <w:vAlign w:val="center"/>
          </w:tcPr>
          <w:p w14:paraId="007D1681"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b/>
                <w:bCs/>
                <w:color w:val="000000"/>
                <w:sz w:val="20"/>
                <w:szCs w:val="20"/>
                <w:lang w:eastAsia="en-US"/>
              </w:rPr>
            </w:pPr>
            <w:r w:rsidRPr="0004516D">
              <w:rPr>
                <w:rFonts w:ascii="Times New Roman" w:eastAsia="Calibri" w:hAnsi="Times New Roman"/>
                <w:b/>
                <w:bCs/>
                <w:color w:val="000000"/>
                <w:sz w:val="20"/>
                <w:szCs w:val="20"/>
                <w:lang w:eastAsia="en-US"/>
              </w:rPr>
              <w:t>Площадь зеркала воды, км2</w:t>
            </w:r>
          </w:p>
        </w:tc>
        <w:tc>
          <w:tcPr>
            <w:tcW w:w="1879" w:type="dxa"/>
            <w:vAlign w:val="center"/>
          </w:tcPr>
          <w:p w14:paraId="59D4FC13"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b/>
                <w:bCs/>
                <w:color w:val="000000"/>
                <w:sz w:val="20"/>
                <w:szCs w:val="20"/>
                <w:lang w:eastAsia="en-US"/>
              </w:rPr>
            </w:pPr>
            <w:r w:rsidRPr="0004516D">
              <w:rPr>
                <w:rFonts w:ascii="Times New Roman" w:eastAsia="Calibri" w:hAnsi="Times New Roman"/>
                <w:b/>
                <w:bCs/>
                <w:color w:val="000000"/>
                <w:sz w:val="20"/>
                <w:szCs w:val="20"/>
                <w:lang w:eastAsia="en-US"/>
              </w:rPr>
              <w:t>Объем, млн. км3</w:t>
            </w:r>
          </w:p>
        </w:tc>
      </w:tr>
      <w:tr w:rsidR="0004516D" w:rsidRPr="0004516D" w14:paraId="0FE033BD" w14:textId="77777777" w:rsidTr="0004516D">
        <w:trPr>
          <w:trHeight w:val="20"/>
        </w:trPr>
        <w:tc>
          <w:tcPr>
            <w:tcW w:w="9393" w:type="dxa"/>
            <w:gridSpan w:val="5"/>
            <w:vAlign w:val="center"/>
          </w:tcPr>
          <w:p w14:paraId="0DFF22A1"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b/>
                <w:bCs/>
                <w:color w:val="000000"/>
                <w:sz w:val="20"/>
                <w:szCs w:val="20"/>
                <w:lang w:eastAsia="en-US"/>
              </w:rPr>
            </w:pPr>
            <w:r w:rsidRPr="0004516D">
              <w:rPr>
                <w:rFonts w:ascii="Times New Roman" w:eastAsia="Calibri" w:hAnsi="Times New Roman"/>
                <w:b/>
                <w:bCs/>
                <w:color w:val="000000"/>
                <w:sz w:val="20"/>
                <w:szCs w:val="20"/>
                <w:lang w:eastAsia="en-US"/>
              </w:rPr>
              <w:t>Балтийский бассейновый округ</w:t>
            </w:r>
          </w:p>
        </w:tc>
      </w:tr>
      <w:tr w:rsidR="0004516D" w:rsidRPr="0004516D" w14:paraId="18A10143" w14:textId="77777777" w:rsidTr="0004516D">
        <w:trPr>
          <w:trHeight w:val="20"/>
        </w:trPr>
        <w:tc>
          <w:tcPr>
            <w:tcW w:w="494" w:type="dxa"/>
          </w:tcPr>
          <w:p w14:paraId="272D8472" w14:textId="77777777" w:rsidR="0004516D" w:rsidRPr="0004516D" w:rsidRDefault="0004516D" w:rsidP="0004516D">
            <w:pPr>
              <w:autoSpaceDE w:val="0"/>
              <w:autoSpaceDN w:val="0"/>
              <w:adjustRightInd w:val="0"/>
              <w:spacing w:line="240" w:lineRule="auto"/>
              <w:ind w:firstLine="0"/>
              <w:jc w:val="left"/>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w:t>
            </w:r>
          </w:p>
        </w:tc>
        <w:tc>
          <w:tcPr>
            <w:tcW w:w="2627" w:type="dxa"/>
            <w:vAlign w:val="center"/>
          </w:tcPr>
          <w:p w14:paraId="183ED864"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озеро Онежское (Онего)</w:t>
            </w:r>
          </w:p>
        </w:tc>
        <w:tc>
          <w:tcPr>
            <w:tcW w:w="2363" w:type="dxa"/>
            <w:vAlign w:val="center"/>
          </w:tcPr>
          <w:p w14:paraId="3E00390A"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35</w:t>
            </w:r>
          </w:p>
        </w:tc>
        <w:tc>
          <w:tcPr>
            <w:tcW w:w="2028" w:type="dxa"/>
            <w:vAlign w:val="center"/>
          </w:tcPr>
          <w:p w14:paraId="2998FDC4"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9720</w:t>
            </w:r>
          </w:p>
        </w:tc>
        <w:tc>
          <w:tcPr>
            <w:tcW w:w="1879" w:type="dxa"/>
            <w:vAlign w:val="center"/>
          </w:tcPr>
          <w:p w14:paraId="6D4C0677"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285</w:t>
            </w:r>
          </w:p>
        </w:tc>
      </w:tr>
      <w:tr w:rsidR="0004516D" w:rsidRPr="0004516D" w14:paraId="490CEFD3" w14:textId="77777777" w:rsidTr="0004516D">
        <w:trPr>
          <w:trHeight w:val="20"/>
        </w:trPr>
        <w:tc>
          <w:tcPr>
            <w:tcW w:w="494" w:type="dxa"/>
          </w:tcPr>
          <w:p w14:paraId="73BA2EE5" w14:textId="77777777" w:rsidR="0004516D" w:rsidRPr="0004516D" w:rsidRDefault="0004516D" w:rsidP="0004516D">
            <w:pPr>
              <w:autoSpaceDE w:val="0"/>
              <w:autoSpaceDN w:val="0"/>
              <w:adjustRightInd w:val="0"/>
              <w:spacing w:line="240" w:lineRule="auto"/>
              <w:ind w:firstLine="0"/>
              <w:jc w:val="left"/>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2</w:t>
            </w:r>
          </w:p>
        </w:tc>
        <w:tc>
          <w:tcPr>
            <w:tcW w:w="2627" w:type="dxa"/>
            <w:vAlign w:val="center"/>
          </w:tcPr>
          <w:p w14:paraId="48A5F2F0"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 Крюково</w:t>
            </w:r>
          </w:p>
        </w:tc>
        <w:tc>
          <w:tcPr>
            <w:tcW w:w="2363" w:type="dxa"/>
            <w:vAlign w:val="center"/>
          </w:tcPr>
          <w:p w14:paraId="2165C2D2"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c>
          <w:tcPr>
            <w:tcW w:w="2028" w:type="dxa"/>
            <w:vAlign w:val="center"/>
          </w:tcPr>
          <w:p w14:paraId="57EFBFC4"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0,47</w:t>
            </w:r>
          </w:p>
        </w:tc>
        <w:tc>
          <w:tcPr>
            <w:tcW w:w="1879" w:type="dxa"/>
            <w:vAlign w:val="center"/>
          </w:tcPr>
          <w:p w14:paraId="239C9500"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r>
      <w:tr w:rsidR="0004516D" w:rsidRPr="0004516D" w14:paraId="52AEE089" w14:textId="77777777" w:rsidTr="0004516D">
        <w:trPr>
          <w:trHeight w:val="20"/>
        </w:trPr>
        <w:tc>
          <w:tcPr>
            <w:tcW w:w="494" w:type="dxa"/>
          </w:tcPr>
          <w:p w14:paraId="10594ECB" w14:textId="77777777" w:rsidR="0004516D" w:rsidRPr="0004516D" w:rsidRDefault="0004516D" w:rsidP="0004516D">
            <w:pPr>
              <w:autoSpaceDE w:val="0"/>
              <w:autoSpaceDN w:val="0"/>
              <w:adjustRightInd w:val="0"/>
              <w:spacing w:line="240" w:lineRule="auto"/>
              <w:ind w:firstLine="0"/>
              <w:jc w:val="left"/>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3</w:t>
            </w:r>
          </w:p>
        </w:tc>
        <w:tc>
          <w:tcPr>
            <w:tcW w:w="2627" w:type="dxa"/>
            <w:vAlign w:val="center"/>
          </w:tcPr>
          <w:p w14:paraId="4D306CC1"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 Качозеро</w:t>
            </w:r>
          </w:p>
        </w:tc>
        <w:tc>
          <w:tcPr>
            <w:tcW w:w="2363" w:type="dxa"/>
            <w:vAlign w:val="center"/>
          </w:tcPr>
          <w:p w14:paraId="55C90BFE"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c>
          <w:tcPr>
            <w:tcW w:w="2028" w:type="dxa"/>
            <w:vAlign w:val="center"/>
          </w:tcPr>
          <w:p w14:paraId="1CDDEDFC"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0,17</w:t>
            </w:r>
          </w:p>
        </w:tc>
        <w:tc>
          <w:tcPr>
            <w:tcW w:w="1879" w:type="dxa"/>
            <w:vAlign w:val="center"/>
          </w:tcPr>
          <w:p w14:paraId="08FFA6CE"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r>
      <w:tr w:rsidR="0004516D" w:rsidRPr="0004516D" w14:paraId="0FF63086" w14:textId="77777777" w:rsidTr="0004516D">
        <w:trPr>
          <w:trHeight w:val="20"/>
        </w:trPr>
        <w:tc>
          <w:tcPr>
            <w:tcW w:w="494" w:type="dxa"/>
          </w:tcPr>
          <w:p w14:paraId="19E8CE59" w14:textId="77777777" w:rsidR="0004516D" w:rsidRPr="0004516D" w:rsidRDefault="0004516D" w:rsidP="0004516D">
            <w:pPr>
              <w:autoSpaceDE w:val="0"/>
              <w:autoSpaceDN w:val="0"/>
              <w:adjustRightInd w:val="0"/>
              <w:spacing w:line="240" w:lineRule="auto"/>
              <w:ind w:firstLine="0"/>
              <w:jc w:val="left"/>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4</w:t>
            </w:r>
          </w:p>
        </w:tc>
        <w:tc>
          <w:tcPr>
            <w:tcW w:w="2627" w:type="dxa"/>
            <w:vAlign w:val="center"/>
          </w:tcPr>
          <w:p w14:paraId="1340F95D"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 Петъярви</w:t>
            </w:r>
          </w:p>
        </w:tc>
        <w:tc>
          <w:tcPr>
            <w:tcW w:w="2363" w:type="dxa"/>
            <w:vAlign w:val="center"/>
          </w:tcPr>
          <w:p w14:paraId="3EAB0DC5"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c>
          <w:tcPr>
            <w:tcW w:w="2028" w:type="dxa"/>
            <w:vAlign w:val="center"/>
          </w:tcPr>
          <w:p w14:paraId="433C261E"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0,80</w:t>
            </w:r>
          </w:p>
        </w:tc>
        <w:tc>
          <w:tcPr>
            <w:tcW w:w="1879" w:type="dxa"/>
            <w:vAlign w:val="center"/>
          </w:tcPr>
          <w:p w14:paraId="758F27C9"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r>
      <w:tr w:rsidR="0004516D" w:rsidRPr="0004516D" w14:paraId="5EE00D00" w14:textId="77777777" w:rsidTr="0004516D">
        <w:trPr>
          <w:trHeight w:val="20"/>
        </w:trPr>
        <w:tc>
          <w:tcPr>
            <w:tcW w:w="494" w:type="dxa"/>
          </w:tcPr>
          <w:p w14:paraId="72B04ABC" w14:textId="77777777" w:rsidR="0004516D" w:rsidRPr="0004516D" w:rsidRDefault="0004516D" w:rsidP="0004516D">
            <w:pPr>
              <w:autoSpaceDE w:val="0"/>
              <w:autoSpaceDN w:val="0"/>
              <w:adjustRightInd w:val="0"/>
              <w:spacing w:line="240" w:lineRule="auto"/>
              <w:ind w:firstLine="0"/>
              <w:jc w:val="left"/>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5</w:t>
            </w:r>
          </w:p>
        </w:tc>
        <w:tc>
          <w:tcPr>
            <w:tcW w:w="2627" w:type="dxa"/>
            <w:vAlign w:val="center"/>
          </w:tcPr>
          <w:p w14:paraId="70300821"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 Грязное</w:t>
            </w:r>
          </w:p>
        </w:tc>
        <w:tc>
          <w:tcPr>
            <w:tcW w:w="2363" w:type="dxa"/>
            <w:vAlign w:val="center"/>
          </w:tcPr>
          <w:p w14:paraId="7DB4C150"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c>
          <w:tcPr>
            <w:tcW w:w="2028" w:type="dxa"/>
            <w:vAlign w:val="center"/>
          </w:tcPr>
          <w:p w14:paraId="1A69067D"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0,15</w:t>
            </w:r>
          </w:p>
        </w:tc>
        <w:tc>
          <w:tcPr>
            <w:tcW w:w="1879" w:type="dxa"/>
            <w:vAlign w:val="center"/>
          </w:tcPr>
          <w:p w14:paraId="4A2A9697"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r>
      <w:tr w:rsidR="0004516D" w:rsidRPr="0004516D" w14:paraId="2F7DA540" w14:textId="77777777" w:rsidTr="0004516D">
        <w:trPr>
          <w:trHeight w:val="20"/>
        </w:trPr>
        <w:tc>
          <w:tcPr>
            <w:tcW w:w="494" w:type="dxa"/>
          </w:tcPr>
          <w:p w14:paraId="545F934A" w14:textId="77777777" w:rsidR="0004516D" w:rsidRPr="0004516D" w:rsidRDefault="0004516D" w:rsidP="0004516D">
            <w:pPr>
              <w:autoSpaceDE w:val="0"/>
              <w:autoSpaceDN w:val="0"/>
              <w:adjustRightInd w:val="0"/>
              <w:spacing w:line="240" w:lineRule="auto"/>
              <w:ind w:firstLine="0"/>
              <w:jc w:val="left"/>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6</w:t>
            </w:r>
          </w:p>
        </w:tc>
        <w:tc>
          <w:tcPr>
            <w:tcW w:w="2627" w:type="dxa"/>
            <w:vAlign w:val="center"/>
          </w:tcPr>
          <w:p w14:paraId="71A25300"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 Кадярви</w:t>
            </w:r>
          </w:p>
        </w:tc>
        <w:tc>
          <w:tcPr>
            <w:tcW w:w="2363" w:type="dxa"/>
            <w:vAlign w:val="center"/>
          </w:tcPr>
          <w:p w14:paraId="7B570E06"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c>
          <w:tcPr>
            <w:tcW w:w="2028" w:type="dxa"/>
            <w:vAlign w:val="center"/>
          </w:tcPr>
          <w:p w14:paraId="55C1F317"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0,23</w:t>
            </w:r>
          </w:p>
        </w:tc>
        <w:tc>
          <w:tcPr>
            <w:tcW w:w="1879" w:type="dxa"/>
            <w:vAlign w:val="center"/>
          </w:tcPr>
          <w:p w14:paraId="0C979D63"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r>
      <w:tr w:rsidR="0004516D" w:rsidRPr="0004516D" w14:paraId="6290887B" w14:textId="77777777" w:rsidTr="0004516D">
        <w:trPr>
          <w:trHeight w:val="20"/>
        </w:trPr>
        <w:tc>
          <w:tcPr>
            <w:tcW w:w="494" w:type="dxa"/>
          </w:tcPr>
          <w:p w14:paraId="02394A44" w14:textId="77777777" w:rsidR="0004516D" w:rsidRPr="0004516D" w:rsidRDefault="0004516D" w:rsidP="0004516D">
            <w:pPr>
              <w:autoSpaceDE w:val="0"/>
              <w:autoSpaceDN w:val="0"/>
              <w:adjustRightInd w:val="0"/>
              <w:spacing w:line="240" w:lineRule="auto"/>
              <w:ind w:firstLine="0"/>
              <w:jc w:val="left"/>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7</w:t>
            </w:r>
          </w:p>
        </w:tc>
        <w:tc>
          <w:tcPr>
            <w:tcW w:w="2627" w:type="dxa"/>
            <w:vAlign w:val="center"/>
          </w:tcPr>
          <w:p w14:paraId="6AE2C727"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 Сарыйярви</w:t>
            </w:r>
          </w:p>
        </w:tc>
        <w:tc>
          <w:tcPr>
            <w:tcW w:w="2363" w:type="dxa"/>
            <w:vAlign w:val="center"/>
          </w:tcPr>
          <w:p w14:paraId="18FF02B5"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c>
          <w:tcPr>
            <w:tcW w:w="2028" w:type="dxa"/>
            <w:vAlign w:val="center"/>
          </w:tcPr>
          <w:p w14:paraId="0A179494"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1,45</w:t>
            </w:r>
          </w:p>
        </w:tc>
        <w:tc>
          <w:tcPr>
            <w:tcW w:w="1879" w:type="dxa"/>
            <w:vAlign w:val="center"/>
          </w:tcPr>
          <w:p w14:paraId="45AB956E"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p>
        </w:tc>
      </w:tr>
      <w:tr w:rsidR="0004516D" w:rsidRPr="0004516D" w14:paraId="381756B8" w14:textId="77777777" w:rsidTr="0004516D">
        <w:trPr>
          <w:trHeight w:val="20"/>
        </w:trPr>
        <w:tc>
          <w:tcPr>
            <w:tcW w:w="494" w:type="dxa"/>
          </w:tcPr>
          <w:p w14:paraId="5DD0C99F" w14:textId="77777777" w:rsidR="0004516D" w:rsidRPr="0004516D" w:rsidRDefault="0004516D" w:rsidP="0004516D">
            <w:pPr>
              <w:autoSpaceDE w:val="0"/>
              <w:autoSpaceDN w:val="0"/>
              <w:adjustRightInd w:val="0"/>
              <w:spacing w:line="240" w:lineRule="auto"/>
              <w:ind w:firstLine="0"/>
              <w:jc w:val="left"/>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8</w:t>
            </w:r>
          </w:p>
        </w:tc>
        <w:tc>
          <w:tcPr>
            <w:tcW w:w="2627" w:type="dxa"/>
            <w:vAlign w:val="center"/>
          </w:tcPr>
          <w:p w14:paraId="2DD3CB07"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 Габшемское</w:t>
            </w:r>
          </w:p>
        </w:tc>
        <w:tc>
          <w:tcPr>
            <w:tcW w:w="2363" w:type="dxa"/>
            <w:vAlign w:val="center"/>
          </w:tcPr>
          <w:p w14:paraId="3120A575"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c>
          <w:tcPr>
            <w:tcW w:w="2028" w:type="dxa"/>
            <w:vAlign w:val="center"/>
          </w:tcPr>
          <w:p w14:paraId="4C785225"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0,2</w:t>
            </w:r>
          </w:p>
        </w:tc>
        <w:tc>
          <w:tcPr>
            <w:tcW w:w="1879" w:type="dxa"/>
            <w:vAlign w:val="center"/>
          </w:tcPr>
          <w:p w14:paraId="3EF42AB6"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r>
      <w:tr w:rsidR="0004516D" w:rsidRPr="0004516D" w14:paraId="2B2521F3" w14:textId="77777777" w:rsidTr="0004516D">
        <w:trPr>
          <w:trHeight w:val="20"/>
        </w:trPr>
        <w:tc>
          <w:tcPr>
            <w:tcW w:w="494" w:type="dxa"/>
          </w:tcPr>
          <w:p w14:paraId="72669912" w14:textId="77777777" w:rsidR="0004516D" w:rsidRPr="0004516D" w:rsidRDefault="0004516D" w:rsidP="0004516D">
            <w:pPr>
              <w:autoSpaceDE w:val="0"/>
              <w:autoSpaceDN w:val="0"/>
              <w:adjustRightInd w:val="0"/>
              <w:spacing w:line="240" w:lineRule="auto"/>
              <w:ind w:firstLine="0"/>
              <w:jc w:val="left"/>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9</w:t>
            </w:r>
          </w:p>
        </w:tc>
        <w:tc>
          <w:tcPr>
            <w:tcW w:w="2627" w:type="dxa"/>
            <w:vAlign w:val="center"/>
          </w:tcPr>
          <w:p w14:paraId="650B4BA3"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 Изно</w:t>
            </w:r>
          </w:p>
        </w:tc>
        <w:tc>
          <w:tcPr>
            <w:tcW w:w="2363" w:type="dxa"/>
            <w:vAlign w:val="center"/>
          </w:tcPr>
          <w:p w14:paraId="7D618F0B"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c>
          <w:tcPr>
            <w:tcW w:w="2028" w:type="dxa"/>
            <w:vAlign w:val="center"/>
          </w:tcPr>
          <w:p w14:paraId="22B9893E"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0,15</w:t>
            </w:r>
          </w:p>
        </w:tc>
        <w:tc>
          <w:tcPr>
            <w:tcW w:w="1879" w:type="dxa"/>
            <w:vAlign w:val="center"/>
          </w:tcPr>
          <w:p w14:paraId="42D2C6E5"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r>
      <w:tr w:rsidR="0004516D" w:rsidRPr="0004516D" w14:paraId="1E964C69" w14:textId="77777777" w:rsidTr="0004516D">
        <w:trPr>
          <w:trHeight w:val="20"/>
        </w:trPr>
        <w:tc>
          <w:tcPr>
            <w:tcW w:w="494" w:type="dxa"/>
          </w:tcPr>
          <w:p w14:paraId="4A942A30" w14:textId="77777777" w:rsidR="0004516D" w:rsidRPr="0004516D" w:rsidRDefault="0004516D" w:rsidP="0004516D">
            <w:pPr>
              <w:autoSpaceDE w:val="0"/>
              <w:autoSpaceDN w:val="0"/>
              <w:adjustRightInd w:val="0"/>
              <w:spacing w:line="240" w:lineRule="auto"/>
              <w:ind w:firstLine="0"/>
              <w:jc w:val="left"/>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10</w:t>
            </w:r>
          </w:p>
        </w:tc>
        <w:tc>
          <w:tcPr>
            <w:tcW w:w="2627" w:type="dxa"/>
            <w:vAlign w:val="center"/>
          </w:tcPr>
          <w:p w14:paraId="31235525"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 Пярви-Дярви</w:t>
            </w:r>
          </w:p>
        </w:tc>
        <w:tc>
          <w:tcPr>
            <w:tcW w:w="2363" w:type="dxa"/>
            <w:vAlign w:val="center"/>
          </w:tcPr>
          <w:p w14:paraId="338640E3"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c>
          <w:tcPr>
            <w:tcW w:w="2028" w:type="dxa"/>
            <w:vAlign w:val="center"/>
          </w:tcPr>
          <w:p w14:paraId="40741324"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0,09</w:t>
            </w:r>
          </w:p>
        </w:tc>
        <w:tc>
          <w:tcPr>
            <w:tcW w:w="1879" w:type="dxa"/>
            <w:vAlign w:val="center"/>
          </w:tcPr>
          <w:p w14:paraId="400F1B47"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r>
      <w:tr w:rsidR="0004516D" w:rsidRPr="0004516D" w14:paraId="3DAFE39A" w14:textId="77777777" w:rsidTr="0004516D">
        <w:trPr>
          <w:trHeight w:val="20"/>
        </w:trPr>
        <w:tc>
          <w:tcPr>
            <w:tcW w:w="494" w:type="dxa"/>
          </w:tcPr>
          <w:p w14:paraId="06FE14EA" w14:textId="77777777" w:rsidR="0004516D" w:rsidRPr="0004516D" w:rsidRDefault="0004516D" w:rsidP="0004516D">
            <w:pPr>
              <w:autoSpaceDE w:val="0"/>
              <w:autoSpaceDN w:val="0"/>
              <w:adjustRightInd w:val="0"/>
              <w:spacing w:line="240" w:lineRule="auto"/>
              <w:ind w:firstLine="0"/>
              <w:jc w:val="left"/>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11</w:t>
            </w:r>
          </w:p>
        </w:tc>
        <w:tc>
          <w:tcPr>
            <w:tcW w:w="2627" w:type="dxa"/>
            <w:vAlign w:val="center"/>
          </w:tcPr>
          <w:p w14:paraId="5C751465"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оз. Пеляжъярви</w:t>
            </w:r>
          </w:p>
        </w:tc>
        <w:tc>
          <w:tcPr>
            <w:tcW w:w="2363" w:type="dxa"/>
            <w:vAlign w:val="center"/>
          </w:tcPr>
          <w:p w14:paraId="129C5A29"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c>
          <w:tcPr>
            <w:tcW w:w="2028" w:type="dxa"/>
            <w:vAlign w:val="center"/>
          </w:tcPr>
          <w:p w14:paraId="133B86DA"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0,18</w:t>
            </w:r>
          </w:p>
        </w:tc>
        <w:tc>
          <w:tcPr>
            <w:tcW w:w="1879" w:type="dxa"/>
            <w:vAlign w:val="center"/>
          </w:tcPr>
          <w:p w14:paraId="6DB11642" w14:textId="77777777" w:rsidR="0004516D" w:rsidRPr="0004516D" w:rsidRDefault="0004516D" w:rsidP="0004516D">
            <w:pPr>
              <w:autoSpaceDE w:val="0"/>
              <w:autoSpaceDN w:val="0"/>
              <w:adjustRightInd w:val="0"/>
              <w:spacing w:line="240" w:lineRule="auto"/>
              <w:ind w:firstLine="0"/>
              <w:jc w:val="center"/>
              <w:rPr>
                <w:rFonts w:ascii="Times New Roman" w:eastAsia="Calibri" w:hAnsi="Times New Roman"/>
                <w:color w:val="000000"/>
                <w:sz w:val="20"/>
                <w:szCs w:val="20"/>
                <w:lang w:eastAsia="en-US"/>
              </w:rPr>
            </w:pPr>
            <w:r w:rsidRPr="0004516D">
              <w:rPr>
                <w:rFonts w:ascii="Times New Roman" w:eastAsia="Calibri" w:hAnsi="Times New Roman"/>
                <w:color w:val="000000"/>
                <w:sz w:val="20"/>
                <w:szCs w:val="20"/>
                <w:lang w:eastAsia="en-US"/>
              </w:rPr>
              <w:t>-</w:t>
            </w:r>
          </w:p>
        </w:tc>
      </w:tr>
    </w:tbl>
    <w:p w14:paraId="1FBB6E14" w14:textId="77777777" w:rsidR="0004516D" w:rsidRPr="0004516D" w:rsidRDefault="0004516D" w:rsidP="0004516D">
      <w:pPr>
        <w:spacing w:before="120" w:line="240" w:lineRule="auto"/>
        <w:ind w:firstLine="709"/>
        <w:rPr>
          <w:rFonts w:ascii="Times New Roman" w:hAnsi="Times New Roman"/>
          <w:lang w:eastAsia="ar-SA" w:bidi="en-US"/>
        </w:rPr>
      </w:pPr>
      <w:r w:rsidRPr="0004516D">
        <w:rPr>
          <w:rFonts w:ascii="Times New Roman" w:hAnsi="Times New Roman"/>
          <w:lang w:eastAsia="ar-SA" w:bidi="en-US"/>
        </w:rPr>
        <w:t>В реках водятся щука, форель, судак, плотва, окунь, ерш. В целом, реки Прионежского муниципального района достаточно интересны с точки зрения рыбалки.</w:t>
      </w:r>
    </w:p>
    <w:p w14:paraId="2CA0F9A4" w14:textId="5A5437C2" w:rsidR="000C6900" w:rsidRPr="00E45F03" w:rsidRDefault="000C6900" w:rsidP="000449C2">
      <w:pPr>
        <w:pStyle w:val="2"/>
        <w:numPr>
          <w:ilvl w:val="0"/>
          <w:numId w:val="0"/>
        </w:numPr>
        <w:ind w:firstLine="567"/>
        <w:jc w:val="center"/>
        <w:rPr>
          <w:rFonts w:ascii="Times New Roman" w:hAnsi="Times New Roman"/>
          <w:i w:val="0"/>
          <w:sz w:val="24"/>
          <w:szCs w:val="24"/>
        </w:rPr>
      </w:pPr>
      <w:bookmarkStart w:id="18" w:name="_Toc220172794"/>
      <w:r w:rsidRPr="00E45F03">
        <w:rPr>
          <w:rFonts w:ascii="Times New Roman" w:hAnsi="Times New Roman"/>
          <w:i w:val="0"/>
          <w:sz w:val="24"/>
          <w:szCs w:val="24"/>
        </w:rPr>
        <w:t>2.</w:t>
      </w:r>
      <w:r w:rsidR="0015691A">
        <w:rPr>
          <w:rFonts w:ascii="Times New Roman" w:hAnsi="Times New Roman"/>
          <w:i w:val="0"/>
          <w:sz w:val="24"/>
          <w:szCs w:val="24"/>
        </w:rPr>
        <w:t>4</w:t>
      </w:r>
      <w:r w:rsidRPr="00E45F03">
        <w:rPr>
          <w:rFonts w:ascii="Times New Roman" w:hAnsi="Times New Roman"/>
          <w:i w:val="0"/>
          <w:sz w:val="24"/>
          <w:szCs w:val="24"/>
        </w:rPr>
        <w:t>. Инженерно-геологические условия территории</w:t>
      </w:r>
      <w:bookmarkEnd w:id="16"/>
      <w:bookmarkEnd w:id="18"/>
    </w:p>
    <w:p w14:paraId="3695DE4C" w14:textId="77777777" w:rsidR="000C6900" w:rsidRPr="0076680F" w:rsidRDefault="000C6900" w:rsidP="000C6900">
      <w:pPr>
        <w:pStyle w:val="aa"/>
        <w:spacing w:line="240" w:lineRule="auto"/>
        <w:ind w:left="0"/>
        <w:rPr>
          <w:rFonts w:ascii="Times New Roman" w:hAnsi="Times New Roman"/>
        </w:rPr>
      </w:pPr>
    </w:p>
    <w:p w14:paraId="009B1329" w14:textId="64EF5F13" w:rsidR="000E018C" w:rsidRDefault="00E45F03" w:rsidP="000C6900">
      <w:pPr>
        <w:spacing w:line="240" w:lineRule="auto"/>
        <w:rPr>
          <w:rFonts w:ascii="Times New Roman" w:hAnsi="Times New Roman"/>
        </w:rPr>
      </w:pPr>
      <w:r w:rsidRPr="00E45F03">
        <w:rPr>
          <w:rFonts w:ascii="Times New Roman" w:hAnsi="Times New Roman"/>
        </w:rPr>
        <w:t>Исследуемая территория отличается сложностью и многообразием условий и пространственно-временных закономерностей формирования опасных геологических процессов</w:t>
      </w:r>
      <w:r w:rsidR="000E018C" w:rsidRPr="000E018C">
        <w:rPr>
          <w:rFonts w:ascii="Times New Roman" w:hAnsi="Times New Roman"/>
        </w:rPr>
        <w:t>.</w:t>
      </w:r>
    </w:p>
    <w:p w14:paraId="5420964C" w14:textId="77777777" w:rsidR="00E45F03" w:rsidRPr="00E45F03" w:rsidRDefault="00E45F03" w:rsidP="00E45F03">
      <w:pPr>
        <w:spacing w:line="240" w:lineRule="auto"/>
        <w:rPr>
          <w:rFonts w:ascii="Times New Roman" w:hAnsi="Times New Roman"/>
          <w:b/>
          <w:bCs/>
        </w:rPr>
      </w:pPr>
      <w:r w:rsidRPr="00E45F03">
        <w:rPr>
          <w:rFonts w:ascii="Times New Roman" w:hAnsi="Times New Roman"/>
          <w:b/>
          <w:bCs/>
        </w:rPr>
        <w:t>Процессы, связанные с поверхностными водотоками (флювиальные)</w:t>
      </w:r>
    </w:p>
    <w:p w14:paraId="0132B7DB" w14:textId="77777777" w:rsidR="00E45F03" w:rsidRPr="00E45F03" w:rsidRDefault="00E45F03" w:rsidP="00E45F03">
      <w:pPr>
        <w:spacing w:line="240" w:lineRule="auto"/>
        <w:rPr>
          <w:rFonts w:ascii="Times New Roman" w:hAnsi="Times New Roman"/>
        </w:rPr>
      </w:pPr>
      <w:r w:rsidRPr="00E45F03">
        <w:rPr>
          <w:rFonts w:ascii="Times New Roman" w:hAnsi="Times New Roman"/>
        </w:rPr>
        <w:t>Эрозионная денудация является одним из основных склоноперерабатывающих процессов. Временные водотоки образуют ложбины, промоины, овраги и балки. Деятельность их удорожает строительство.</w:t>
      </w:r>
    </w:p>
    <w:p w14:paraId="11C402A9" w14:textId="77777777" w:rsidR="00E45F03" w:rsidRPr="00E45F03" w:rsidRDefault="00E45F03" w:rsidP="00E45F03">
      <w:pPr>
        <w:spacing w:line="240" w:lineRule="auto"/>
        <w:rPr>
          <w:rFonts w:ascii="Times New Roman" w:hAnsi="Times New Roman"/>
        </w:rPr>
      </w:pPr>
      <w:r w:rsidRPr="00E45F03">
        <w:rPr>
          <w:rFonts w:ascii="Times New Roman" w:hAnsi="Times New Roman"/>
        </w:rPr>
        <w:t>Основными причинами развития эрозионной денудации являются талые воды, атмосферные осадки, распахивание полей и зависят от крутизны склонов и особенностей слагающих пород. Плоскостная эрозия локально распространена на склонах холмисто-грядовых возвышенностей.</w:t>
      </w:r>
    </w:p>
    <w:p w14:paraId="27A6C66B" w14:textId="77777777" w:rsidR="00E45F03" w:rsidRPr="00E45F03" w:rsidRDefault="00E45F03" w:rsidP="00E45F03">
      <w:pPr>
        <w:spacing w:line="240" w:lineRule="auto"/>
        <w:rPr>
          <w:rFonts w:ascii="Times New Roman" w:hAnsi="Times New Roman"/>
        </w:rPr>
      </w:pPr>
      <w:r w:rsidRPr="00E45F03">
        <w:rPr>
          <w:rFonts w:ascii="Times New Roman" w:hAnsi="Times New Roman"/>
        </w:rPr>
        <w:t>Мероприятиями по защите почв от водной эрозии являются: создание лесозащитных полос, устройство водоотводящих и водопоглощающих сооружений.</w:t>
      </w:r>
    </w:p>
    <w:p w14:paraId="4416BE9D" w14:textId="77777777" w:rsidR="00E45F03" w:rsidRPr="00E45F03" w:rsidRDefault="00E45F03" w:rsidP="00E45F03">
      <w:pPr>
        <w:spacing w:line="240" w:lineRule="auto"/>
        <w:rPr>
          <w:rFonts w:ascii="Times New Roman" w:hAnsi="Times New Roman"/>
          <w:b/>
          <w:bCs/>
        </w:rPr>
      </w:pPr>
      <w:r w:rsidRPr="00E45F03">
        <w:rPr>
          <w:rFonts w:ascii="Times New Roman" w:hAnsi="Times New Roman"/>
          <w:b/>
          <w:bCs/>
        </w:rPr>
        <w:t>Процессы, связанные с подземными водами (инфильтрационные)</w:t>
      </w:r>
    </w:p>
    <w:p w14:paraId="379B7706" w14:textId="77777777" w:rsidR="00E45F03" w:rsidRPr="00E45F03" w:rsidRDefault="00E45F03" w:rsidP="00E45F03">
      <w:pPr>
        <w:spacing w:line="240" w:lineRule="auto"/>
        <w:rPr>
          <w:rFonts w:ascii="Times New Roman" w:hAnsi="Times New Roman"/>
        </w:rPr>
      </w:pPr>
      <w:r w:rsidRPr="00E45F03">
        <w:rPr>
          <w:rFonts w:ascii="Times New Roman" w:hAnsi="Times New Roman"/>
        </w:rPr>
        <w:t>Просадочные процессы распространены на обширной территории эолово-делювиальных склонов возвышенностей и днищ синклиналей, пораженность средняя.</w:t>
      </w:r>
    </w:p>
    <w:p w14:paraId="6231E536" w14:textId="77777777" w:rsidR="00E45F03" w:rsidRPr="00E45F03" w:rsidRDefault="00E45F03" w:rsidP="00E45F03">
      <w:pPr>
        <w:spacing w:line="240" w:lineRule="auto"/>
        <w:rPr>
          <w:rFonts w:ascii="Times New Roman" w:hAnsi="Times New Roman"/>
        </w:rPr>
      </w:pPr>
      <w:r w:rsidRPr="00E45F03">
        <w:rPr>
          <w:rFonts w:ascii="Times New Roman" w:hAnsi="Times New Roman"/>
        </w:rPr>
        <w:t>Карстовые процессы распространены на участках развития карбонатных пород (известняков и доломитов).</w:t>
      </w:r>
    </w:p>
    <w:p w14:paraId="2F334620" w14:textId="77777777" w:rsidR="00E45F03" w:rsidRPr="00E45F03" w:rsidRDefault="00E45F03" w:rsidP="00E45F03">
      <w:pPr>
        <w:spacing w:line="240" w:lineRule="auto"/>
        <w:rPr>
          <w:rFonts w:ascii="Times New Roman" w:hAnsi="Times New Roman"/>
        </w:rPr>
      </w:pPr>
      <w:r w:rsidRPr="00E45F03">
        <w:rPr>
          <w:rFonts w:ascii="Times New Roman" w:hAnsi="Times New Roman"/>
        </w:rPr>
        <w:t>Набухание и усадка глинистых грунтов уменьшает прочность пород на склонах. Способностью к набуханию и усадке обладают верхнеплейстоценовые элювиально-делювиальные лессовидные отложения; плиоценовые глины относятся к сильнонабухающим.</w:t>
      </w:r>
    </w:p>
    <w:p w14:paraId="5D15F69D" w14:textId="77777777" w:rsidR="00E45F03" w:rsidRPr="00E45F03" w:rsidRDefault="00E45F03" w:rsidP="00E45F03">
      <w:pPr>
        <w:spacing w:line="240" w:lineRule="auto"/>
        <w:rPr>
          <w:rFonts w:ascii="Times New Roman" w:hAnsi="Times New Roman"/>
        </w:rPr>
      </w:pPr>
      <w:r w:rsidRPr="00E45F03">
        <w:rPr>
          <w:rFonts w:ascii="Times New Roman" w:hAnsi="Times New Roman"/>
        </w:rPr>
        <w:t>Подтопление формируется в результате нарушения баланса питания грунтовых вод. Происходит за счет нарушения поверхностного стока, возникновения «верховодки».</w:t>
      </w:r>
    </w:p>
    <w:p w14:paraId="2EA2DFB2" w14:textId="77777777" w:rsidR="00E45F03" w:rsidRPr="00E45F03" w:rsidRDefault="00E45F03" w:rsidP="00E45F03">
      <w:pPr>
        <w:spacing w:line="240" w:lineRule="auto"/>
        <w:rPr>
          <w:rFonts w:ascii="Times New Roman" w:hAnsi="Times New Roman"/>
        </w:rPr>
      </w:pPr>
      <w:r w:rsidRPr="00E45F03">
        <w:rPr>
          <w:rFonts w:ascii="Times New Roman" w:hAnsi="Times New Roman"/>
        </w:rPr>
        <w:t>Заболачиваемость. Заболоченные участки расположены в днищах балок и в бессточных понижениях.</w:t>
      </w:r>
    </w:p>
    <w:p w14:paraId="396C7067" w14:textId="77777777" w:rsidR="00E45F03" w:rsidRPr="00E45F03" w:rsidRDefault="00E45F03" w:rsidP="00E45F03">
      <w:pPr>
        <w:spacing w:line="240" w:lineRule="auto"/>
        <w:rPr>
          <w:rFonts w:ascii="Times New Roman" w:hAnsi="Times New Roman"/>
        </w:rPr>
      </w:pPr>
      <w:r w:rsidRPr="00E45F03">
        <w:rPr>
          <w:rFonts w:ascii="Times New Roman" w:hAnsi="Times New Roman"/>
        </w:rPr>
        <w:t>Засолению незначительно подвержены подтапливаемые участки синклиналей.</w:t>
      </w:r>
    </w:p>
    <w:p w14:paraId="1020F6DD" w14:textId="77777777" w:rsidR="00E45F03" w:rsidRPr="00E45F03" w:rsidRDefault="00E45F03" w:rsidP="00E45F03">
      <w:pPr>
        <w:spacing w:line="240" w:lineRule="auto"/>
        <w:rPr>
          <w:rFonts w:ascii="Times New Roman" w:hAnsi="Times New Roman"/>
          <w:b/>
          <w:bCs/>
        </w:rPr>
      </w:pPr>
      <w:r w:rsidRPr="00E45F03">
        <w:rPr>
          <w:rFonts w:ascii="Times New Roman" w:hAnsi="Times New Roman"/>
          <w:b/>
          <w:bCs/>
        </w:rPr>
        <w:t>Дефляционно-аккумулятивные процессы (эоловые)</w:t>
      </w:r>
    </w:p>
    <w:p w14:paraId="466E5E7B" w14:textId="1C5A15A4" w:rsidR="00E45F03" w:rsidRPr="00E45F03" w:rsidRDefault="00E45F03" w:rsidP="00E45F03">
      <w:pPr>
        <w:spacing w:line="240" w:lineRule="auto"/>
        <w:rPr>
          <w:rFonts w:ascii="Times New Roman" w:hAnsi="Times New Roman"/>
        </w:rPr>
      </w:pPr>
      <w:r w:rsidRPr="00E45F03">
        <w:rPr>
          <w:rFonts w:ascii="Times New Roman" w:hAnsi="Times New Roman"/>
        </w:rPr>
        <w:t xml:space="preserve">Слабой ветровой эрозии почв </w:t>
      </w:r>
      <w:r w:rsidRPr="00E45F03">
        <w:t xml:space="preserve">– </w:t>
      </w:r>
      <w:r w:rsidRPr="00E45F03">
        <w:rPr>
          <w:rFonts w:ascii="Times New Roman" w:hAnsi="Times New Roman"/>
        </w:rPr>
        <w:t>эоловым процессам подвержены</w:t>
      </w:r>
      <w:r>
        <w:rPr>
          <w:rFonts w:ascii="Times New Roman" w:hAnsi="Times New Roman"/>
        </w:rPr>
        <w:t xml:space="preserve"> </w:t>
      </w:r>
      <w:r w:rsidRPr="00E45F03">
        <w:rPr>
          <w:rFonts w:ascii="Times New Roman" w:hAnsi="Times New Roman"/>
        </w:rPr>
        <w:t>делювиальные склоны антиклинальных гряд.</w:t>
      </w:r>
    </w:p>
    <w:p w14:paraId="4E1F531D" w14:textId="0389A460" w:rsidR="00E45F03" w:rsidRDefault="00E45F03" w:rsidP="00E45F03">
      <w:pPr>
        <w:spacing w:line="240" w:lineRule="auto"/>
        <w:rPr>
          <w:rFonts w:ascii="Times New Roman" w:hAnsi="Times New Roman"/>
        </w:rPr>
      </w:pPr>
      <w:r w:rsidRPr="00E45F03">
        <w:rPr>
          <w:rFonts w:ascii="Times New Roman" w:hAnsi="Times New Roman"/>
        </w:rPr>
        <w:t>Защитой от дефляции является растительность (лесополосы) в сочетании с агротехническими мерами.</w:t>
      </w:r>
    </w:p>
    <w:p w14:paraId="09385614" w14:textId="77777777" w:rsidR="00E45F03" w:rsidRPr="00E45F03" w:rsidRDefault="00E45F03" w:rsidP="00E45F03">
      <w:pPr>
        <w:spacing w:line="240" w:lineRule="auto"/>
        <w:rPr>
          <w:rFonts w:ascii="Times New Roman" w:hAnsi="Times New Roman"/>
          <w:b/>
          <w:bCs/>
        </w:rPr>
      </w:pPr>
      <w:r w:rsidRPr="00E45F03">
        <w:rPr>
          <w:rFonts w:ascii="Times New Roman" w:hAnsi="Times New Roman"/>
          <w:b/>
          <w:bCs/>
        </w:rPr>
        <w:t>Процессы, связанные с комплексом факторов</w:t>
      </w:r>
    </w:p>
    <w:p w14:paraId="514AE67A" w14:textId="77777777" w:rsidR="00E45F03" w:rsidRPr="00E45F03" w:rsidRDefault="00E45F03" w:rsidP="00E45F03">
      <w:pPr>
        <w:spacing w:line="240" w:lineRule="auto"/>
        <w:rPr>
          <w:rFonts w:ascii="Times New Roman" w:hAnsi="Times New Roman"/>
        </w:rPr>
      </w:pPr>
      <w:r w:rsidRPr="00E45F03">
        <w:rPr>
          <w:rFonts w:ascii="Times New Roman" w:hAnsi="Times New Roman"/>
        </w:rPr>
        <w:t>Выветривание является повсеместно распространенным и одним из главнейших по интенсивности своего воздействия процессом.</w:t>
      </w:r>
    </w:p>
    <w:p w14:paraId="4178AC6A" w14:textId="77777777" w:rsidR="00E45F03" w:rsidRPr="00E45F03" w:rsidRDefault="00E45F03" w:rsidP="00E45F03">
      <w:pPr>
        <w:spacing w:line="240" w:lineRule="auto"/>
        <w:rPr>
          <w:rFonts w:ascii="Times New Roman" w:hAnsi="Times New Roman"/>
        </w:rPr>
      </w:pPr>
      <w:r w:rsidRPr="00E45F03">
        <w:rPr>
          <w:rFonts w:ascii="Times New Roman" w:hAnsi="Times New Roman"/>
        </w:rPr>
        <w:t>Выветривание приводит к образованию слабоустойчивой коры выветривания, представленной сверху вниз: почвенно-растительным слоем, элювиально-делювиальным слоем, структурным элювием в зоне коренных пород. Мощность зон выветривания различна: по рыхлым четвертичным отложениям она достигает 1,5-2,5 м; по песчаным породам составляет 9-15м, по коренным породам от 5 до 15-20 м, максимальные значения отмечаются в приводораздельных частях возвышенностей, достигая 25 и более метров.</w:t>
      </w:r>
    </w:p>
    <w:p w14:paraId="52739CDD" w14:textId="4D7B2D08" w:rsidR="00E45F03" w:rsidRDefault="00E45F03" w:rsidP="00E45F03">
      <w:pPr>
        <w:spacing w:line="240" w:lineRule="auto"/>
        <w:rPr>
          <w:rFonts w:ascii="Times New Roman" w:hAnsi="Times New Roman"/>
        </w:rPr>
      </w:pPr>
      <w:r w:rsidRPr="00E45F03">
        <w:rPr>
          <w:rFonts w:ascii="Times New Roman" w:hAnsi="Times New Roman"/>
        </w:rPr>
        <w:t>Совокупное воздействие процессов механического, химического и биологического выветривания приводит к изменениям физико-механических свойств пород.</w:t>
      </w:r>
    </w:p>
    <w:p w14:paraId="2E7DDBA8" w14:textId="0DAEA921" w:rsidR="000C6900" w:rsidRPr="00D3293A" w:rsidRDefault="000E018C" w:rsidP="000C6900">
      <w:pPr>
        <w:spacing w:line="240" w:lineRule="auto"/>
        <w:rPr>
          <w:rFonts w:ascii="Times New Roman" w:hAnsi="Times New Roman"/>
        </w:rPr>
      </w:pPr>
      <w:r w:rsidRPr="000E018C">
        <w:rPr>
          <w:rFonts w:ascii="Times New Roman" w:hAnsi="Times New Roman"/>
        </w:rPr>
        <w:t>Инженерно-геологические условия рассматриваемого района в целом благоприятны.</w:t>
      </w:r>
    </w:p>
    <w:p w14:paraId="2D6091E7" w14:textId="77777777" w:rsidR="000C6900" w:rsidRPr="00D3293A" w:rsidRDefault="000C6900" w:rsidP="000C6900">
      <w:pPr>
        <w:spacing w:line="240" w:lineRule="auto"/>
        <w:rPr>
          <w:rFonts w:ascii="Times New Roman" w:hAnsi="Times New Roman"/>
        </w:rPr>
      </w:pPr>
      <w:r w:rsidRPr="00D3293A">
        <w:rPr>
          <w:rFonts w:ascii="Times New Roman" w:hAnsi="Times New Roman"/>
        </w:rPr>
        <w:t>По степени пригодности для градостроительного освоения земли сельского поселения можно разделить на следующие категории:</w:t>
      </w:r>
    </w:p>
    <w:p w14:paraId="6CCA0489" w14:textId="77777777" w:rsidR="000C6900" w:rsidRPr="00D3293A" w:rsidRDefault="000C6900" w:rsidP="000C6900">
      <w:pPr>
        <w:spacing w:line="240" w:lineRule="auto"/>
        <w:rPr>
          <w:rFonts w:ascii="Times New Roman" w:hAnsi="Times New Roman"/>
        </w:rPr>
      </w:pPr>
      <w:r w:rsidRPr="00D3293A">
        <w:rPr>
          <w:rFonts w:ascii="Times New Roman" w:hAnsi="Times New Roman"/>
        </w:rPr>
        <w:t>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w:t>
      </w:r>
    </w:p>
    <w:p w14:paraId="1D1CEFC3" w14:textId="77777777" w:rsidR="000C6900" w:rsidRPr="00D3293A" w:rsidRDefault="000C6900" w:rsidP="000C6900">
      <w:pPr>
        <w:spacing w:line="240" w:lineRule="auto"/>
        <w:rPr>
          <w:rFonts w:ascii="Times New Roman" w:hAnsi="Times New Roman"/>
        </w:rPr>
      </w:pPr>
      <w:r w:rsidRPr="00D3293A">
        <w:rPr>
          <w:rFonts w:ascii="Times New Roman" w:hAnsi="Times New Roman"/>
        </w:rPr>
        <w:t>2. Территории относительно благоприятные для градостроительного освоения. Участки долин рек,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Нижняя часть склонов, не подверженных опасным геологическим процессам.</w:t>
      </w:r>
    </w:p>
    <w:p w14:paraId="7A26C635" w14:textId="77777777" w:rsidR="000C6900" w:rsidRPr="00D3293A" w:rsidRDefault="000C6900" w:rsidP="000C6900">
      <w:pPr>
        <w:spacing w:line="240" w:lineRule="auto"/>
        <w:rPr>
          <w:rFonts w:ascii="Times New Roman" w:hAnsi="Times New Roman"/>
        </w:rPr>
      </w:pPr>
      <w:r w:rsidRPr="00D3293A">
        <w:rPr>
          <w:rFonts w:ascii="Times New Roman" w:hAnsi="Times New Roman"/>
        </w:rPr>
        <w:t>3. Территории, не подлежащие градостроительному освоению. В данную группу входят территории сельского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связанной с их эксплуатацией.</w:t>
      </w:r>
    </w:p>
    <w:p w14:paraId="4D3C9E90" w14:textId="4837D799" w:rsidR="000C6900" w:rsidRPr="00D3293A" w:rsidRDefault="000C6900" w:rsidP="000C6900">
      <w:pPr>
        <w:pStyle w:val="aa"/>
        <w:tabs>
          <w:tab w:val="left" w:pos="8364"/>
        </w:tabs>
        <w:spacing w:line="240" w:lineRule="auto"/>
        <w:ind w:left="0"/>
        <w:jc w:val="right"/>
        <w:rPr>
          <w:rFonts w:ascii="Times New Roman" w:hAnsi="Times New Roman"/>
        </w:rPr>
      </w:pPr>
      <w:r w:rsidRPr="00D3293A">
        <w:rPr>
          <w:rFonts w:ascii="Times New Roman" w:hAnsi="Times New Roman"/>
        </w:rPr>
        <w:t>Таблица 2.</w:t>
      </w:r>
      <w:r w:rsidR="00C5740E">
        <w:rPr>
          <w:rFonts w:ascii="Times New Roman" w:hAnsi="Times New Roman"/>
        </w:rPr>
        <w:t>5</w:t>
      </w:r>
      <w:r w:rsidRPr="00D3293A">
        <w:rPr>
          <w:rFonts w:ascii="Times New Roman" w:hAnsi="Times New Roman"/>
        </w:rPr>
        <w:t>.1</w:t>
      </w:r>
    </w:p>
    <w:p w14:paraId="299BD294" w14:textId="77777777" w:rsidR="000C6900" w:rsidRPr="00D3293A" w:rsidRDefault="000C6900" w:rsidP="000C6900">
      <w:pPr>
        <w:jc w:val="center"/>
        <w:rPr>
          <w:rFonts w:ascii="Times New Roman" w:hAnsi="Times New Roman"/>
        </w:rPr>
      </w:pPr>
      <w:r w:rsidRPr="00D3293A">
        <w:rPr>
          <w:rFonts w:ascii="Times New Roman" w:hAnsi="Times New Roman"/>
        </w:rPr>
        <w:t>Категории сложности инженерно-геологических условий</w:t>
      </w:r>
    </w:p>
    <w:tbl>
      <w:tblPr>
        <w:tblW w:w="5000" w:type="pct"/>
        <w:tblLook w:val="0000" w:firstRow="0" w:lastRow="0" w:firstColumn="0" w:lastColumn="0" w:noHBand="0" w:noVBand="0"/>
      </w:tblPr>
      <w:tblGrid>
        <w:gridCol w:w="2124"/>
        <w:gridCol w:w="2550"/>
        <w:gridCol w:w="2547"/>
        <w:gridCol w:w="2123"/>
      </w:tblGrid>
      <w:tr w:rsidR="000C6900" w:rsidRPr="004F7BBC" w14:paraId="7B8A8412" w14:textId="77777777" w:rsidTr="00064AA0">
        <w:tc>
          <w:tcPr>
            <w:tcW w:w="1136" w:type="pct"/>
            <w:tcBorders>
              <w:top w:val="single" w:sz="4" w:space="0" w:color="000000"/>
              <w:left w:val="single" w:sz="4" w:space="0" w:color="000000"/>
              <w:bottom w:val="single" w:sz="4" w:space="0" w:color="000000"/>
            </w:tcBorders>
            <w:vAlign w:val="center"/>
          </w:tcPr>
          <w:p w14:paraId="59EA508E" w14:textId="77777777" w:rsidR="000C6900" w:rsidRPr="004F7BBC" w:rsidRDefault="000C6900" w:rsidP="00064AA0">
            <w:pPr>
              <w:spacing w:line="240" w:lineRule="auto"/>
              <w:ind w:firstLine="0"/>
              <w:jc w:val="center"/>
              <w:rPr>
                <w:rFonts w:ascii="Times New Roman" w:hAnsi="Times New Roman"/>
                <w:b/>
                <w:sz w:val="20"/>
                <w:szCs w:val="20"/>
              </w:rPr>
            </w:pPr>
            <w:r w:rsidRPr="004F7BBC">
              <w:rPr>
                <w:rFonts w:ascii="Times New Roman" w:hAnsi="Times New Roman"/>
                <w:b/>
                <w:sz w:val="20"/>
                <w:szCs w:val="20"/>
              </w:rPr>
              <w:t>Факторы</w:t>
            </w:r>
          </w:p>
        </w:tc>
        <w:tc>
          <w:tcPr>
            <w:tcW w:w="1364" w:type="pct"/>
            <w:tcBorders>
              <w:top w:val="single" w:sz="4" w:space="0" w:color="000000"/>
              <w:left w:val="single" w:sz="4" w:space="0" w:color="000000"/>
              <w:bottom w:val="single" w:sz="4" w:space="0" w:color="000000"/>
            </w:tcBorders>
            <w:vAlign w:val="center"/>
          </w:tcPr>
          <w:p w14:paraId="0D213ACB" w14:textId="77777777" w:rsidR="000C6900" w:rsidRPr="004F7BBC" w:rsidRDefault="000C6900" w:rsidP="00064AA0">
            <w:pPr>
              <w:spacing w:line="240" w:lineRule="auto"/>
              <w:ind w:firstLine="0"/>
              <w:jc w:val="center"/>
              <w:rPr>
                <w:rFonts w:ascii="Times New Roman" w:hAnsi="Times New Roman"/>
                <w:b/>
                <w:sz w:val="20"/>
                <w:szCs w:val="20"/>
              </w:rPr>
            </w:pPr>
            <w:r w:rsidRPr="004F7BBC">
              <w:rPr>
                <w:rFonts w:ascii="Times New Roman" w:hAnsi="Times New Roman"/>
                <w:b/>
                <w:sz w:val="20"/>
                <w:szCs w:val="20"/>
              </w:rPr>
              <w:t>I (простая)</w:t>
            </w:r>
          </w:p>
        </w:tc>
        <w:tc>
          <w:tcPr>
            <w:tcW w:w="1363" w:type="pct"/>
            <w:tcBorders>
              <w:top w:val="single" w:sz="4" w:space="0" w:color="000000"/>
              <w:left w:val="single" w:sz="4" w:space="0" w:color="000000"/>
              <w:bottom w:val="single" w:sz="4" w:space="0" w:color="000000"/>
            </w:tcBorders>
            <w:vAlign w:val="center"/>
          </w:tcPr>
          <w:p w14:paraId="4ED9441A" w14:textId="77777777" w:rsidR="000C6900" w:rsidRPr="004F7BBC" w:rsidRDefault="000C6900" w:rsidP="00064AA0">
            <w:pPr>
              <w:spacing w:line="240" w:lineRule="auto"/>
              <w:ind w:firstLine="0"/>
              <w:jc w:val="center"/>
              <w:rPr>
                <w:rFonts w:ascii="Times New Roman" w:hAnsi="Times New Roman"/>
                <w:b/>
                <w:sz w:val="20"/>
                <w:szCs w:val="20"/>
              </w:rPr>
            </w:pPr>
            <w:r w:rsidRPr="004F7BBC">
              <w:rPr>
                <w:rFonts w:ascii="Times New Roman" w:hAnsi="Times New Roman"/>
                <w:b/>
                <w:sz w:val="20"/>
                <w:szCs w:val="20"/>
              </w:rPr>
              <w:t>II (средней сложности)</w:t>
            </w:r>
          </w:p>
        </w:tc>
        <w:tc>
          <w:tcPr>
            <w:tcW w:w="1136" w:type="pct"/>
            <w:tcBorders>
              <w:top w:val="single" w:sz="4" w:space="0" w:color="000000"/>
              <w:left w:val="single" w:sz="4" w:space="0" w:color="000000"/>
              <w:bottom w:val="single" w:sz="4" w:space="0" w:color="000000"/>
              <w:right w:val="single" w:sz="4" w:space="0" w:color="000000"/>
            </w:tcBorders>
            <w:vAlign w:val="center"/>
          </w:tcPr>
          <w:p w14:paraId="001688CB" w14:textId="77777777" w:rsidR="000C6900" w:rsidRPr="004F7BBC" w:rsidRDefault="000C6900" w:rsidP="00064AA0">
            <w:pPr>
              <w:spacing w:line="240" w:lineRule="auto"/>
              <w:ind w:firstLine="0"/>
              <w:jc w:val="center"/>
              <w:rPr>
                <w:rFonts w:ascii="Times New Roman" w:hAnsi="Times New Roman"/>
                <w:sz w:val="20"/>
                <w:szCs w:val="20"/>
              </w:rPr>
            </w:pPr>
            <w:r w:rsidRPr="004F7BBC">
              <w:rPr>
                <w:rFonts w:ascii="Times New Roman" w:hAnsi="Times New Roman"/>
                <w:b/>
                <w:sz w:val="20"/>
                <w:szCs w:val="20"/>
              </w:rPr>
              <w:t>III (сложная)</w:t>
            </w:r>
          </w:p>
        </w:tc>
      </w:tr>
      <w:tr w:rsidR="000C6900" w:rsidRPr="004F7BBC" w14:paraId="57B9AC03" w14:textId="77777777" w:rsidTr="00064AA0">
        <w:tc>
          <w:tcPr>
            <w:tcW w:w="1136" w:type="pct"/>
            <w:tcBorders>
              <w:top w:val="single" w:sz="4" w:space="0" w:color="000000"/>
              <w:left w:val="single" w:sz="4" w:space="0" w:color="000000"/>
              <w:bottom w:val="single" w:sz="4" w:space="0" w:color="000000"/>
            </w:tcBorders>
            <w:vAlign w:val="center"/>
          </w:tcPr>
          <w:p w14:paraId="0BF9ACD1"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Геоморфологические условия</w:t>
            </w:r>
          </w:p>
        </w:tc>
        <w:tc>
          <w:tcPr>
            <w:tcW w:w="1364" w:type="pct"/>
            <w:tcBorders>
              <w:top w:val="single" w:sz="4" w:space="0" w:color="000000"/>
              <w:left w:val="single" w:sz="4" w:space="0" w:color="000000"/>
              <w:bottom w:val="single" w:sz="4" w:space="0" w:color="000000"/>
            </w:tcBorders>
            <w:vAlign w:val="center"/>
          </w:tcPr>
          <w:p w14:paraId="04677C03"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Площадка (участок) в пределах одного геоморфологического элемента. Поверхность горизонтальная, нерасчлененная</w:t>
            </w:r>
          </w:p>
        </w:tc>
        <w:tc>
          <w:tcPr>
            <w:tcW w:w="1363" w:type="pct"/>
            <w:tcBorders>
              <w:top w:val="single" w:sz="4" w:space="0" w:color="000000"/>
              <w:left w:val="single" w:sz="4" w:space="0" w:color="000000"/>
              <w:bottom w:val="single" w:sz="4" w:space="0" w:color="000000"/>
            </w:tcBorders>
            <w:vAlign w:val="center"/>
          </w:tcPr>
          <w:p w14:paraId="110D2768"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Площадка (участок) в пределах нескольких геоморфологических элементов одного генезиса. Поверхность наклонная, слабо расчлененная</w:t>
            </w:r>
          </w:p>
        </w:tc>
        <w:tc>
          <w:tcPr>
            <w:tcW w:w="1136" w:type="pct"/>
            <w:tcBorders>
              <w:top w:val="single" w:sz="4" w:space="0" w:color="000000"/>
              <w:left w:val="single" w:sz="4" w:space="0" w:color="000000"/>
              <w:bottom w:val="single" w:sz="4" w:space="0" w:color="000000"/>
              <w:right w:val="single" w:sz="4" w:space="0" w:color="000000"/>
            </w:tcBorders>
            <w:vAlign w:val="center"/>
          </w:tcPr>
          <w:p w14:paraId="40AD699E"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Площадка (участок) в пределах нескольких геоморфологических элементов разнога генезиса. Поверхность сильно расчлененная</w:t>
            </w:r>
          </w:p>
        </w:tc>
      </w:tr>
      <w:tr w:rsidR="000C6900" w:rsidRPr="004F7BBC" w14:paraId="24006CC3" w14:textId="77777777" w:rsidTr="00064AA0">
        <w:tc>
          <w:tcPr>
            <w:tcW w:w="1136" w:type="pct"/>
            <w:tcBorders>
              <w:top w:val="single" w:sz="4" w:space="0" w:color="000000"/>
              <w:left w:val="single" w:sz="4" w:space="0" w:color="000000"/>
              <w:bottom w:val="single" w:sz="4" w:space="0" w:color="000000"/>
            </w:tcBorders>
            <w:vAlign w:val="center"/>
          </w:tcPr>
          <w:p w14:paraId="0908D239"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Геологические в сфере взаимодействия зданий и сооружений с геологической средой</w:t>
            </w:r>
          </w:p>
        </w:tc>
        <w:tc>
          <w:tcPr>
            <w:tcW w:w="1364" w:type="pct"/>
            <w:tcBorders>
              <w:top w:val="single" w:sz="4" w:space="0" w:color="000000"/>
              <w:left w:val="single" w:sz="4" w:space="0" w:color="000000"/>
              <w:bottom w:val="single" w:sz="4" w:space="0" w:color="000000"/>
            </w:tcBorders>
            <w:vAlign w:val="center"/>
          </w:tcPr>
          <w:p w14:paraId="32759419"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Не более двух различных по литологии слоев, залегающих горизонтально или слабо наклонно (уклон не более 0,1). Мощность выдержана по простиранию. Незначительная степень неоднородности слоев по показателям свойств грунтов, закономерно изменяющихся в плане и по глубине. Скальные грунты залегают с поверхности или перекрыты маломощным слоем нескальных грунтов</w:t>
            </w:r>
          </w:p>
        </w:tc>
        <w:tc>
          <w:tcPr>
            <w:tcW w:w="1363" w:type="pct"/>
            <w:tcBorders>
              <w:top w:val="single" w:sz="4" w:space="0" w:color="000000"/>
              <w:left w:val="single" w:sz="4" w:space="0" w:color="000000"/>
              <w:bottom w:val="single" w:sz="4" w:space="0" w:color="000000"/>
            </w:tcBorders>
            <w:vAlign w:val="center"/>
          </w:tcPr>
          <w:p w14:paraId="63BF502E"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Не более четырех различных по литологии слоев, залегающих наклонно или с выклиниванием. Мощность изменяется закономерно. Существенное изменение характеристик свойств грунтов в плане или по глубине. Скальные грунты имеют неровную кровлю и перекрыты нескальными грунтами</w:t>
            </w:r>
          </w:p>
        </w:tc>
        <w:tc>
          <w:tcPr>
            <w:tcW w:w="1136" w:type="pct"/>
            <w:tcBorders>
              <w:top w:val="single" w:sz="4" w:space="0" w:color="000000"/>
              <w:left w:val="single" w:sz="4" w:space="0" w:color="000000"/>
              <w:bottom w:val="single" w:sz="4" w:space="0" w:color="000000"/>
              <w:right w:val="single" w:sz="4" w:space="0" w:color="000000"/>
            </w:tcBorders>
            <w:vAlign w:val="center"/>
          </w:tcPr>
          <w:p w14:paraId="3D73F164"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Более четырех различных по литологии слоев. Мощность резко изменяется. Линзовидное залегание слоев. Значительная степень неоднородности по показателям свойств грунтов, изменяющихся в плане или по глубине. Скальные грунты имеют сильно расчлененную кровлю и перекрыты нескальными грунтами. Имеются разломы разного порядка</w:t>
            </w:r>
          </w:p>
        </w:tc>
      </w:tr>
      <w:tr w:rsidR="000C6900" w:rsidRPr="004F7BBC" w14:paraId="7FE6CBD6" w14:textId="77777777" w:rsidTr="00064AA0">
        <w:tc>
          <w:tcPr>
            <w:tcW w:w="1136" w:type="pct"/>
            <w:tcBorders>
              <w:top w:val="single" w:sz="4" w:space="0" w:color="000000"/>
              <w:left w:val="single" w:sz="4" w:space="0" w:color="000000"/>
              <w:bottom w:val="single" w:sz="4" w:space="0" w:color="000000"/>
            </w:tcBorders>
            <w:vAlign w:val="center"/>
          </w:tcPr>
          <w:p w14:paraId="3F5929BD"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Гидрогеологические в сфере взаимодействия зданий и сооружений с геологической средой</w:t>
            </w:r>
          </w:p>
        </w:tc>
        <w:tc>
          <w:tcPr>
            <w:tcW w:w="1364" w:type="pct"/>
            <w:tcBorders>
              <w:top w:val="single" w:sz="4" w:space="0" w:color="000000"/>
              <w:left w:val="single" w:sz="4" w:space="0" w:color="000000"/>
              <w:bottom w:val="single" w:sz="4" w:space="0" w:color="000000"/>
            </w:tcBorders>
            <w:vAlign w:val="center"/>
          </w:tcPr>
          <w:p w14:paraId="5AA31AA4"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Подземные воды отсутствуют или имеется один выдержанный горизонт подземных вод с однородным химическим составом</w:t>
            </w:r>
          </w:p>
        </w:tc>
        <w:tc>
          <w:tcPr>
            <w:tcW w:w="1363" w:type="pct"/>
            <w:tcBorders>
              <w:top w:val="single" w:sz="4" w:space="0" w:color="000000"/>
              <w:left w:val="single" w:sz="4" w:space="0" w:color="000000"/>
              <w:bottom w:val="single" w:sz="4" w:space="0" w:color="000000"/>
            </w:tcBorders>
            <w:vAlign w:val="center"/>
          </w:tcPr>
          <w:p w14:paraId="3E41DD65"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Два и более выдержанных горизонтов подземных вод, местами с неоднородным химическим составом или обладающих напором и содержащих загрязнение</w:t>
            </w:r>
          </w:p>
        </w:tc>
        <w:tc>
          <w:tcPr>
            <w:tcW w:w="1136" w:type="pct"/>
            <w:tcBorders>
              <w:top w:val="single" w:sz="4" w:space="0" w:color="000000"/>
              <w:left w:val="single" w:sz="4" w:space="0" w:color="000000"/>
              <w:bottom w:val="single" w:sz="4" w:space="0" w:color="000000"/>
              <w:right w:val="single" w:sz="4" w:space="0" w:color="000000"/>
            </w:tcBorders>
            <w:vAlign w:val="center"/>
          </w:tcPr>
          <w:p w14:paraId="7FD74108"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Горизонты подземных вод не выдержаны по простиранию и мощности, с неоднородным химическим составом или разнообразным загрязнением. Местами сложное чередование водоносных и водоупорных пород. Напоры подземных вод и их гидравлическая связь изменяются по простиранию</w:t>
            </w:r>
          </w:p>
        </w:tc>
      </w:tr>
      <w:tr w:rsidR="000C6900" w:rsidRPr="004F7BBC" w14:paraId="47B607F1" w14:textId="77777777" w:rsidTr="00064AA0">
        <w:tc>
          <w:tcPr>
            <w:tcW w:w="1136" w:type="pct"/>
            <w:tcBorders>
              <w:top w:val="single" w:sz="4" w:space="0" w:color="000000"/>
              <w:left w:val="single" w:sz="4" w:space="0" w:color="000000"/>
              <w:bottom w:val="single" w:sz="4" w:space="0" w:color="000000"/>
            </w:tcBorders>
            <w:vAlign w:val="center"/>
          </w:tcPr>
          <w:p w14:paraId="5426BB5D"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Геологические и инженерно-геологические процессы, отрицательно влияющие на условия строительства и эксплуатации зданий и сооружений</w:t>
            </w:r>
          </w:p>
        </w:tc>
        <w:tc>
          <w:tcPr>
            <w:tcW w:w="1364" w:type="pct"/>
            <w:tcBorders>
              <w:top w:val="single" w:sz="4" w:space="0" w:color="000000"/>
              <w:left w:val="single" w:sz="4" w:space="0" w:color="000000"/>
              <w:bottom w:val="single" w:sz="4" w:space="0" w:color="000000"/>
            </w:tcBorders>
            <w:vAlign w:val="center"/>
          </w:tcPr>
          <w:p w14:paraId="6CEECAE7"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Отсутствуют</w:t>
            </w:r>
          </w:p>
        </w:tc>
        <w:tc>
          <w:tcPr>
            <w:tcW w:w="1363" w:type="pct"/>
            <w:tcBorders>
              <w:top w:val="single" w:sz="4" w:space="0" w:color="000000"/>
              <w:left w:val="single" w:sz="4" w:space="0" w:color="000000"/>
              <w:bottom w:val="single" w:sz="4" w:space="0" w:color="000000"/>
            </w:tcBorders>
            <w:vAlign w:val="center"/>
          </w:tcPr>
          <w:p w14:paraId="1FEB043E"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Имеют ограниченное распространение и (или) не оказывают существенного влияния на выбор проектных решений, строительство и эксплуатацию объектов</w:t>
            </w:r>
          </w:p>
        </w:tc>
        <w:tc>
          <w:tcPr>
            <w:tcW w:w="1136" w:type="pct"/>
            <w:tcBorders>
              <w:top w:val="single" w:sz="4" w:space="0" w:color="000000"/>
              <w:left w:val="single" w:sz="4" w:space="0" w:color="000000"/>
              <w:bottom w:val="single" w:sz="4" w:space="0" w:color="000000"/>
              <w:right w:val="single" w:sz="4" w:space="0" w:color="000000"/>
            </w:tcBorders>
            <w:vAlign w:val="center"/>
          </w:tcPr>
          <w:p w14:paraId="160E8FF9"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Имеют широкое распространение и (или) оказывают решающее влияние на выбор проектных решений, строительство и эксплуатацию объектов</w:t>
            </w:r>
          </w:p>
        </w:tc>
      </w:tr>
      <w:tr w:rsidR="000C6900" w:rsidRPr="004F7BBC" w14:paraId="1A486808" w14:textId="77777777" w:rsidTr="00064AA0">
        <w:tc>
          <w:tcPr>
            <w:tcW w:w="1136" w:type="pct"/>
            <w:tcBorders>
              <w:top w:val="single" w:sz="4" w:space="0" w:color="000000"/>
              <w:left w:val="single" w:sz="4" w:space="0" w:color="000000"/>
              <w:bottom w:val="single" w:sz="4" w:space="0" w:color="000000"/>
            </w:tcBorders>
            <w:vAlign w:val="center"/>
          </w:tcPr>
          <w:p w14:paraId="2D5B8324"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Специфические грунты в сфере взаимодействия зданий и сооружений с геологической средой</w:t>
            </w:r>
          </w:p>
        </w:tc>
        <w:tc>
          <w:tcPr>
            <w:tcW w:w="1364" w:type="pct"/>
            <w:tcBorders>
              <w:top w:val="single" w:sz="4" w:space="0" w:color="000000"/>
              <w:left w:val="single" w:sz="4" w:space="0" w:color="000000"/>
              <w:bottom w:val="single" w:sz="4" w:space="0" w:color="000000"/>
            </w:tcBorders>
            <w:vAlign w:val="center"/>
          </w:tcPr>
          <w:p w14:paraId="2AC2C6B5"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Отсутствуют</w:t>
            </w:r>
          </w:p>
        </w:tc>
        <w:tc>
          <w:tcPr>
            <w:tcW w:w="1363" w:type="pct"/>
            <w:tcBorders>
              <w:top w:val="single" w:sz="4" w:space="0" w:color="000000"/>
              <w:left w:val="single" w:sz="4" w:space="0" w:color="000000"/>
              <w:bottom w:val="single" w:sz="4" w:space="0" w:color="000000"/>
            </w:tcBorders>
            <w:vAlign w:val="center"/>
          </w:tcPr>
          <w:p w14:paraId="0D4DE44D"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Имеют ограниченное распространение и (или) не оказывают существенного влияния на выбор проектных решений, строительство и эксплуатацию объектов</w:t>
            </w:r>
          </w:p>
        </w:tc>
        <w:tc>
          <w:tcPr>
            <w:tcW w:w="1136" w:type="pct"/>
            <w:tcBorders>
              <w:top w:val="single" w:sz="4" w:space="0" w:color="000000"/>
              <w:left w:val="single" w:sz="4" w:space="0" w:color="000000"/>
              <w:bottom w:val="single" w:sz="4" w:space="0" w:color="000000"/>
              <w:right w:val="single" w:sz="4" w:space="0" w:color="000000"/>
            </w:tcBorders>
            <w:vAlign w:val="center"/>
          </w:tcPr>
          <w:p w14:paraId="003C0996"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Имеют широкое распространение и (или) оказывают решающее влияние на выбор проектных решений, строительство и эксплуатацию объектов</w:t>
            </w:r>
          </w:p>
        </w:tc>
      </w:tr>
      <w:tr w:rsidR="000C6900" w:rsidRPr="004F7BBC" w14:paraId="2D1509C3" w14:textId="77777777" w:rsidTr="00064AA0">
        <w:tc>
          <w:tcPr>
            <w:tcW w:w="1136" w:type="pct"/>
            <w:tcBorders>
              <w:top w:val="single" w:sz="4" w:space="0" w:color="000000"/>
              <w:left w:val="single" w:sz="4" w:space="0" w:color="000000"/>
              <w:bottom w:val="single" w:sz="4" w:space="0" w:color="000000"/>
            </w:tcBorders>
            <w:vAlign w:val="center"/>
          </w:tcPr>
          <w:p w14:paraId="66CBB8A6"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Техногенные воздействия и изменения освоенных территорий</w:t>
            </w:r>
          </w:p>
        </w:tc>
        <w:tc>
          <w:tcPr>
            <w:tcW w:w="1364" w:type="pct"/>
            <w:tcBorders>
              <w:top w:val="single" w:sz="4" w:space="0" w:color="000000"/>
              <w:left w:val="single" w:sz="4" w:space="0" w:color="000000"/>
              <w:bottom w:val="single" w:sz="4" w:space="0" w:color="000000"/>
            </w:tcBorders>
            <w:vAlign w:val="center"/>
          </w:tcPr>
          <w:p w14:paraId="307793ED"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Незначительные и могут не учитываться при инженерно-геологических изысканиях и проектировании</w:t>
            </w:r>
          </w:p>
        </w:tc>
        <w:tc>
          <w:tcPr>
            <w:tcW w:w="1363" w:type="pct"/>
            <w:tcBorders>
              <w:top w:val="single" w:sz="4" w:space="0" w:color="000000"/>
              <w:left w:val="single" w:sz="4" w:space="0" w:color="000000"/>
              <w:bottom w:val="single" w:sz="4" w:space="0" w:color="000000"/>
            </w:tcBorders>
            <w:vAlign w:val="center"/>
          </w:tcPr>
          <w:p w14:paraId="7672AC0F"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Не оказывают существенного влияния на выбор проектных решений и проведение инженерно-геологических изысканий</w:t>
            </w:r>
          </w:p>
        </w:tc>
        <w:tc>
          <w:tcPr>
            <w:tcW w:w="1136" w:type="pct"/>
            <w:tcBorders>
              <w:top w:val="single" w:sz="4" w:space="0" w:color="000000"/>
              <w:left w:val="single" w:sz="4" w:space="0" w:color="000000"/>
              <w:bottom w:val="single" w:sz="4" w:space="0" w:color="000000"/>
              <w:right w:val="single" w:sz="4" w:space="0" w:color="000000"/>
            </w:tcBorders>
            <w:vAlign w:val="center"/>
          </w:tcPr>
          <w:p w14:paraId="283FA7CC" w14:textId="77777777" w:rsidR="000C6900" w:rsidRPr="004F7BBC" w:rsidRDefault="000C6900" w:rsidP="00064AA0">
            <w:pPr>
              <w:spacing w:line="240" w:lineRule="auto"/>
              <w:ind w:firstLine="0"/>
              <w:rPr>
                <w:rFonts w:ascii="Times New Roman" w:hAnsi="Times New Roman"/>
                <w:sz w:val="20"/>
                <w:szCs w:val="20"/>
              </w:rPr>
            </w:pPr>
            <w:r w:rsidRPr="004F7BBC">
              <w:rPr>
                <w:rFonts w:ascii="Times New Roman" w:hAnsi="Times New Roman"/>
                <w:sz w:val="20"/>
                <w:szCs w:val="20"/>
              </w:rPr>
              <w:t>Оказывают существенное влияние на выбор проектных решений и осложняют производство инженерно-геологических изысканий в части увеличения их состава и объемов работ</w:t>
            </w:r>
          </w:p>
        </w:tc>
      </w:tr>
    </w:tbl>
    <w:p w14:paraId="1B2450B7" w14:textId="77777777" w:rsidR="000C6900" w:rsidRPr="00D3293A" w:rsidRDefault="000C6900" w:rsidP="000C6900">
      <w:pPr>
        <w:spacing w:line="240" w:lineRule="auto"/>
        <w:rPr>
          <w:rFonts w:ascii="Times New Roman" w:hAnsi="Times New Roman"/>
        </w:rPr>
      </w:pPr>
    </w:p>
    <w:p w14:paraId="0FF98FE1" w14:textId="6391288F" w:rsidR="00303616" w:rsidRPr="00303616" w:rsidRDefault="00303616" w:rsidP="00303616">
      <w:pPr>
        <w:spacing w:line="240" w:lineRule="auto"/>
        <w:rPr>
          <w:rFonts w:ascii="Times New Roman" w:hAnsi="Times New Roman"/>
        </w:rPr>
      </w:pPr>
      <w:r w:rsidRPr="00303616">
        <w:rPr>
          <w:rFonts w:ascii="Times New Roman" w:hAnsi="Times New Roman"/>
        </w:rPr>
        <w:t xml:space="preserve">Значительная часть </w:t>
      </w:r>
      <w:r>
        <w:rPr>
          <w:rFonts w:ascii="Times New Roman" w:hAnsi="Times New Roman"/>
        </w:rPr>
        <w:t>территории</w:t>
      </w:r>
      <w:r w:rsidRPr="00303616">
        <w:rPr>
          <w:rFonts w:ascii="Times New Roman" w:hAnsi="Times New Roman"/>
        </w:rPr>
        <w:t xml:space="preserve"> характеризуется преимущественно благоприятными инженерно-геологическими условиями для любого вида строительства. Это обусловлено широким развитием моренных песчаных и супесчаных отложений, плотного и среднеплотного сложения и подстилающих их скальных и полускальных пород с высокой несущей способностью (расчетное сопротивление 2,5-5 кг/см2 и более). В связи с неоднородным составом и различной мощностью, моренные отложения требуют детального изучения на конкретных площадках.</w:t>
      </w:r>
    </w:p>
    <w:p w14:paraId="1C98A870" w14:textId="5CF5CC02" w:rsidR="000C6900" w:rsidRPr="00A000E7" w:rsidRDefault="00303616" w:rsidP="00303616">
      <w:pPr>
        <w:spacing w:line="240" w:lineRule="auto"/>
        <w:rPr>
          <w:rFonts w:ascii="Times New Roman" w:hAnsi="Times New Roman"/>
        </w:rPr>
      </w:pPr>
      <w:r w:rsidRPr="00303616">
        <w:rPr>
          <w:rFonts w:ascii="Times New Roman" w:hAnsi="Times New Roman"/>
        </w:rPr>
        <w:t>Основным фактором, накладывающим ограничение на строительство, является широкое распространение процессов заболачивания и подтопления.</w:t>
      </w:r>
    </w:p>
    <w:p w14:paraId="69BE7BF4" w14:textId="77777777" w:rsidR="000C6900" w:rsidRDefault="000C6900" w:rsidP="00A1221A">
      <w:pPr>
        <w:pStyle w:val="af7"/>
        <w:ind w:firstLine="567"/>
        <w:jc w:val="center"/>
      </w:pPr>
    </w:p>
    <w:p w14:paraId="52D4ABE9" w14:textId="2A8314E4" w:rsidR="00FF11FB" w:rsidRPr="003A23BF" w:rsidRDefault="00FF11FB" w:rsidP="000449C2">
      <w:pPr>
        <w:pStyle w:val="af7"/>
        <w:ind w:firstLine="567"/>
        <w:jc w:val="center"/>
        <w:outlineLvl w:val="1"/>
      </w:pPr>
      <w:bookmarkStart w:id="19" w:name="_Toc220172795"/>
      <w:r w:rsidRPr="003A23BF">
        <w:t>2.</w:t>
      </w:r>
      <w:r w:rsidR="001023C6">
        <w:t>5</w:t>
      </w:r>
      <w:r w:rsidRPr="003A23BF">
        <w:t xml:space="preserve">. </w:t>
      </w:r>
      <w:r w:rsidR="003D5462">
        <w:t>Раститель</w:t>
      </w:r>
      <w:bookmarkEnd w:id="17"/>
      <w:r w:rsidR="0015691A">
        <w:t>ный и животный мир</w:t>
      </w:r>
      <w:bookmarkEnd w:id="19"/>
    </w:p>
    <w:p w14:paraId="6F2DD6A1" w14:textId="77777777" w:rsidR="00A1221A" w:rsidRPr="00A1221A" w:rsidRDefault="00A1221A" w:rsidP="00A1221A">
      <w:pPr>
        <w:pStyle w:val="af7"/>
        <w:ind w:firstLine="567"/>
        <w:jc w:val="center"/>
        <w:rPr>
          <w:b w:val="0"/>
        </w:rPr>
      </w:pPr>
    </w:p>
    <w:p w14:paraId="2F457C2B" w14:textId="77777777" w:rsidR="0004516D" w:rsidRPr="0004516D" w:rsidRDefault="0004516D" w:rsidP="0004516D">
      <w:pPr>
        <w:pStyle w:val="af7"/>
        <w:ind w:firstLine="567"/>
        <w:jc w:val="both"/>
        <w:rPr>
          <w:b w:val="0"/>
        </w:rPr>
      </w:pPr>
      <w:bookmarkStart w:id="20" w:name="_Toc484436811"/>
      <w:bookmarkStart w:id="21" w:name="_Toc484438200"/>
      <w:r w:rsidRPr="0004516D">
        <w:rPr>
          <w:b w:val="0"/>
        </w:rPr>
        <w:t>Муниципальное образование расположено в таежной зоне средней тайги, для этой зоны характерны преобладания коренных еловых лесов над сосновыми. В биогеоценотической структуре выделяются: ельники сфагновые и черничные, сосняки черничные, брусничные и кустарничко-сфагновые. В растительном покрове сосновые леса доминируют над еловыми. Широкое распространение поучили сосняки и ельники черничные, в меньшей степени сосняки брусничные, кустарничко-сфагновые и осоково-сфагновые.</w:t>
      </w:r>
    </w:p>
    <w:p w14:paraId="17B941A9" w14:textId="4B66E318" w:rsidR="0004516D" w:rsidRPr="0004516D" w:rsidRDefault="0004516D" w:rsidP="0004516D">
      <w:pPr>
        <w:pStyle w:val="af7"/>
        <w:ind w:firstLine="567"/>
        <w:jc w:val="both"/>
        <w:rPr>
          <w:b w:val="0"/>
        </w:rPr>
      </w:pPr>
      <w:r w:rsidRPr="0004516D">
        <w:rPr>
          <w:b w:val="0"/>
        </w:rPr>
        <w:t>Многие луговые массивы не используются и постепенно зарастают лесом или заболачиваются.</w:t>
      </w:r>
    </w:p>
    <w:p w14:paraId="3918A12C" w14:textId="4522F971" w:rsidR="0004516D" w:rsidRPr="0004516D" w:rsidRDefault="0004516D" w:rsidP="0004516D">
      <w:pPr>
        <w:pStyle w:val="af7"/>
        <w:ind w:firstLine="567"/>
        <w:jc w:val="both"/>
        <w:rPr>
          <w:b w:val="0"/>
        </w:rPr>
      </w:pPr>
      <w:r w:rsidRPr="0004516D">
        <w:rPr>
          <w:b w:val="0"/>
        </w:rPr>
        <w:t>На территории встречаются несколько видов ягодных растений, из которых эксплуатационное значение имеют черника, брусника, клюква, морошка.</w:t>
      </w:r>
    </w:p>
    <w:p w14:paraId="00EBF858" w14:textId="77777777" w:rsidR="0004516D" w:rsidRPr="0004516D" w:rsidRDefault="0004516D" w:rsidP="0004516D">
      <w:pPr>
        <w:pStyle w:val="af7"/>
        <w:ind w:firstLine="567"/>
        <w:jc w:val="both"/>
        <w:rPr>
          <w:b w:val="0"/>
        </w:rPr>
      </w:pPr>
      <w:r w:rsidRPr="0004516D">
        <w:rPr>
          <w:b w:val="0"/>
        </w:rPr>
        <w:t xml:space="preserve">Лесная растительность представлена в основном небольшими участками елово-лиственных и лиственных разнотравных и влажно-разнотравных лесов. В подлеске обычны и обильны клен и липа, нередко они составляют второй ярус. </w:t>
      </w:r>
    </w:p>
    <w:p w14:paraId="77A2F5E6" w14:textId="6662EE61" w:rsidR="0004516D" w:rsidRPr="0004516D" w:rsidRDefault="0004516D" w:rsidP="0004516D">
      <w:pPr>
        <w:pStyle w:val="af7"/>
        <w:ind w:firstLine="567"/>
        <w:jc w:val="both"/>
        <w:rPr>
          <w:b w:val="0"/>
        </w:rPr>
      </w:pPr>
      <w:r w:rsidRPr="0004516D">
        <w:rPr>
          <w:b w:val="0"/>
        </w:rPr>
        <w:t xml:space="preserve">Наличие еловых, смешанных и лиственных лесов, а также угодий, измененных вследствие антропогенных факторов, определяет богатый видовой состав и численность животных. Наиболее распространены по лесной полосе: заяц-беляк, белка, горностай, лисица, рысь, лось, куница. </w:t>
      </w:r>
    </w:p>
    <w:p w14:paraId="41C05FA8" w14:textId="43AD31F9" w:rsidR="0004516D" w:rsidRPr="0004516D" w:rsidRDefault="0004516D" w:rsidP="0004516D">
      <w:pPr>
        <w:pStyle w:val="af7"/>
        <w:ind w:firstLine="567"/>
        <w:jc w:val="both"/>
        <w:rPr>
          <w:b w:val="0"/>
        </w:rPr>
      </w:pPr>
      <w:r w:rsidRPr="0004516D">
        <w:rPr>
          <w:b w:val="0"/>
        </w:rPr>
        <w:t xml:space="preserve">Из птиц, живущих постоянно – рябчик, тетерев, глухарь, белая куропатка. В Онежское озере распространена пресноводная европейская ихтиофауна: стерлядь, лосось озёрный, форель озёрная, форель ручьевая, палия лудная, палия ямная, ряпушка, килец, сиг, хариус, корюшка, щука, плотва, елец, густера, лещ, чехонь, карась золотой, голец, щиповка, сом, угорь, судак, окунь, ёрш, рогатка онежская, подкаменщик, налим, миноги речная и ручьевая. </w:t>
      </w:r>
    </w:p>
    <w:p w14:paraId="2EF77EA7" w14:textId="632B7810" w:rsidR="0015691A" w:rsidRPr="00A613BC" w:rsidRDefault="0004516D" w:rsidP="0004516D">
      <w:pPr>
        <w:pStyle w:val="af7"/>
        <w:ind w:firstLine="567"/>
        <w:jc w:val="both"/>
        <w:rPr>
          <w:b w:val="0"/>
        </w:rPr>
      </w:pPr>
      <w:r w:rsidRPr="0004516D">
        <w:rPr>
          <w:b w:val="0"/>
        </w:rPr>
        <w:t>Территория муниципального образования относительно интенсивно освоена. Главными факторами антропогенной угрозы являются загрязнение атмосферы промышленными выбросами и кислотные дожди, выпас скота в лесах, лесные пожары, браконьерство.</w:t>
      </w:r>
    </w:p>
    <w:p w14:paraId="39F28AEE" w14:textId="038DF2D4" w:rsidR="00EE47D8" w:rsidRPr="00A613BC" w:rsidRDefault="00DC2F27" w:rsidP="000449C2">
      <w:pPr>
        <w:pStyle w:val="2"/>
        <w:numPr>
          <w:ilvl w:val="0"/>
          <w:numId w:val="0"/>
        </w:numPr>
        <w:ind w:firstLine="567"/>
        <w:jc w:val="center"/>
        <w:rPr>
          <w:rFonts w:ascii="Times New Roman" w:hAnsi="Times New Roman"/>
          <w:i w:val="0"/>
          <w:sz w:val="24"/>
          <w:szCs w:val="24"/>
        </w:rPr>
      </w:pPr>
      <w:bookmarkStart w:id="22" w:name="_Toc220172796"/>
      <w:bookmarkEnd w:id="20"/>
      <w:bookmarkEnd w:id="21"/>
      <w:r w:rsidRPr="00A613BC">
        <w:rPr>
          <w:rFonts w:ascii="Times New Roman" w:hAnsi="Times New Roman"/>
          <w:i w:val="0"/>
          <w:sz w:val="24"/>
          <w:szCs w:val="24"/>
        </w:rPr>
        <w:t>2.</w:t>
      </w:r>
      <w:r w:rsidR="001023C6">
        <w:rPr>
          <w:rFonts w:ascii="Times New Roman" w:hAnsi="Times New Roman"/>
          <w:i w:val="0"/>
          <w:sz w:val="24"/>
          <w:szCs w:val="24"/>
        </w:rPr>
        <w:t>6</w:t>
      </w:r>
      <w:r w:rsidR="00EE47D8" w:rsidRPr="00A613BC">
        <w:rPr>
          <w:rFonts w:ascii="Times New Roman" w:hAnsi="Times New Roman"/>
          <w:i w:val="0"/>
          <w:sz w:val="24"/>
          <w:szCs w:val="24"/>
        </w:rPr>
        <w:t>. Характеристика современного землепользования</w:t>
      </w:r>
      <w:bookmarkEnd w:id="22"/>
    </w:p>
    <w:p w14:paraId="4525519A" w14:textId="77777777" w:rsidR="003D5462" w:rsidRDefault="003D5462" w:rsidP="00127A36">
      <w:pPr>
        <w:pStyle w:val="af7"/>
        <w:ind w:firstLine="567"/>
        <w:jc w:val="both"/>
        <w:rPr>
          <w:b w:val="0"/>
        </w:rPr>
      </w:pPr>
    </w:p>
    <w:p w14:paraId="4750ADAE" w14:textId="2DEB9167" w:rsidR="00127A36" w:rsidRPr="00A613BC" w:rsidRDefault="00010BC1" w:rsidP="00127A36">
      <w:pPr>
        <w:pStyle w:val="af7"/>
        <w:ind w:firstLine="567"/>
        <w:jc w:val="both"/>
        <w:rPr>
          <w:b w:val="0"/>
        </w:rPr>
      </w:pPr>
      <w:r w:rsidRPr="000D5B6A">
        <w:rPr>
          <w:b w:val="0"/>
        </w:rPr>
        <w:t xml:space="preserve">Общая площадь земель </w:t>
      </w:r>
      <w:r w:rsidR="00127A36" w:rsidRPr="000D5B6A">
        <w:rPr>
          <w:b w:val="0"/>
        </w:rPr>
        <w:t>сельского поселения</w:t>
      </w:r>
      <w:r w:rsidRPr="000D5B6A">
        <w:rPr>
          <w:b w:val="0"/>
        </w:rPr>
        <w:t xml:space="preserve"> составляет </w:t>
      </w:r>
      <w:r w:rsidR="0090788E">
        <w:rPr>
          <w:b w:val="0"/>
        </w:rPr>
        <w:t>89111,9</w:t>
      </w:r>
      <w:r w:rsidR="00DA47B0">
        <w:rPr>
          <w:b w:val="0"/>
        </w:rPr>
        <w:t>26</w:t>
      </w:r>
      <w:r w:rsidR="0094128E" w:rsidRPr="0094128E">
        <w:rPr>
          <w:b w:val="0"/>
        </w:rPr>
        <w:t xml:space="preserve"> </w:t>
      </w:r>
      <w:r w:rsidRPr="000D5B6A">
        <w:rPr>
          <w:b w:val="0"/>
        </w:rPr>
        <w:t xml:space="preserve">га, из которых основную часть территории </w:t>
      </w:r>
      <w:r w:rsidRPr="0094128E">
        <w:rPr>
          <w:b w:val="0"/>
        </w:rPr>
        <w:t>занимают</w:t>
      </w:r>
      <w:r w:rsidRPr="000D5B6A">
        <w:rPr>
          <w:b w:val="0"/>
        </w:rPr>
        <w:t xml:space="preserve"> </w:t>
      </w:r>
      <w:r w:rsidR="000D5B6A" w:rsidRPr="000D5B6A">
        <w:rPr>
          <w:b w:val="0"/>
        </w:rPr>
        <w:t>Земли лесного фонда</w:t>
      </w:r>
      <w:r w:rsidR="005677AD" w:rsidRPr="000D5B6A">
        <w:rPr>
          <w:b w:val="0"/>
        </w:rPr>
        <w:t>.</w:t>
      </w:r>
      <w:r w:rsidR="005677AD" w:rsidRPr="00A613BC">
        <w:rPr>
          <w:b w:val="0"/>
        </w:rPr>
        <w:t xml:space="preserve"> </w:t>
      </w:r>
    </w:p>
    <w:p w14:paraId="7A9AC9CF" w14:textId="1042078C" w:rsidR="000767F9" w:rsidRDefault="00010BC1" w:rsidP="000767F9">
      <w:pPr>
        <w:spacing w:line="240" w:lineRule="auto"/>
        <w:rPr>
          <w:rFonts w:ascii="Times New Roman" w:hAnsi="Times New Roman"/>
        </w:rPr>
      </w:pPr>
      <w:r w:rsidRPr="00A613BC">
        <w:rPr>
          <w:rFonts w:ascii="Times New Roman" w:hAnsi="Times New Roman"/>
          <w:b/>
        </w:rPr>
        <w:t>Земли населенных пунктов.</w:t>
      </w:r>
      <w:r w:rsidRPr="00A613BC">
        <w:rPr>
          <w:rFonts w:ascii="Times New Roman" w:hAnsi="Times New Roman"/>
        </w:rPr>
        <w:t xml:space="preserve"> </w:t>
      </w:r>
      <w:r w:rsidR="005677AD" w:rsidRPr="000D5B6A">
        <w:rPr>
          <w:rFonts w:ascii="Times New Roman" w:hAnsi="Times New Roman"/>
        </w:rPr>
        <w:t>Данная</w:t>
      </w:r>
      <w:r w:rsidR="005677AD" w:rsidRPr="00A613BC">
        <w:rPr>
          <w:rFonts w:ascii="Times New Roman" w:hAnsi="Times New Roman"/>
        </w:rPr>
        <w:t xml:space="preserve"> категория земель в сельском поселении представлены территориями </w:t>
      </w:r>
      <w:r w:rsidR="000D4CDF">
        <w:rPr>
          <w:rFonts w:ascii="Times New Roman" w:hAnsi="Times New Roman"/>
        </w:rPr>
        <w:t>шестью</w:t>
      </w:r>
      <w:r w:rsidR="00092BCF" w:rsidRPr="00A613BC">
        <w:rPr>
          <w:rFonts w:ascii="Times New Roman" w:hAnsi="Times New Roman"/>
        </w:rPr>
        <w:t xml:space="preserve"> населенны</w:t>
      </w:r>
      <w:r w:rsidR="00E33773" w:rsidRPr="00A613BC">
        <w:rPr>
          <w:rFonts w:ascii="Times New Roman" w:hAnsi="Times New Roman"/>
        </w:rPr>
        <w:t>ми</w:t>
      </w:r>
      <w:r w:rsidR="00092BCF" w:rsidRPr="00A613BC">
        <w:rPr>
          <w:rFonts w:ascii="Times New Roman" w:hAnsi="Times New Roman"/>
        </w:rPr>
        <w:t xml:space="preserve"> пункт</w:t>
      </w:r>
      <w:r w:rsidR="00E33773" w:rsidRPr="00A613BC">
        <w:rPr>
          <w:rFonts w:ascii="Times New Roman" w:hAnsi="Times New Roman"/>
        </w:rPr>
        <w:t>ами</w:t>
      </w:r>
      <w:r w:rsidR="005677AD" w:rsidRPr="00A613BC">
        <w:rPr>
          <w:rFonts w:ascii="Times New Roman" w:hAnsi="Times New Roman"/>
        </w:rPr>
        <w:t xml:space="preserve"> –</w:t>
      </w:r>
      <w:r w:rsidR="00715579" w:rsidRPr="00A613BC">
        <w:rPr>
          <w:rFonts w:ascii="Times New Roman" w:hAnsi="Times New Roman"/>
        </w:rPr>
        <w:t xml:space="preserve"> </w:t>
      </w:r>
      <w:r w:rsidR="000D4CDF" w:rsidRPr="000D4CDF">
        <w:rPr>
          <w:rFonts w:ascii="Times New Roman" w:hAnsi="Times New Roman"/>
        </w:rPr>
        <w:t>село Шелтозеро, деревни Вехручей, Ишанино, Матвеева Сельга, Горное Шелтозеро, Залесье</w:t>
      </w:r>
      <w:r w:rsidR="00E33773" w:rsidRPr="00A613BC">
        <w:rPr>
          <w:rFonts w:ascii="Times New Roman" w:hAnsi="Times New Roman"/>
        </w:rPr>
        <w:t xml:space="preserve">, </w:t>
      </w:r>
      <w:r w:rsidR="005677AD" w:rsidRPr="00A613BC">
        <w:rPr>
          <w:rFonts w:ascii="Times New Roman" w:hAnsi="Times New Roman"/>
        </w:rPr>
        <w:t>с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коммунально-складскими территориями, территориями специального назначения, а также территориями улично-дорожной сети.</w:t>
      </w:r>
      <w:r w:rsidRPr="00A613BC">
        <w:rPr>
          <w:rFonts w:ascii="Times New Roman" w:hAnsi="Times New Roman"/>
        </w:rPr>
        <w:t xml:space="preserve"> </w:t>
      </w:r>
    </w:p>
    <w:p w14:paraId="747E4A6D" w14:textId="7B10432F" w:rsidR="000767F9" w:rsidRPr="00A613BC" w:rsidRDefault="00A613BC" w:rsidP="000767F9">
      <w:pPr>
        <w:spacing w:line="240" w:lineRule="auto"/>
        <w:rPr>
          <w:rFonts w:ascii="Times New Roman" w:hAnsi="Times New Roman"/>
        </w:rPr>
      </w:pPr>
      <w:r w:rsidRPr="00F319D4">
        <w:rPr>
          <w:rFonts w:ascii="Times New Roman" w:hAnsi="Times New Roman"/>
        </w:rPr>
        <w:t xml:space="preserve">Площадь </w:t>
      </w:r>
      <w:r w:rsidR="000767F9" w:rsidRPr="00F319D4">
        <w:rPr>
          <w:rFonts w:ascii="Times New Roman" w:hAnsi="Times New Roman"/>
        </w:rPr>
        <w:t xml:space="preserve">с. </w:t>
      </w:r>
      <w:r w:rsidR="000D4CDF" w:rsidRPr="00F319D4">
        <w:rPr>
          <w:rFonts w:ascii="Times New Roman" w:hAnsi="Times New Roman"/>
        </w:rPr>
        <w:t>Шелтозеро</w:t>
      </w:r>
      <w:r w:rsidR="00F319D4">
        <w:rPr>
          <w:rFonts w:ascii="Times New Roman" w:hAnsi="Times New Roman"/>
        </w:rPr>
        <w:t xml:space="preserve"> </w:t>
      </w:r>
      <w:r w:rsidR="00F319D4" w:rsidRPr="00F319D4">
        <w:rPr>
          <w:rFonts w:ascii="Times New Roman" w:hAnsi="Times New Roman"/>
        </w:rPr>
        <w:t xml:space="preserve">393,38 </w:t>
      </w:r>
      <w:r w:rsidRPr="00F319D4">
        <w:rPr>
          <w:rFonts w:ascii="Times New Roman" w:hAnsi="Times New Roman"/>
        </w:rPr>
        <w:t>га. Площадь</w:t>
      </w:r>
      <w:r w:rsidR="000767F9" w:rsidRPr="00F319D4">
        <w:rPr>
          <w:rFonts w:ascii="Times New Roman" w:hAnsi="Times New Roman"/>
        </w:rPr>
        <w:t xml:space="preserve"> д. </w:t>
      </w:r>
      <w:r w:rsidR="00F319D4">
        <w:rPr>
          <w:rFonts w:ascii="Times New Roman" w:hAnsi="Times New Roman"/>
        </w:rPr>
        <w:t xml:space="preserve">Вехручей </w:t>
      </w:r>
      <w:r w:rsidR="00F319D4" w:rsidRPr="00F319D4">
        <w:rPr>
          <w:rFonts w:ascii="Times New Roman" w:hAnsi="Times New Roman"/>
        </w:rPr>
        <w:t xml:space="preserve">94,58 </w:t>
      </w:r>
      <w:r w:rsidRPr="00F319D4">
        <w:rPr>
          <w:rFonts w:ascii="Times New Roman" w:hAnsi="Times New Roman"/>
        </w:rPr>
        <w:t>га</w:t>
      </w:r>
      <w:r w:rsidR="008343D4" w:rsidRPr="00F319D4">
        <w:rPr>
          <w:rFonts w:ascii="Times New Roman" w:hAnsi="Times New Roman"/>
        </w:rPr>
        <w:t xml:space="preserve">. Площадь </w:t>
      </w:r>
      <w:r w:rsidR="000767F9" w:rsidRPr="00F319D4">
        <w:rPr>
          <w:rFonts w:ascii="Times New Roman" w:hAnsi="Times New Roman"/>
        </w:rPr>
        <w:t xml:space="preserve">д. </w:t>
      </w:r>
      <w:r w:rsidR="00F319D4" w:rsidRPr="00F319D4">
        <w:rPr>
          <w:rFonts w:ascii="Times New Roman" w:hAnsi="Times New Roman"/>
        </w:rPr>
        <w:t xml:space="preserve">Ишанино 11,91 </w:t>
      </w:r>
      <w:r w:rsidR="008343D4" w:rsidRPr="00F319D4">
        <w:rPr>
          <w:rFonts w:ascii="Times New Roman" w:hAnsi="Times New Roman"/>
        </w:rPr>
        <w:t>га.</w:t>
      </w:r>
      <w:r w:rsidR="000767F9" w:rsidRPr="00F319D4">
        <w:rPr>
          <w:rFonts w:ascii="Times New Roman" w:hAnsi="Times New Roman"/>
        </w:rPr>
        <w:t xml:space="preserve"> Площадь д. </w:t>
      </w:r>
      <w:r w:rsidR="00F319D4">
        <w:rPr>
          <w:rFonts w:ascii="Times New Roman" w:hAnsi="Times New Roman"/>
        </w:rPr>
        <w:t xml:space="preserve">Матвеева Сельга </w:t>
      </w:r>
      <w:r w:rsidR="00F319D4" w:rsidRPr="00F319D4">
        <w:rPr>
          <w:rFonts w:ascii="Times New Roman" w:hAnsi="Times New Roman"/>
        </w:rPr>
        <w:t xml:space="preserve">14,63 </w:t>
      </w:r>
      <w:r w:rsidR="000767F9" w:rsidRPr="00F319D4">
        <w:rPr>
          <w:rFonts w:ascii="Times New Roman" w:hAnsi="Times New Roman"/>
        </w:rPr>
        <w:t xml:space="preserve">га. </w:t>
      </w:r>
      <w:r w:rsidR="00F319D4">
        <w:rPr>
          <w:rFonts w:ascii="Times New Roman" w:hAnsi="Times New Roman"/>
        </w:rPr>
        <w:t xml:space="preserve">Площадь д. Горное Шелтозеро </w:t>
      </w:r>
      <w:r w:rsidR="00F319D4" w:rsidRPr="00F319D4">
        <w:rPr>
          <w:rFonts w:ascii="Times New Roman" w:hAnsi="Times New Roman"/>
        </w:rPr>
        <w:t>19,83</w:t>
      </w:r>
      <w:r w:rsidR="000767F9" w:rsidRPr="00F319D4">
        <w:rPr>
          <w:rFonts w:ascii="Times New Roman" w:hAnsi="Times New Roman"/>
        </w:rPr>
        <w:t xml:space="preserve"> га.</w:t>
      </w:r>
      <w:r w:rsidR="000D4CDF" w:rsidRPr="00F319D4">
        <w:rPr>
          <w:rFonts w:ascii="Times New Roman" w:hAnsi="Times New Roman"/>
        </w:rPr>
        <w:t xml:space="preserve"> Площадь</w:t>
      </w:r>
      <w:r w:rsidR="00F319D4">
        <w:rPr>
          <w:rFonts w:ascii="Times New Roman" w:hAnsi="Times New Roman"/>
        </w:rPr>
        <w:t xml:space="preserve"> д. Залесье </w:t>
      </w:r>
      <w:r w:rsidR="00F319D4" w:rsidRPr="00F319D4">
        <w:rPr>
          <w:rFonts w:ascii="Times New Roman" w:hAnsi="Times New Roman"/>
        </w:rPr>
        <w:t xml:space="preserve">118,9 </w:t>
      </w:r>
      <w:r w:rsidR="000D4CDF" w:rsidRPr="00F319D4">
        <w:rPr>
          <w:rFonts w:ascii="Times New Roman" w:hAnsi="Times New Roman"/>
        </w:rPr>
        <w:t>га.</w:t>
      </w:r>
    </w:p>
    <w:p w14:paraId="31E79AEB" w14:textId="60B9BF56" w:rsidR="00010BC1" w:rsidRPr="00F319D4" w:rsidRDefault="00010BC1" w:rsidP="00A613BC">
      <w:pPr>
        <w:spacing w:line="240" w:lineRule="auto"/>
        <w:rPr>
          <w:rFonts w:ascii="Times New Roman" w:hAnsi="Times New Roman"/>
        </w:rPr>
      </w:pPr>
      <w:r w:rsidRPr="00F319D4">
        <w:rPr>
          <w:rFonts w:ascii="Times New Roman" w:hAnsi="Times New Roman"/>
          <w:b/>
        </w:rPr>
        <w:t>Земли сельскохозяйственного назначения.</w:t>
      </w:r>
      <w:r w:rsidRPr="00F319D4">
        <w:rPr>
          <w:rFonts w:ascii="Times New Roman" w:hAnsi="Times New Roman"/>
        </w:rPr>
        <w:t xml:space="preserve"> 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 Зе</w:t>
      </w:r>
      <w:r w:rsidR="00F319D4">
        <w:rPr>
          <w:rFonts w:ascii="Times New Roman" w:hAnsi="Times New Roman"/>
        </w:rPr>
        <w:t>мли данной категории составляют</w:t>
      </w:r>
      <w:r w:rsidR="00092BCF" w:rsidRPr="00F319D4">
        <w:rPr>
          <w:rFonts w:ascii="Times New Roman" w:hAnsi="Times New Roman"/>
        </w:rPr>
        <w:t xml:space="preserve"> </w:t>
      </w:r>
      <w:r w:rsidR="00F319D4">
        <w:rPr>
          <w:rFonts w:ascii="Times New Roman" w:hAnsi="Times New Roman"/>
        </w:rPr>
        <w:t xml:space="preserve">2824,6 </w:t>
      </w:r>
      <w:r w:rsidRPr="00F319D4">
        <w:rPr>
          <w:rFonts w:ascii="Times New Roman" w:hAnsi="Times New Roman"/>
        </w:rPr>
        <w:t>га.</w:t>
      </w:r>
    </w:p>
    <w:p w14:paraId="7EC90F9B" w14:textId="7CCE85FF" w:rsidR="005725FE" w:rsidRPr="00F319D4" w:rsidRDefault="00010BC1" w:rsidP="005725FE">
      <w:pPr>
        <w:spacing w:line="240" w:lineRule="auto"/>
        <w:rPr>
          <w:rFonts w:ascii="Times New Roman" w:hAnsi="Times New Roman"/>
        </w:rPr>
      </w:pPr>
      <w:r w:rsidRPr="005725FE">
        <w:rPr>
          <w:rFonts w:ascii="Times New Roman" w:hAnsi="Times New Roman"/>
          <w:b/>
        </w:rPr>
        <w:t xml:space="preserve">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 </w:t>
      </w:r>
      <w:r w:rsidR="005725FE" w:rsidRPr="005725FE">
        <w:rPr>
          <w:rFonts w:ascii="Times New Roman" w:hAnsi="Times New Roman"/>
        </w:rPr>
        <w:t xml:space="preserve">На территории </w:t>
      </w:r>
      <w:r w:rsidR="000E503F" w:rsidRPr="005725FE">
        <w:rPr>
          <w:rFonts w:ascii="Times New Roman" w:hAnsi="Times New Roman"/>
        </w:rPr>
        <w:t>муниципального образования</w:t>
      </w:r>
      <w:r w:rsidRPr="005725FE">
        <w:rPr>
          <w:rFonts w:ascii="Times New Roman" w:hAnsi="Times New Roman"/>
        </w:rPr>
        <w:t xml:space="preserve"> к данным землям относятся расположенные на территории производственные объекты. </w:t>
      </w:r>
      <w:r w:rsidR="005725FE" w:rsidRPr="00F319D4">
        <w:rPr>
          <w:rFonts w:ascii="Times New Roman" w:hAnsi="Times New Roman"/>
        </w:rPr>
        <w:t>Зе</w:t>
      </w:r>
      <w:r w:rsidR="005725FE">
        <w:rPr>
          <w:rFonts w:ascii="Times New Roman" w:hAnsi="Times New Roman"/>
        </w:rPr>
        <w:t>мли данной категории составляют</w:t>
      </w:r>
      <w:r w:rsidR="005725FE" w:rsidRPr="00F319D4">
        <w:rPr>
          <w:rFonts w:ascii="Times New Roman" w:hAnsi="Times New Roman"/>
        </w:rPr>
        <w:t xml:space="preserve"> </w:t>
      </w:r>
      <w:r w:rsidR="005725FE">
        <w:rPr>
          <w:rFonts w:ascii="Times New Roman" w:hAnsi="Times New Roman"/>
        </w:rPr>
        <w:t xml:space="preserve">98,25 </w:t>
      </w:r>
      <w:r w:rsidR="005725FE" w:rsidRPr="00F319D4">
        <w:rPr>
          <w:rFonts w:ascii="Times New Roman" w:hAnsi="Times New Roman"/>
        </w:rPr>
        <w:t>га.</w:t>
      </w:r>
    </w:p>
    <w:p w14:paraId="1D2EF234" w14:textId="5F047A87" w:rsidR="00010BC1" w:rsidRPr="008343D4" w:rsidRDefault="00010BC1" w:rsidP="000C2B6A">
      <w:pPr>
        <w:spacing w:line="240" w:lineRule="auto"/>
        <w:rPr>
          <w:rFonts w:ascii="Times New Roman" w:hAnsi="Times New Roman"/>
          <w:highlight w:val="yellow"/>
        </w:rPr>
      </w:pPr>
    </w:p>
    <w:p w14:paraId="2D0E7DA6" w14:textId="74CCD2D6" w:rsidR="00374A6F" w:rsidRPr="00F319D4" w:rsidRDefault="00010BC1" w:rsidP="000C2B6A">
      <w:pPr>
        <w:spacing w:line="240" w:lineRule="auto"/>
        <w:rPr>
          <w:rFonts w:ascii="Times New Roman" w:hAnsi="Times New Roman"/>
        </w:rPr>
      </w:pPr>
      <w:r w:rsidRPr="00F319D4">
        <w:rPr>
          <w:rFonts w:ascii="Times New Roman" w:hAnsi="Times New Roman"/>
          <w:b/>
        </w:rPr>
        <w:t>Земли особо охраняемых территорий и объектов.</w:t>
      </w:r>
      <w:r w:rsidRPr="00F319D4">
        <w:rPr>
          <w:rFonts w:ascii="Times New Roman" w:hAnsi="Times New Roman"/>
        </w:rPr>
        <w:t xml:space="preserve"> </w:t>
      </w:r>
      <w:r w:rsidR="00566ED0" w:rsidRPr="00F319D4">
        <w:rPr>
          <w:rFonts w:ascii="Times New Roman" w:hAnsi="Times New Roman"/>
        </w:rPr>
        <w:t xml:space="preserve">Земли данной категории на территории </w:t>
      </w:r>
      <w:r w:rsidR="00340D5F" w:rsidRPr="00F319D4">
        <w:rPr>
          <w:rFonts w:ascii="Times New Roman" w:hAnsi="Times New Roman"/>
        </w:rPr>
        <w:t>сельского поселения отсутствуют</w:t>
      </w:r>
      <w:r w:rsidR="00374A6F" w:rsidRPr="00F319D4">
        <w:rPr>
          <w:rFonts w:ascii="Times New Roman" w:hAnsi="Times New Roman"/>
        </w:rPr>
        <w:t>.</w:t>
      </w:r>
    </w:p>
    <w:p w14:paraId="70BE48F3" w14:textId="08B26C40" w:rsidR="000767F9" w:rsidRPr="00F319D4" w:rsidRDefault="00010BC1" w:rsidP="000767F9">
      <w:pPr>
        <w:spacing w:line="240" w:lineRule="auto"/>
        <w:rPr>
          <w:rFonts w:ascii="Times New Roman" w:hAnsi="Times New Roman"/>
        </w:rPr>
      </w:pPr>
      <w:r w:rsidRPr="00F319D4">
        <w:rPr>
          <w:rFonts w:ascii="Times New Roman" w:hAnsi="Times New Roman"/>
          <w:b/>
        </w:rPr>
        <w:t>Земли лесного фонда.</w:t>
      </w:r>
      <w:r w:rsidRPr="00F319D4">
        <w:rPr>
          <w:rFonts w:ascii="Times New Roman" w:hAnsi="Times New Roman"/>
        </w:rPr>
        <w:t xml:space="preserve"> </w:t>
      </w:r>
      <w:r w:rsidR="005677AD" w:rsidRPr="00F319D4">
        <w:rPr>
          <w:rFonts w:ascii="Times New Roman" w:hAnsi="Times New Roman"/>
        </w:rPr>
        <w:t>Относятся лесные земли (земли, покрытые лесной растительностью и не покрытые ею, но предназна</w:t>
      </w:r>
      <w:r w:rsidR="00803940" w:rsidRPr="00F319D4">
        <w:rPr>
          <w:rFonts w:ascii="Times New Roman" w:hAnsi="Times New Roman"/>
        </w:rPr>
        <w:t xml:space="preserve">ченные для ее восстановления, - </w:t>
      </w:r>
      <w:r w:rsidR="005677AD" w:rsidRPr="00F319D4">
        <w:rPr>
          <w:rFonts w:ascii="Times New Roman" w:hAnsi="Times New Roman"/>
        </w:rPr>
        <w:t xml:space="preserve">вырубки, гари, редины, прогалины и другие) и предназначенные для ведения лесного хозяйства нелесные земли (просеки, дороги, болота и другие). Вопросы использования и охраны земель лесного фонда исключены из содержания документов территориального планирования и регулируются положениями Лесного и Земельного кодексов. </w:t>
      </w:r>
      <w:r w:rsidR="000767F9" w:rsidRPr="00F319D4">
        <w:rPr>
          <w:rFonts w:ascii="Times New Roman" w:hAnsi="Times New Roman"/>
        </w:rPr>
        <w:t>Зем</w:t>
      </w:r>
      <w:r w:rsidR="00F319D4">
        <w:rPr>
          <w:rFonts w:ascii="Times New Roman" w:hAnsi="Times New Roman"/>
        </w:rPr>
        <w:t xml:space="preserve">ли данной категории составляют 29801,48 </w:t>
      </w:r>
      <w:r w:rsidR="000767F9" w:rsidRPr="00F319D4">
        <w:rPr>
          <w:rFonts w:ascii="Times New Roman" w:hAnsi="Times New Roman"/>
        </w:rPr>
        <w:t>га.</w:t>
      </w:r>
    </w:p>
    <w:p w14:paraId="4F50024F" w14:textId="64CEB178" w:rsidR="000767F9" w:rsidRPr="00F319D4" w:rsidRDefault="00010BC1" w:rsidP="000C2B6A">
      <w:pPr>
        <w:spacing w:line="240" w:lineRule="auto"/>
        <w:rPr>
          <w:rFonts w:ascii="Times New Roman" w:hAnsi="Times New Roman"/>
        </w:rPr>
      </w:pPr>
      <w:r w:rsidRPr="00F319D4">
        <w:rPr>
          <w:rFonts w:ascii="Times New Roman" w:hAnsi="Times New Roman"/>
          <w:b/>
        </w:rPr>
        <w:t>Земли водного фонда.</w:t>
      </w:r>
      <w:r w:rsidRPr="00F319D4">
        <w:rPr>
          <w:rFonts w:ascii="Times New Roman" w:hAnsi="Times New Roman"/>
        </w:rPr>
        <w:t xml:space="preserve"> </w:t>
      </w:r>
      <w:r w:rsidR="00EF1E33" w:rsidRPr="00F319D4">
        <w:rPr>
          <w:rFonts w:ascii="Times New Roman" w:hAnsi="Times New Roman"/>
        </w:rPr>
        <w:t xml:space="preserve">Земли данной категории </w:t>
      </w:r>
      <w:r w:rsidR="00F319D4" w:rsidRPr="00F319D4">
        <w:rPr>
          <w:rFonts w:ascii="Times New Roman" w:hAnsi="Times New Roman"/>
        </w:rPr>
        <w:t xml:space="preserve">составляют 55570 </w:t>
      </w:r>
      <w:r w:rsidR="000767F9" w:rsidRPr="00F319D4">
        <w:rPr>
          <w:rFonts w:ascii="Times New Roman" w:hAnsi="Times New Roman"/>
        </w:rPr>
        <w:t>га.</w:t>
      </w:r>
    </w:p>
    <w:p w14:paraId="0F21AF06" w14:textId="260CACDB" w:rsidR="00010BC1" w:rsidRPr="00A613BC" w:rsidRDefault="00010BC1" w:rsidP="000C2B6A">
      <w:pPr>
        <w:spacing w:line="240" w:lineRule="auto"/>
        <w:rPr>
          <w:rFonts w:ascii="Times New Roman" w:hAnsi="Times New Roman"/>
        </w:rPr>
      </w:pPr>
      <w:r w:rsidRPr="00F319D4">
        <w:rPr>
          <w:rFonts w:ascii="Times New Roman" w:hAnsi="Times New Roman"/>
          <w:b/>
        </w:rPr>
        <w:t>Земли запаса</w:t>
      </w:r>
      <w:r w:rsidR="005677AD" w:rsidRPr="00F319D4">
        <w:rPr>
          <w:rFonts w:ascii="Times New Roman" w:hAnsi="Times New Roman"/>
          <w:b/>
        </w:rPr>
        <w:t xml:space="preserve">. </w:t>
      </w:r>
      <w:r w:rsidR="005677AD" w:rsidRPr="00F319D4">
        <w:rPr>
          <w:rFonts w:ascii="Times New Roman" w:hAnsi="Times New Roman"/>
        </w:rPr>
        <w:t xml:space="preserve">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статьей 80 Земельного кодекса. На территории </w:t>
      </w:r>
      <w:r w:rsidR="001018ED" w:rsidRPr="00F319D4">
        <w:rPr>
          <w:rFonts w:ascii="Times New Roman" w:hAnsi="Times New Roman"/>
        </w:rPr>
        <w:t>сельского посел</w:t>
      </w:r>
      <w:r w:rsidR="00901026" w:rsidRPr="00F319D4">
        <w:rPr>
          <w:rFonts w:ascii="Times New Roman" w:hAnsi="Times New Roman"/>
        </w:rPr>
        <w:t>ения о</w:t>
      </w:r>
      <w:r w:rsidR="001018ED" w:rsidRPr="00F319D4">
        <w:rPr>
          <w:rFonts w:ascii="Times New Roman" w:hAnsi="Times New Roman"/>
        </w:rPr>
        <w:t>тсутствуют</w:t>
      </w:r>
      <w:r w:rsidR="005677AD" w:rsidRPr="00F319D4">
        <w:rPr>
          <w:rFonts w:ascii="Times New Roman" w:hAnsi="Times New Roman"/>
        </w:rPr>
        <w:t>.</w:t>
      </w:r>
    </w:p>
    <w:p w14:paraId="0D7037B4" w14:textId="77777777" w:rsidR="007F24C8" w:rsidRPr="00A613BC" w:rsidRDefault="007F24C8" w:rsidP="007F24C8">
      <w:pPr>
        <w:pStyle w:val="af7"/>
        <w:jc w:val="center"/>
      </w:pPr>
    </w:p>
    <w:p w14:paraId="1A44423D" w14:textId="7DE08A02" w:rsidR="00EE47D8" w:rsidRPr="00A613BC" w:rsidRDefault="00E63113" w:rsidP="00C25FE0">
      <w:pPr>
        <w:pStyle w:val="af7"/>
        <w:jc w:val="center"/>
        <w:outlineLvl w:val="1"/>
      </w:pPr>
      <w:bookmarkStart w:id="23" w:name="_Toc220172797"/>
      <w:r w:rsidRPr="00A613BC">
        <w:t>2.</w:t>
      </w:r>
      <w:r w:rsidR="001023C6">
        <w:t>7</w:t>
      </w:r>
      <w:r w:rsidR="00EE47D8" w:rsidRPr="00A613BC">
        <w:t>. Минерально-сырьевые ресурсы</w:t>
      </w:r>
      <w:bookmarkEnd w:id="23"/>
    </w:p>
    <w:p w14:paraId="47ADD575" w14:textId="77777777" w:rsidR="00BB594D" w:rsidRPr="005512D3" w:rsidRDefault="00BB594D" w:rsidP="007F24C8">
      <w:pPr>
        <w:pStyle w:val="af7"/>
        <w:ind w:firstLine="567"/>
        <w:jc w:val="center"/>
      </w:pPr>
    </w:p>
    <w:p w14:paraId="56294836" w14:textId="77777777" w:rsidR="00BD3119" w:rsidRPr="00BD3119" w:rsidRDefault="00BD3119" w:rsidP="00BD3119">
      <w:pPr>
        <w:spacing w:line="240" w:lineRule="auto"/>
        <w:ind w:firstLine="709"/>
        <w:rPr>
          <w:rFonts w:ascii="Times New Roman" w:hAnsi="Times New Roman"/>
          <w:lang w:eastAsia="ar-SA" w:bidi="en-US"/>
        </w:rPr>
      </w:pPr>
      <w:r w:rsidRPr="00BD3119">
        <w:rPr>
          <w:rFonts w:ascii="Times New Roman" w:hAnsi="Times New Roman"/>
          <w:lang w:eastAsia="ar-SA" w:bidi="en-US"/>
        </w:rPr>
        <w:t>Минерально-сырьевые ресурсы Прионежского муниципального района включают торф, нерудное сырье для производства строительных материалов, валунно-гравийно-песчаный материал. Запасы по указанным видам полезных ископаемых позволяют уверенно развиваться предприятиям горнодобывающей отрасли многие годы. Основными ресурсами для производства щебня являются выявленные месторождения габбро-диабазов и кварцито-песчаников.</w:t>
      </w:r>
    </w:p>
    <w:p w14:paraId="08C42320" w14:textId="77777777" w:rsidR="00BD3119" w:rsidRPr="00BD3119" w:rsidRDefault="00BD3119" w:rsidP="00BD3119">
      <w:pPr>
        <w:spacing w:line="240" w:lineRule="auto"/>
        <w:ind w:firstLine="709"/>
        <w:rPr>
          <w:rFonts w:ascii="Times New Roman" w:hAnsi="Times New Roman"/>
          <w:lang w:eastAsia="ar-SA" w:bidi="en-US"/>
        </w:rPr>
      </w:pPr>
      <w:r w:rsidRPr="00BD3119">
        <w:rPr>
          <w:rFonts w:ascii="Times New Roman" w:hAnsi="Times New Roman"/>
          <w:lang w:eastAsia="ar-SA" w:bidi="en-US"/>
        </w:rPr>
        <w:t>На территории сельского поселения имеются месторождения полезных ископаемых, учтенные территориальным балансом запасов общераспространенных полезных ископаемых и числящихся на государственном кадастровом учете.</w:t>
      </w:r>
    </w:p>
    <w:p w14:paraId="67843E7E" w14:textId="28E2B91B" w:rsidR="00BD3119" w:rsidRPr="00BD3119" w:rsidRDefault="00BD3119" w:rsidP="005260A8">
      <w:pPr>
        <w:spacing w:line="240" w:lineRule="auto"/>
        <w:ind w:firstLine="709"/>
        <w:jc w:val="right"/>
        <w:rPr>
          <w:rFonts w:ascii="Times New Roman" w:hAnsi="Times New Roman"/>
          <w:lang w:eastAsia="ar-SA" w:bidi="en-US"/>
        </w:rPr>
      </w:pPr>
      <w:r w:rsidRPr="00BD3119">
        <w:rPr>
          <w:rFonts w:ascii="Times New Roman" w:hAnsi="Times New Roman"/>
          <w:lang w:eastAsia="ar-SA" w:bidi="en-US"/>
        </w:rPr>
        <w:t>Таблица 2.</w:t>
      </w:r>
      <w:r>
        <w:rPr>
          <w:rFonts w:ascii="Times New Roman" w:hAnsi="Times New Roman"/>
          <w:lang w:eastAsia="ar-SA" w:bidi="en-US"/>
        </w:rPr>
        <w:t>7.1</w:t>
      </w:r>
    </w:p>
    <w:p w14:paraId="575E46A2" w14:textId="77777777" w:rsidR="00BD3119" w:rsidRPr="00BD3119" w:rsidRDefault="00BD3119" w:rsidP="005260A8">
      <w:pPr>
        <w:autoSpaceDE w:val="0"/>
        <w:autoSpaceDN w:val="0"/>
        <w:adjustRightInd w:val="0"/>
        <w:spacing w:line="240" w:lineRule="auto"/>
        <w:ind w:firstLine="0"/>
        <w:jc w:val="center"/>
        <w:rPr>
          <w:rFonts w:ascii="Times New Roman" w:eastAsia="Calibri" w:hAnsi="Times New Roman"/>
          <w:color w:val="000000"/>
          <w:lang w:eastAsia="en-US"/>
        </w:rPr>
      </w:pPr>
      <w:r w:rsidRPr="00BD3119">
        <w:rPr>
          <w:rFonts w:ascii="Times New Roman" w:eastAsia="Calibri" w:hAnsi="Times New Roman"/>
          <w:color w:val="000000"/>
          <w:lang w:eastAsia="en-US"/>
        </w:rPr>
        <w:t>Месторождения полезных ископаемых</w:t>
      </w:r>
    </w:p>
    <w:tbl>
      <w:tblPr>
        <w:tblStyle w:val="1b"/>
        <w:tblW w:w="9365" w:type="dxa"/>
        <w:tblLayout w:type="fixed"/>
        <w:tblLook w:val="04A0" w:firstRow="1" w:lastRow="0" w:firstColumn="1" w:lastColumn="0" w:noHBand="0" w:noVBand="1"/>
      </w:tblPr>
      <w:tblGrid>
        <w:gridCol w:w="493"/>
        <w:gridCol w:w="1178"/>
        <w:gridCol w:w="917"/>
        <w:gridCol w:w="1178"/>
        <w:gridCol w:w="1834"/>
        <w:gridCol w:w="1309"/>
        <w:gridCol w:w="1308"/>
        <w:gridCol w:w="1148"/>
      </w:tblGrid>
      <w:tr w:rsidR="00BD3119" w:rsidRPr="00BD3119" w14:paraId="3A60C8ED" w14:textId="77777777" w:rsidTr="00BD3119">
        <w:trPr>
          <w:trHeight w:val="918"/>
        </w:trPr>
        <w:tc>
          <w:tcPr>
            <w:tcW w:w="493" w:type="dxa"/>
            <w:vAlign w:val="center"/>
          </w:tcPr>
          <w:p w14:paraId="56C88D0B"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 п/п</w:t>
            </w:r>
          </w:p>
        </w:tc>
        <w:tc>
          <w:tcPr>
            <w:tcW w:w="1178" w:type="dxa"/>
            <w:vAlign w:val="center"/>
          </w:tcPr>
          <w:p w14:paraId="66D7B0D1"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Название месторождения</w:t>
            </w:r>
          </w:p>
        </w:tc>
        <w:tc>
          <w:tcPr>
            <w:tcW w:w="917" w:type="dxa"/>
            <w:vAlign w:val="center"/>
          </w:tcPr>
          <w:p w14:paraId="7BA72940"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Кадастровый номер</w:t>
            </w:r>
          </w:p>
        </w:tc>
        <w:tc>
          <w:tcPr>
            <w:tcW w:w="1178" w:type="dxa"/>
            <w:vAlign w:val="center"/>
          </w:tcPr>
          <w:p w14:paraId="56E66898"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Учет балансовых запасов</w:t>
            </w:r>
          </w:p>
        </w:tc>
        <w:tc>
          <w:tcPr>
            <w:tcW w:w="1834" w:type="dxa"/>
            <w:vAlign w:val="center"/>
          </w:tcPr>
          <w:p w14:paraId="6047823B"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Вид полезного ископаемого</w:t>
            </w:r>
          </w:p>
        </w:tc>
        <w:tc>
          <w:tcPr>
            <w:tcW w:w="1309" w:type="dxa"/>
            <w:vAlign w:val="center"/>
          </w:tcPr>
          <w:p w14:paraId="325C0AAB"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Действующая лицензия</w:t>
            </w:r>
          </w:p>
        </w:tc>
        <w:tc>
          <w:tcPr>
            <w:tcW w:w="1308" w:type="dxa"/>
            <w:vAlign w:val="center"/>
          </w:tcPr>
          <w:p w14:paraId="101217EB"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Кол-во запасов по состоянию на 01.01.2023</w:t>
            </w:r>
          </w:p>
        </w:tc>
        <w:tc>
          <w:tcPr>
            <w:tcW w:w="1148" w:type="dxa"/>
            <w:vAlign w:val="center"/>
          </w:tcPr>
          <w:p w14:paraId="212C4506"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Категория запасов ПИ</w:t>
            </w:r>
          </w:p>
        </w:tc>
      </w:tr>
      <w:tr w:rsidR="00BD3119" w:rsidRPr="00BD3119" w14:paraId="66BC18C5" w14:textId="77777777" w:rsidTr="00BD3119">
        <w:trPr>
          <w:trHeight w:val="930"/>
        </w:trPr>
        <w:tc>
          <w:tcPr>
            <w:tcW w:w="493" w:type="dxa"/>
            <w:vAlign w:val="center"/>
          </w:tcPr>
          <w:p w14:paraId="2E090C75"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1</w:t>
            </w:r>
          </w:p>
        </w:tc>
        <w:tc>
          <w:tcPr>
            <w:tcW w:w="1178" w:type="dxa"/>
            <w:vAlign w:val="center"/>
          </w:tcPr>
          <w:p w14:paraId="2C2FAE9C"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Брусненское</w:t>
            </w:r>
          </w:p>
        </w:tc>
        <w:tc>
          <w:tcPr>
            <w:tcW w:w="917" w:type="dxa"/>
            <w:vAlign w:val="center"/>
          </w:tcPr>
          <w:p w14:paraId="3C4A62CD"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Б-956</w:t>
            </w:r>
          </w:p>
        </w:tc>
        <w:tc>
          <w:tcPr>
            <w:tcW w:w="1178" w:type="dxa"/>
            <w:vAlign w:val="center"/>
          </w:tcPr>
          <w:p w14:paraId="0CBD1AE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Сняты (утративш. пром. значение)</w:t>
            </w:r>
          </w:p>
        </w:tc>
        <w:tc>
          <w:tcPr>
            <w:tcW w:w="1834" w:type="dxa"/>
            <w:vAlign w:val="center"/>
          </w:tcPr>
          <w:p w14:paraId="4DBEE8BD"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песчаник (точильные камни)</w:t>
            </w:r>
          </w:p>
        </w:tc>
        <w:tc>
          <w:tcPr>
            <w:tcW w:w="1309" w:type="dxa"/>
            <w:vAlign w:val="center"/>
          </w:tcPr>
          <w:p w14:paraId="2FF3710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Нераспределенный фонд</w:t>
            </w:r>
          </w:p>
        </w:tc>
        <w:tc>
          <w:tcPr>
            <w:tcW w:w="1308" w:type="dxa"/>
            <w:vAlign w:val="center"/>
          </w:tcPr>
          <w:p w14:paraId="2944EA1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22,5 тыс. м</w:t>
            </w:r>
            <w:r w:rsidRPr="00BD3119">
              <w:rPr>
                <w:rFonts w:ascii="Times New Roman" w:hAnsi="Times New Roman"/>
                <w:sz w:val="20"/>
                <w:szCs w:val="20"/>
                <w:vertAlign w:val="superscript"/>
                <w:lang w:eastAsia="ar-SA" w:bidi="en-US"/>
              </w:rPr>
              <w:t>2</w:t>
            </w:r>
          </w:p>
        </w:tc>
        <w:tc>
          <w:tcPr>
            <w:tcW w:w="1148" w:type="dxa"/>
            <w:vAlign w:val="center"/>
          </w:tcPr>
          <w:p w14:paraId="53D67E67"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Забаланс.</w:t>
            </w:r>
          </w:p>
        </w:tc>
      </w:tr>
      <w:tr w:rsidR="00BD3119" w:rsidRPr="00BD3119" w14:paraId="16616848" w14:textId="77777777" w:rsidTr="00BD3119">
        <w:trPr>
          <w:trHeight w:val="231"/>
        </w:trPr>
        <w:tc>
          <w:tcPr>
            <w:tcW w:w="493" w:type="dxa"/>
            <w:vMerge w:val="restart"/>
            <w:vAlign w:val="center"/>
          </w:tcPr>
          <w:p w14:paraId="590F3839"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2</w:t>
            </w:r>
          </w:p>
        </w:tc>
        <w:tc>
          <w:tcPr>
            <w:tcW w:w="1178" w:type="dxa"/>
            <w:vMerge w:val="restart"/>
            <w:vAlign w:val="center"/>
          </w:tcPr>
          <w:p w14:paraId="37ECC9C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Шелтозерское, Северный участок</w:t>
            </w:r>
          </w:p>
        </w:tc>
        <w:tc>
          <w:tcPr>
            <w:tcW w:w="917" w:type="dxa"/>
            <w:vMerge w:val="restart"/>
            <w:vAlign w:val="center"/>
          </w:tcPr>
          <w:p w14:paraId="1206E1A5"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Б-52049</w:t>
            </w:r>
          </w:p>
        </w:tc>
        <w:tc>
          <w:tcPr>
            <w:tcW w:w="1178" w:type="dxa"/>
            <w:vMerge w:val="restart"/>
            <w:vAlign w:val="center"/>
          </w:tcPr>
          <w:p w14:paraId="2D0B2972"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Учтены</w:t>
            </w:r>
          </w:p>
        </w:tc>
        <w:tc>
          <w:tcPr>
            <w:tcW w:w="1834" w:type="dxa"/>
            <w:vMerge w:val="restart"/>
            <w:vAlign w:val="center"/>
          </w:tcPr>
          <w:p w14:paraId="2041BE3A"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Габбро-диабаз (облицовочные камни)</w:t>
            </w:r>
          </w:p>
        </w:tc>
        <w:tc>
          <w:tcPr>
            <w:tcW w:w="1309" w:type="dxa"/>
            <w:vMerge w:val="restart"/>
            <w:vAlign w:val="center"/>
          </w:tcPr>
          <w:p w14:paraId="152B794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Нераспределенный фонд</w:t>
            </w:r>
          </w:p>
        </w:tc>
        <w:tc>
          <w:tcPr>
            <w:tcW w:w="1308" w:type="dxa"/>
            <w:vAlign w:val="center"/>
          </w:tcPr>
          <w:p w14:paraId="3FD9950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199 тыс. м</w:t>
            </w:r>
            <w:r w:rsidRPr="00BD3119">
              <w:rPr>
                <w:rFonts w:ascii="Times New Roman" w:hAnsi="Times New Roman"/>
                <w:sz w:val="20"/>
                <w:szCs w:val="20"/>
                <w:vertAlign w:val="superscript"/>
                <w:lang w:eastAsia="ar-SA" w:bidi="en-US"/>
              </w:rPr>
              <w:t>2</w:t>
            </w:r>
          </w:p>
        </w:tc>
        <w:tc>
          <w:tcPr>
            <w:tcW w:w="1148" w:type="dxa"/>
            <w:vAlign w:val="center"/>
          </w:tcPr>
          <w:p w14:paraId="19380D42"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А</w:t>
            </w:r>
          </w:p>
        </w:tc>
      </w:tr>
      <w:tr w:rsidR="00BD3119" w:rsidRPr="00BD3119" w14:paraId="0E6B7C80" w14:textId="77777777" w:rsidTr="00BD3119">
        <w:trPr>
          <w:trHeight w:val="231"/>
        </w:trPr>
        <w:tc>
          <w:tcPr>
            <w:tcW w:w="493" w:type="dxa"/>
            <w:vMerge/>
            <w:vAlign w:val="center"/>
          </w:tcPr>
          <w:p w14:paraId="31EA5AB0"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06A5E530"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917" w:type="dxa"/>
            <w:vMerge/>
            <w:vAlign w:val="center"/>
          </w:tcPr>
          <w:p w14:paraId="25560E59"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717130BD"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834" w:type="dxa"/>
            <w:vMerge/>
            <w:vAlign w:val="center"/>
          </w:tcPr>
          <w:p w14:paraId="1E67BCA5"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9" w:type="dxa"/>
            <w:vMerge/>
            <w:vAlign w:val="center"/>
          </w:tcPr>
          <w:p w14:paraId="0CBCD4B2"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8" w:type="dxa"/>
            <w:vAlign w:val="center"/>
          </w:tcPr>
          <w:p w14:paraId="43386078"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412 тыс. м</w:t>
            </w:r>
            <w:r w:rsidRPr="00BD3119">
              <w:rPr>
                <w:rFonts w:ascii="Times New Roman" w:hAnsi="Times New Roman"/>
                <w:sz w:val="20"/>
                <w:szCs w:val="20"/>
                <w:vertAlign w:val="superscript"/>
                <w:lang w:eastAsia="ar-SA" w:bidi="en-US"/>
              </w:rPr>
              <w:t>2</w:t>
            </w:r>
          </w:p>
        </w:tc>
        <w:tc>
          <w:tcPr>
            <w:tcW w:w="1148" w:type="dxa"/>
            <w:vAlign w:val="center"/>
          </w:tcPr>
          <w:p w14:paraId="64D9B116"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1</w:t>
            </w:r>
          </w:p>
        </w:tc>
      </w:tr>
      <w:tr w:rsidR="00BD3119" w:rsidRPr="00BD3119" w14:paraId="126CE803" w14:textId="77777777" w:rsidTr="00BD3119">
        <w:trPr>
          <w:trHeight w:val="231"/>
        </w:trPr>
        <w:tc>
          <w:tcPr>
            <w:tcW w:w="493" w:type="dxa"/>
            <w:vMerge/>
            <w:vAlign w:val="center"/>
          </w:tcPr>
          <w:p w14:paraId="4C93F65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635F5301"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917" w:type="dxa"/>
            <w:vMerge/>
            <w:vAlign w:val="center"/>
          </w:tcPr>
          <w:p w14:paraId="5B004BEA"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356D4832"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834" w:type="dxa"/>
            <w:vMerge/>
            <w:vAlign w:val="center"/>
          </w:tcPr>
          <w:p w14:paraId="3C776721"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9" w:type="dxa"/>
            <w:vMerge/>
            <w:vAlign w:val="center"/>
          </w:tcPr>
          <w:p w14:paraId="4BBC22F9"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8" w:type="dxa"/>
            <w:vAlign w:val="center"/>
          </w:tcPr>
          <w:p w14:paraId="0B9676F6"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410 тыс. м</w:t>
            </w:r>
            <w:r w:rsidRPr="00BD3119">
              <w:rPr>
                <w:rFonts w:ascii="Times New Roman" w:hAnsi="Times New Roman"/>
                <w:sz w:val="20"/>
                <w:szCs w:val="20"/>
                <w:vertAlign w:val="superscript"/>
                <w:lang w:eastAsia="ar-SA" w:bidi="en-US"/>
              </w:rPr>
              <w:t>2</w:t>
            </w:r>
          </w:p>
        </w:tc>
        <w:tc>
          <w:tcPr>
            <w:tcW w:w="1148" w:type="dxa"/>
            <w:vAlign w:val="center"/>
          </w:tcPr>
          <w:p w14:paraId="265E804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2</w:t>
            </w:r>
          </w:p>
        </w:tc>
      </w:tr>
      <w:tr w:rsidR="00BD3119" w:rsidRPr="00BD3119" w14:paraId="16483AC9" w14:textId="77777777" w:rsidTr="00BD3119">
        <w:trPr>
          <w:trHeight w:val="175"/>
        </w:trPr>
        <w:tc>
          <w:tcPr>
            <w:tcW w:w="493" w:type="dxa"/>
            <w:vMerge w:val="restart"/>
            <w:vAlign w:val="center"/>
          </w:tcPr>
          <w:p w14:paraId="770D6CFD"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3</w:t>
            </w:r>
          </w:p>
        </w:tc>
        <w:tc>
          <w:tcPr>
            <w:tcW w:w="1178" w:type="dxa"/>
            <w:vMerge w:val="restart"/>
            <w:vAlign w:val="center"/>
          </w:tcPr>
          <w:p w14:paraId="591B2510"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Шелтозерское, Южный участок</w:t>
            </w:r>
          </w:p>
        </w:tc>
        <w:tc>
          <w:tcPr>
            <w:tcW w:w="917" w:type="dxa"/>
            <w:vMerge w:val="restart"/>
            <w:vAlign w:val="center"/>
          </w:tcPr>
          <w:p w14:paraId="0169BA19"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Б-52048</w:t>
            </w:r>
          </w:p>
        </w:tc>
        <w:tc>
          <w:tcPr>
            <w:tcW w:w="1178" w:type="dxa"/>
            <w:vMerge w:val="restart"/>
            <w:vAlign w:val="center"/>
          </w:tcPr>
          <w:p w14:paraId="5014F80B"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Учтены</w:t>
            </w:r>
          </w:p>
        </w:tc>
        <w:tc>
          <w:tcPr>
            <w:tcW w:w="1834" w:type="dxa"/>
            <w:vMerge w:val="restart"/>
            <w:vAlign w:val="center"/>
          </w:tcPr>
          <w:p w14:paraId="4F7CA938"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Габбро-диабаз (облицовочные камни)</w:t>
            </w:r>
          </w:p>
        </w:tc>
        <w:tc>
          <w:tcPr>
            <w:tcW w:w="1309" w:type="dxa"/>
            <w:vMerge w:val="restart"/>
            <w:vAlign w:val="center"/>
          </w:tcPr>
          <w:p w14:paraId="7C74ABD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ПТЗ 00442 ТР</w:t>
            </w:r>
          </w:p>
        </w:tc>
        <w:tc>
          <w:tcPr>
            <w:tcW w:w="1308" w:type="dxa"/>
            <w:vAlign w:val="center"/>
          </w:tcPr>
          <w:p w14:paraId="22F284B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743 тыс. м</w:t>
            </w:r>
            <w:r w:rsidRPr="00BD3119">
              <w:rPr>
                <w:rFonts w:ascii="Times New Roman" w:hAnsi="Times New Roman"/>
                <w:sz w:val="20"/>
                <w:szCs w:val="20"/>
                <w:vertAlign w:val="superscript"/>
                <w:lang w:eastAsia="ar-SA" w:bidi="en-US"/>
              </w:rPr>
              <w:t>2</w:t>
            </w:r>
          </w:p>
        </w:tc>
        <w:tc>
          <w:tcPr>
            <w:tcW w:w="1148" w:type="dxa"/>
            <w:vAlign w:val="center"/>
          </w:tcPr>
          <w:p w14:paraId="4CDB5B3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А</w:t>
            </w:r>
          </w:p>
        </w:tc>
      </w:tr>
      <w:tr w:rsidR="00BD3119" w:rsidRPr="00BD3119" w14:paraId="0403F710" w14:textId="77777777" w:rsidTr="00BD3119">
        <w:trPr>
          <w:trHeight w:val="173"/>
        </w:trPr>
        <w:tc>
          <w:tcPr>
            <w:tcW w:w="493" w:type="dxa"/>
            <w:vMerge/>
            <w:vAlign w:val="center"/>
          </w:tcPr>
          <w:p w14:paraId="6C03DBA7"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6B0E7D11"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917" w:type="dxa"/>
            <w:vMerge/>
            <w:vAlign w:val="center"/>
          </w:tcPr>
          <w:p w14:paraId="25E0E87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4043F23B"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834" w:type="dxa"/>
            <w:vMerge/>
            <w:vAlign w:val="center"/>
          </w:tcPr>
          <w:p w14:paraId="09B08DB7"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9" w:type="dxa"/>
            <w:vMerge/>
            <w:vAlign w:val="center"/>
          </w:tcPr>
          <w:p w14:paraId="55395582"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8" w:type="dxa"/>
            <w:vAlign w:val="center"/>
          </w:tcPr>
          <w:p w14:paraId="139246A1"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103 тыс. м</w:t>
            </w:r>
            <w:r w:rsidRPr="00BD3119">
              <w:rPr>
                <w:rFonts w:ascii="Times New Roman" w:hAnsi="Times New Roman"/>
                <w:sz w:val="20"/>
                <w:szCs w:val="20"/>
                <w:vertAlign w:val="superscript"/>
                <w:lang w:eastAsia="ar-SA" w:bidi="en-US"/>
              </w:rPr>
              <w:t>2</w:t>
            </w:r>
          </w:p>
        </w:tc>
        <w:tc>
          <w:tcPr>
            <w:tcW w:w="1148" w:type="dxa"/>
            <w:vAlign w:val="center"/>
          </w:tcPr>
          <w:p w14:paraId="6DAC3F44"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В</w:t>
            </w:r>
          </w:p>
        </w:tc>
      </w:tr>
      <w:tr w:rsidR="00BD3119" w:rsidRPr="00BD3119" w14:paraId="44111585" w14:textId="77777777" w:rsidTr="00BD3119">
        <w:trPr>
          <w:trHeight w:val="173"/>
        </w:trPr>
        <w:tc>
          <w:tcPr>
            <w:tcW w:w="493" w:type="dxa"/>
            <w:vMerge/>
            <w:vAlign w:val="center"/>
          </w:tcPr>
          <w:p w14:paraId="2729CEE5"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09F2F5D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917" w:type="dxa"/>
            <w:vMerge/>
            <w:vAlign w:val="center"/>
          </w:tcPr>
          <w:p w14:paraId="48CF14D9"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4B5FA272"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834" w:type="dxa"/>
            <w:vMerge/>
            <w:vAlign w:val="center"/>
          </w:tcPr>
          <w:p w14:paraId="2EE7D28C"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9" w:type="dxa"/>
            <w:vMerge/>
            <w:vAlign w:val="center"/>
          </w:tcPr>
          <w:p w14:paraId="0E850441"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8" w:type="dxa"/>
            <w:vAlign w:val="center"/>
          </w:tcPr>
          <w:p w14:paraId="2000D85A"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387 тыс. м</w:t>
            </w:r>
            <w:r w:rsidRPr="00BD3119">
              <w:rPr>
                <w:rFonts w:ascii="Times New Roman" w:hAnsi="Times New Roman"/>
                <w:sz w:val="20"/>
                <w:szCs w:val="20"/>
                <w:vertAlign w:val="superscript"/>
                <w:lang w:eastAsia="ar-SA" w:bidi="en-US"/>
              </w:rPr>
              <w:t>2</w:t>
            </w:r>
          </w:p>
        </w:tc>
        <w:tc>
          <w:tcPr>
            <w:tcW w:w="1148" w:type="dxa"/>
            <w:vAlign w:val="center"/>
          </w:tcPr>
          <w:p w14:paraId="5B78CB03"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1</w:t>
            </w:r>
          </w:p>
        </w:tc>
      </w:tr>
      <w:tr w:rsidR="00BD3119" w:rsidRPr="00BD3119" w14:paraId="6B26B4BD" w14:textId="77777777" w:rsidTr="00BD3119">
        <w:trPr>
          <w:trHeight w:val="173"/>
        </w:trPr>
        <w:tc>
          <w:tcPr>
            <w:tcW w:w="493" w:type="dxa"/>
            <w:vMerge/>
            <w:vAlign w:val="center"/>
          </w:tcPr>
          <w:p w14:paraId="5E736A94"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0CCC92C0"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917" w:type="dxa"/>
            <w:vMerge/>
            <w:vAlign w:val="center"/>
          </w:tcPr>
          <w:p w14:paraId="1F268134"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23377D3C"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834" w:type="dxa"/>
            <w:vMerge/>
            <w:vAlign w:val="center"/>
          </w:tcPr>
          <w:p w14:paraId="22CC3C5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9" w:type="dxa"/>
            <w:vMerge/>
            <w:vAlign w:val="center"/>
          </w:tcPr>
          <w:p w14:paraId="1034A643"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8" w:type="dxa"/>
            <w:vAlign w:val="center"/>
          </w:tcPr>
          <w:p w14:paraId="4EDB1016"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1103 тыс. м</w:t>
            </w:r>
            <w:r w:rsidRPr="00BD3119">
              <w:rPr>
                <w:rFonts w:ascii="Times New Roman" w:hAnsi="Times New Roman"/>
                <w:sz w:val="20"/>
                <w:szCs w:val="20"/>
                <w:vertAlign w:val="superscript"/>
                <w:lang w:eastAsia="ar-SA" w:bidi="en-US"/>
              </w:rPr>
              <w:t>2</w:t>
            </w:r>
          </w:p>
        </w:tc>
        <w:tc>
          <w:tcPr>
            <w:tcW w:w="1148" w:type="dxa"/>
            <w:vAlign w:val="center"/>
          </w:tcPr>
          <w:p w14:paraId="4504FB3A"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2</w:t>
            </w:r>
          </w:p>
        </w:tc>
      </w:tr>
      <w:tr w:rsidR="00BD3119" w:rsidRPr="00BD3119" w14:paraId="729EDAEE" w14:textId="77777777" w:rsidTr="00BD3119">
        <w:trPr>
          <w:trHeight w:val="461"/>
        </w:trPr>
        <w:tc>
          <w:tcPr>
            <w:tcW w:w="493" w:type="dxa"/>
            <w:vMerge w:val="restart"/>
            <w:vAlign w:val="center"/>
          </w:tcPr>
          <w:p w14:paraId="46F09A3D"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4</w:t>
            </w:r>
          </w:p>
        </w:tc>
        <w:tc>
          <w:tcPr>
            <w:tcW w:w="1178" w:type="dxa"/>
            <w:vMerge w:val="restart"/>
            <w:vAlign w:val="center"/>
          </w:tcPr>
          <w:p w14:paraId="1759FF70"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Хяндик</w:t>
            </w:r>
          </w:p>
        </w:tc>
        <w:tc>
          <w:tcPr>
            <w:tcW w:w="917" w:type="dxa"/>
            <w:vMerge w:val="restart"/>
            <w:vAlign w:val="center"/>
          </w:tcPr>
          <w:p w14:paraId="72A92707"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Б-52317</w:t>
            </w:r>
          </w:p>
        </w:tc>
        <w:tc>
          <w:tcPr>
            <w:tcW w:w="1178" w:type="dxa"/>
            <w:vMerge w:val="restart"/>
            <w:vAlign w:val="center"/>
          </w:tcPr>
          <w:p w14:paraId="5E4B3259"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Учтены</w:t>
            </w:r>
          </w:p>
        </w:tc>
        <w:tc>
          <w:tcPr>
            <w:tcW w:w="1834" w:type="dxa"/>
            <w:vMerge w:val="restart"/>
            <w:vAlign w:val="center"/>
          </w:tcPr>
          <w:p w14:paraId="05D77573"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Габбро-долерит (облицовочные камни)</w:t>
            </w:r>
          </w:p>
        </w:tc>
        <w:tc>
          <w:tcPr>
            <w:tcW w:w="1309" w:type="dxa"/>
            <w:vMerge w:val="restart"/>
            <w:vAlign w:val="center"/>
          </w:tcPr>
          <w:p w14:paraId="35C16C95"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ПТЗ 80275 ТЭ</w:t>
            </w:r>
          </w:p>
        </w:tc>
        <w:tc>
          <w:tcPr>
            <w:tcW w:w="1308" w:type="dxa"/>
            <w:vAlign w:val="center"/>
          </w:tcPr>
          <w:p w14:paraId="586F659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1398 тыс. м</w:t>
            </w:r>
            <w:r w:rsidRPr="00BD3119">
              <w:rPr>
                <w:rFonts w:ascii="Times New Roman" w:hAnsi="Times New Roman"/>
                <w:sz w:val="20"/>
                <w:szCs w:val="20"/>
                <w:vertAlign w:val="superscript"/>
                <w:lang w:eastAsia="ar-SA" w:bidi="en-US"/>
              </w:rPr>
              <w:t>2</w:t>
            </w:r>
          </w:p>
        </w:tc>
        <w:tc>
          <w:tcPr>
            <w:tcW w:w="1148" w:type="dxa"/>
            <w:vAlign w:val="center"/>
          </w:tcPr>
          <w:p w14:paraId="449A6844"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В</w:t>
            </w:r>
          </w:p>
        </w:tc>
      </w:tr>
      <w:tr w:rsidR="00BD3119" w:rsidRPr="00BD3119" w14:paraId="20353962" w14:textId="77777777" w:rsidTr="00BD3119">
        <w:trPr>
          <w:trHeight w:val="460"/>
        </w:trPr>
        <w:tc>
          <w:tcPr>
            <w:tcW w:w="493" w:type="dxa"/>
            <w:vMerge/>
            <w:vAlign w:val="center"/>
          </w:tcPr>
          <w:p w14:paraId="5341E1A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217BCEEB"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917" w:type="dxa"/>
            <w:vMerge/>
            <w:vAlign w:val="center"/>
          </w:tcPr>
          <w:p w14:paraId="25BDC6C5"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7C7F2C49"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834" w:type="dxa"/>
            <w:vMerge/>
            <w:vAlign w:val="center"/>
          </w:tcPr>
          <w:p w14:paraId="35D2D99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9" w:type="dxa"/>
            <w:vMerge/>
            <w:vAlign w:val="center"/>
          </w:tcPr>
          <w:p w14:paraId="74F347DB"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8" w:type="dxa"/>
            <w:vAlign w:val="center"/>
          </w:tcPr>
          <w:p w14:paraId="34188502"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2937 тыс. м</w:t>
            </w:r>
            <w:r w:rsidRPr="00BD3119">
              <w:rPr>
                <w:rFonts w:ascii="Times New Roman" w:hAnsi="Times New Roman"/>
                <w:sz w:val="20"/>
                <w:szCs w:val="20"/>
                <w:vertAlign w:val="superscript"/>
                <w:lang w:eastAsia="ar-SA" w:bidi="en-US"/>
              </w:rPr>
              <w:t>2</w:t>
            </w:r>
          </w:p>
        </w:tc>
        <w:tc>
          <w:tcPr>
            <w:tcW w:w="1148" w:type="dxa"/>
            <w:vAlign w:val="center"/>
          </w:tcPr>
          <w:p w14:paraId="2BB37FA9"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1</w:t>
            </w:r>
          </w:p>
        </w:tc>
      </w:tr>
      <w:tr w:rsidR="00BD3119" w:rsidRPr="00BD3119" w14:paraId="528264D8" w14:textId="77777777" w:rsidTr="00BD3119">
        <w:trPr>
          <w:trHeight w:val="145"/>
        </w:trPr>
        <w:tc>
          <w:tcPr>
            <w:tcW w:w="493" w:type="dxa"/>
            <w:vAlign w:val="center"/>
          </w:tcPr>
          <w:p w14:paraId="34E726EA"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5</w:t>
            </w:r>
          </w:p>
        </w:tc>
        <w:tc>
          <w:tcPr>
            <w:tcW w:w="1178" w:type="dxa"/>
            <w:vAlign w:val="center"/>
          </w:tcPr>
          <w:p w14:paraId="22CCAF55"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Розмега</w:t>
            </w:r>
          </w:p>
        </w:tc>
        <w:tc>
          <w:tcPr>
            <w:tcW w:w="917" w:type="dxa"/>
            <w:vAlign w:val="center"/>
          </w:tcPr>
          <w:p w14:paraId="216F1EE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Б-52039</w:t>
            </w:r>
          </w:p>
        </w:tc>
        <w:tc>
          <w:tcPr>
            <w:tcW w:w="1178" w:type="dxa"/>
            <w:vAlign w:val="center"/>
          </w:tcPr>
          <w:p w14:paraId="3F025C24"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Учтены</w:t>
            </w:r>
          </w:p>
        </w:tc>
        <w:tc>
          <w:tcPr>
            <w:tcW w:w="1834" w:type="dxa"/>
            <w:vAlign w:val="center"/>
          </w:tcPr>
          <w:p w14:paraId="58959616"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Гравийно-песчаный материал (балластное сырье)</w:t>
            </w:r>
          </w:p>
        </w:tc>
        <w:tc>
          <w:tcPr>
            <w:tcW w:w="1309" w:type="dxa"/>
            <w:vAlign w:val="center"/>
          </w:tcPr>
          <w:p w14:paraId="7DABAEF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Нераспределенный фонд</w:t>
            </w:r>
          </w:p>
        </w:tc>
        <w:tc>
          <w:tcPr>
            <w:tcW w:w="1308" w:type="dxa"/>
            <w:vAlign w:val="center"/>
          </w:tcPr>
          <w:p w14:paraId="3E6540C8"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58 тыс. м</w:t>
            </w:r>
            <w:r w:rsidRPr="00BD3119">
              <w:rPr>
                <w:rFonts w:ascii="Times New Roman" w:hAnsi="Times New Roman"/>
                <w:sz w:val="20"/>
                <w:szCs w:val="20"/>
                <w:vertAlign w:val="superscript"/>
                <w:lang w:eastAsia="ar-SA" w:bidi="en-US"/>
              </w:rPr>
              <w:t>2</w:t>
            </w:r>
          </w:p>
        </w:tc>
        <w:tc>
          <w:tcPr>
            <w:tcW w:w="1148" w:type="dxa"/>
            <w:vAlign w:val="center"/>
          </w:tcPr>
          <w:p w14:paraId="4D7311E5"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1</w:t>
            </w:r>
          </w:p>
        </w:tc>
      </w:tr>
      <w:tr w:rsidR="00BD3119" w:rsidRPr="00BD3119" w14:paraId="663485BF" w14:textId="77777777" w:rsidTr="00BD3119">
        <w:trPr>
          <w:trHeight w:val="347"/>
        </w:trPr>
        <w:tc>
          <w:tcPr>
            <w:tcW w:w="493" w:type="dxa"/>
            <w:vMerge w:val="restart"/>
            <w:vAlign w:val="center"/>
          </w:tcPr>
          <w:p w14:paraId="6F638676"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6</w:t>
            </w:r>
          </w:p>
        </w:tc>
        <w:tc>
          <w:tcPr>
            <w:tcW w:w="1178" w:type="dxa"/>
            <w:vMerge w:val="restart"/>
            <w:vAlign w:val="center"/>
          </w:tcPr>
          <w:p w14:paraId="582A4E75"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Розмега</w:t>
            </w:r>
          </w:p>
        </w:tc>
        <w:tc>
          <w:tcPr>
            <w:tcW w:w="917" w:type="dxa"/>
            <w:vMerge w:val="restart"/>
            <w:vAlign w:val="center"/>
          </w:tcPr>
          <w:p w14:paraId="6A10C66D"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Б-52093</w:t>
            </w:r>
          </w:p>
        </w:tc>
        <w:tc>
          <w:tcPr>
            <w:tcW w:w="1178" w:type="dxa"/>
            <w:vMerge w:val="restart"/>
            <w:vAlign w:val="center"/>
          </w:tcPr>
          <w:p w14:paraId="20994154"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Учтены</w:t>
            </w:r>
          </w:p>
        </w:tc>
        <w:tc>
          <w:tcPr>
            <w:tcW w:w="1834" w:type="dxa"/>
            <w:vMerge w:val="restart"/>
            <w:vAlign w:val="center"/>
          </w:tcPr>
          <w:p w14:paraId="326C056A"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Габбро-диабаз (облицовочные камни)</w:t>
            </w:r>
          </w:p>
        </w:tc>
        <w:tc>
          <w:tcPr>
            <w:tcW w:w="1309" w:type="dxa"/>
            <w:vMerge w:val="restart"/>
            <w:vAlign w:val="center"/>
          </w:tcPr>
          <w:p w14:paraId="75187B70"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Нераспределенный фонд</w:t>
            </w:r>
          </w:p>
        </w:tc>
        <w:tc>
          <w:tcPr>
            <w:tcW w:w="1308" w:type="dxa"/>
            <w:vAlign w:val="center"/>
          </w:tcPr>
          <w:p w14:paraId="47445FEA"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205 тыс. м</w:t>
            </w:r>
            <w:r w:rsidRPr="00BD3119">
              <w:rPr>
                <w:rFonts w:ascii="Times New Roman" w:hAnsi="Times New Roman"/>
                <w:sz w:val="20"/>
                <w:szCs w:val="20"/>
                <w:vertAlign w:val="superscript"/>
                <w:lang w:eastAsia="ar-SA" w:bidi="en-US"/>
              </w:rPr>
              <w:t>2</w:t>
            </w:r>
          </w:p>
        </w:tc>
        <w:tc>
          <w:tcPr>
            <w:tcW w:w="1148" w:type="dxa"/>
            <w:vAlign w:val="center"/>
          </w:tcPr>
          <w:p w14:paraId="252060F6"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1</w:t>
            </w:r>
          </w:p>
        </w:tc>
      </w:tr>
      <w:tr w:rsidR="00BD3119" w:rsidRPr="00BD3119" w14:paraId="608D86C8" w14:textId="77777777" w:rsidTr="00BD3119">
        <w:trPr>
          <w:trHeight w:val="347"/>
        </w:trPr>
        <w:tc>
          <w:tcPr>
            <w:tcW w:w="493" w:type="dxa"/>
            <w:vMerge/>
            <w:vAlign w:val="center"/>
          </w:tcPr>
          <w:p w14:paraId="07FBDC10"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643605F6"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917" w:type="dxa"/>
            <w:vMerge/>
            <w:vAlign w:val="center"/>
          </w:tcPr>
          <w:p w14:paraId="078F9865"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2AD60EF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834" w:type="dxa"/>
            <w:vMerge/>
            <w:vAlign w:val="center"/>
          </w:tcPr>
          <w:p w14:paraId="7109F7D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9" w:type="dxa"/>
            <w:vMerge/>
            <w:vAlign w:val="center"/>
          </w:tcPr>
          <w:p w14:paraId="2676F86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8" w:type="dxa"/>
            <w:vAlign w:val="center"/>
          </w:tcPr>
          <w:p w14:paraId="3D258CAC"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86,4 тыс. м</w:t>
            </w:r>
            <w:r w:rsidRPr="00BD3119">
              <w:rPr>
                <w:rFonts w:ascii="Times New Roman" w:hAnsi="Times New Roman"/>
                <w:sz w:val="20"/>
                <w:szCs w:val="20"/>
                <w:vertAlign w:val="superscript"/>
                <w:lang w:eastAsia="ar-SA" w:bidi="en-US"/>
              </w:rPr>
              <w:t>2</w:t>
            </w:r>
          </w:p>
        </w:tc>
        <w:tc>
          <w:tcPr>
            <w:tcW w:w="1148" w:type="dxa"/>
            <w:vAlign w:val="center"/>
          </w:tcPr>
          <w:p w14:paraId="64926DDC"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2</w:t>
            </w:r>
          </w:p>
        </w:tc>
      </w:tr>
      <w:tr w:rsidR="00BD3119" w:rsidRPr="00BD3119" w14:paraId="2F936196" w14:textId="77777777" w:rsidTr="00BD3119">
        <w:trPr>
          <w:trHeight w:val="461"/>
        </w:trPr>
        <w:tc>
          <w:tcPr>
            <w:tcW w:w="493" w:type="dxa"/>
            <w:vMerge w:val="restart"/>
            <w:vAlign w:val="center"/>
          </w:tcPr>
          <w:p w14:paraId="30789C25"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С27</w:t>
            </w:r>
          </w:p>
        </w:tc>
        <w:tc>
          <w:tcPr>
            <w:tcW w:w="1178" w:type="dxa"/>
            <w:vMerge w:val="restart"/>
            <w:vAlign w:val="center"/>
          </w:tcPr>
          <w:p w14:paraId="1E0B0A17"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Восточно-Розмеганское</w:t>
            </w:r>
          </w:p>
        </w:tc>
        <w:tc>
          <w:tcPr>
            <w:tcW w:w="917" w:type="dxa"/>
            <w:vMerge w:val="restart"/>
            <w:vAlign w:val="center"/>
          </w:tcPr>
          <w:p w14:paraId="288ED53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Б-52425</w:t>
            </w:r>
          </w:p>
        </w:tc>
        <w:tc>
          <w:tcPr>
            <w:tcW w:w="1178" w:type="dxa"/>
            <w:vMerge w:val="restart"/>
            <w:vAlign w:val="center"/>
          </w:tcPr>
          <w:p w14:paraId="0A9790E8"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Учтены</w:t>
            </w:r>
          </w:p>
        </w:tc>
        <w:tc>
          <w:tcPr>
            <w:tcW w:w="1834" w:type="dxa"/>
            <w:vMerge w:val="restart"/>
            <w:vAlign w:val="center"/>
          </w:tcPr>
          <w:p w14:paraId="739EBE8A"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Габбро-долерит (облицовочные камни)</w:t>
            </w:r>
          </w:p>
        </w:tc>
        <w:tc>
          <w:tcPr>
            <w:tcW w:w="1309" w:type="dxa"/>
            <w:vMerge w:val="restart"/>
            <w:vAlign w:val="center"/>
          </w:tcPr>
          <w:p w14:paraId="2C009F0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ПТЗ 80720 ТЭ</w:t>
            </w:r>
          </w:p>
        </w:tc>
        <w:tc>
          <w:tcPr>
            <w:tcW w:w="1308" w:type="dxa"/>
            <w:vAlign w:val="center"/>
          </w:tcPr>
          <w:p w14:paraId="2EE2BDB8"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3042 тыс. м</w:t>
            </w:r>
            <w:r w:rsidRPr="00BD3119">
              <w:rPr>
                <w:rFonts w:ascii="Times New Roman" w:hAnsi="Times New Roman"/>
                <w:sz w:val="20"/>
                <w:szCs w:val="20"/>
                <w:vertAlign w:val="superscript"/>
                <w:lang w:eastAsia="ar-SA" w:bidi="en-US"/>
              </w:rPr>
              <w:t>2</w:t>
            </w:r>
          </w:p>
        </w:tc>
        <w:tc>
          <w:tcPr>
            <w:tcW w:w="1148" w:type="dxa"/>
            <w:vAlign w:val="center"/>
          </w:tcPr>
          <w:p w14:paraId="4B950952"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1</w:t>
            </w:r>
          </w:p>
        </w:tc>
      </w:tr>
      <w:tr w:rsidR="00BD3119" w:rsidRPr="00BD3119" w14:paraId="0DC9DDA1" w14:textId="77777777" w:rsidTr="00BD3119">
        <w:trPr>
          <w:trHeight w:val="460"/>
        </w:trPr>
        <w:tc>
          <w:tcPr>
            <w:tcW w:w="493" w:type="dxa"/>
            <w:vMerge/>
            <w:vAlign w:val="center"/>
          </w:tcPr>
          <w:p w14:paraId="44138651"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3C14AE90"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917" w:type="dxa"/>
            <w:vMerge/>
            <w:vAlign w:val="center"/>
          </w:tcPr>
          <w:p w14:paraId="00799BB0"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178" w:type="dxa"/>
            <w:vMerge/>
            <w:vAlign w:val="center"/>
          </w:tcPr>
          <w:p w14:paraId="54566C74"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834" w:type="dxa"/>
            <w:vMerge/>
            <w:vAlign w:val="center"/>
          </w:tcPr>
          <w:p w14:paraId="128B7CDB"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9" w:type="dxa"/>
            <w:vMerge/>
            <w:vAlign w:val="center"/>
          </w:tcPr>
          <w:p w14:paraId="0C418CEB"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08" w:type="dxa"/>
            <w:vAlign w:val="center"/>
          </w:tcPr>
          <w:p w14:paraId="49C7BF0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10724 тыс. м</w:t>
            </w:r>
            <w:r w:rsidRPr="00BD3119">
              <w:rPr>
                <w:rFonts w:ascii="Times New Roman" w:hAnsi="Times New Roman"/>
                <w:sz w:val="20"/>
                <w:szCs w:val="20"/>
                <w:vertAlign w:val="superscript"/>
                <w:lang w:eastAsia="ar-SA" w:bidi="en-US"/>
              </w:rPr>
              <w:t>2</w:t>
            </w:r>
          </w:p>
        </w:tc>
        <w:tc>
          <w:tcPr>
            <w:tcW w:w="1148" w:type="dxa"/>
            <w:vAlign w:val="center"/>
          </w:tcPr>
          <w:p w14:paraId="0EF951F5"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2</w:t>
            </w:r>
          </w:p>
        </w:tc>
      </w:tr>
      <w:tr w:rsidR="00BD3119" w:rsidRPr="00BD3119" w14:paraId="7F8E12B7" w14:textId="77777777" w:rsidTr="00BD3119">
        <w:trPr>
          <w:trHeight w:val="145"/>
        </w:trPr>
        <w:tc>
          <w:tcPr>
            <w:tcW w:w="493" w:type="dxa"/>
            <w:vAlign w:val="center"/>
          </w:tcPr>
          <w:p w14:paraId="144810C1"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8</w:t>
            </w:r>
          </w:p>
        </w:tc>
        <w:tc>
          <w:tcPr>
            <w:tcW w:w="1178" w:type="dxa"/>
            <w:vAlign w:val="center"/>
          </w:tcPr>
          <w:p w14:paraId="2BB7767C"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Матвеева Сельга</w:t>
            </w:r>
          </w:p>
        </w:tc>
        <w:tc>
          <w:tcPr>
            <w:tcW w:w="917" w:type="dxa"/>
            <w:vAlign w:val="center"/>
          </w:tcPr>
          <w:p w14:paraId="384939A1"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Б-52224</w:t>
            </w:r>
          </w:p>
        </w:tc>
        <w:tc>
          <w:tcPr>
            <w:tcW w:w="1178" w:type="dxa"/>
            <w:vAlign w:val="center"/>
          </w:tcPr>
          <w:p w14:paraId="6C34B35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Учтены</w:t>
            </w:r>
          </w:p>
        </w:tc>
        <w:tc>
          <w:tcPr>
            <w:tcW w:w="1834" w:type="dxa"/>
            <w:vAlign w:val="center"/>
          </w:tcPr>
          <w:p w14:paraId="3CD23434"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Кварцито-песчаник (облицовочные камни)</w:t>
            </w:r>
          </w:p>
        </w:tc>
        <w:tc>
          <w:tcPr>
            <w:tcW w:w="1309" w:type="dxa"/>
            <w:vAlign w:val="center"/>
          </w:tcPr>
          <w:p w14:paraId="67298FEC"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ПТЗ 80061 ТЭ</w:t>
            </w:r>
          </w:p>
        </w:tc>
        <w:tc>
          <w:tcPr>
            <w:tcW w:w="1308" w:type="dxa"/>
            <w:vAlign w:val="center"/>
          </w:tcPr>
          <w:p w14:paraId="40833331"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316 тыс. м</w:t>
            </w:r>
            <w:r w:rsidRPr="00BD3119">
              <w:rPr>
                <w:rFonts w:ascii="Times New Roman" w:hAnsi="Times New Roman"/>
                <w:sz w:val="20"/>
                <w:szCs w:val="20"/>
                <w:vertAlign w:val="superscript"/>
                <w:lang w:eastAsia="ar-SA" w:bidi="en-US"/>
              </w:rPr>
              <w:t>2</w:t>
            </w:r>
          </w:p>
        </w:tc>
        <w:tc>
          <w:tcPr>
            <w:tcW w:w="1148" w:type="dxa"/>
            <w:vAlign w:val="center"/>
          </w:tcPr>
          <w:p w14:paraId="044FAC35"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1</w:t>
            </w:r>
          </w:p>
        </w:tc>
      </w:tr>
    </w:tbl>
    <w:p w14:paraId="0870EFCB" w14:textId="77777777" w:rsidR="00BD3119" w:rsidRPr="00BD3119" w:rsidRDefault="00BD3119" w:rsidP="00BD3119">
      <w:pPr>
        <w:spacing w:line="240" w:lineRule="auto"/>
        <w:ind w:firstLine="709"/>
        <w:rPr>
          <w:rFonts w:ascii="Times New Roman" w:hAnsi="Times New Roman"/>
          <w:lang w:eastAsia="ar-SA" w:bidi="en-US"/>
        </w:rPr>
      </w:pPr>
    </w:p>
    <w:p w14:paraId="6FABF537" w14:textId="77777777" w:rsidR="00BD3119" w:rsidRPr="00BD3119" w:rsidRDefault="00BD3119" w:rsidP="00BD3119">
      <w:pPr>
        <w:spacing w:line="240" w:lineRule="auto"/>
        <w:ind w:firstLine="709"/>
        <w:rPr>
          <w:rFonts w:ascii="Times New Roman" w:hAnsi="Times New Roman"/>
          <w:lang w:eastAsia="ar-SA" w:bidi="en-US"/>
        </w:rPr>
      </w:pPr>
      <w:r w:rsidRPr="00BD3119">
        <w:rPr>
          <w:rFonts w:ascii="Times New Roman" w:hAnsi="Times New Roman"/>
          <w:lang w:eastAsia="ar-SA" w:bidi="en-US"/>
        </w:rPr>
        <w:t>Кроме того, в Кадастре торфяных месторождений, запасы которых учтены территориальным балансом, значатся месторождения, перечисленные в таблице ниже.</w:t>
      </w:r>
    </w:p>
    <w:p w14:paraId="32EB4135" w14:textId="67B1438C" w:rsidR="00BD3119" w:rsidRPr="00BD3119" w:rsidRDefault="00BD3119" w:rsidP="00BD3119">
      <w:pPr>
        <w:spacing w:line="240" w:lineRule="auto"/>
        <w:ind w:firstLine="709"/>
        <w:jc w:val="right"/>
        <w:rPr>
          <w:rFonts w:ascii="Times New Roman" w:hAnsi="Times New Roman"/>
          <w:lang w:eastAsia="ar-SA" w:bidi="en-US"/>
        </w:rPr>
      </w:pPr>
      <w:r w:rsidRPr="00BD3119">
        <w:rPr>
          <w:rFonts w:ascii="Times New Roman" w:hAnsi="Times New Roman"/>
          <w:lang w:eastAsia="ar-SA" w:bidi="en-US"/>
        </w:rPr>
        <w:t>Таблица 2.</w:t>
      </w:r>
      <w:r>
        <w:rPr>
          <w:rFonts w:ascii="Times New Roman" w:hAnsi="Times New Roman"/>
          <w:lang w:eastAsia="ar-SA" w:bidi="en-US"/>
        </w:rPr>
        <w:t>7.2</w:t>
      </w:r>
    </w:p>
    <w:p w14:paraId="06315C68" w14:textId="77777777" w:rsidR="00BD3119" w:rsidRPr="00BD3119" w:rsidRDefault="00BD3119" w:rsidP="00BD3119">
      <w:pPr>
        <w:autoSpaceDE w:val="0"/>
        <w:autoSpaceDN w:val="0"/>
        <w:adjustRightInd w:val="0"/>
        <w:spacing w:after="120" w:line="240" w:lineRule="auto"/>
        <w:ind w:firstLine="0"/>
        <w:jc w:val="center"/>
        <w:rPr>
          <w:rFonts w:ascii="Times New Roman" w:eastAsia="Calibri" w:hAnsi="Times New Roman"/>
          <w:color w:val="000000"/>
          <w:lang w:eastAsia="en-US"/>
        </w:rPr>
      </w:pPr>
      <w:r w:rsidRPr="00BD3119">
        <w:rPr>
          <w:rFonts w:ascii="Times New Roman" w:eastAsia="Calibri" w:hAnsi="Times New Roman"/>
          <w:color w:val="000000"/>
          <w:lang w:eastAsia="en-US"/>
        </w:rPr>
        <w:t>Торфяные месторождения полезных ископаемых</w:t>
      </w:r>
    </w:p>
    <w:tbl>
      <w:tblPr>
        <w:tblStyle w:val="1b"/>
        <w:tblW w:w="9385" w:type="dxa"/>
        <w:tblLayout w:type="fixed"/>
        <w:tblLook w:val="04A0" w:firstRow="1" w:lastRow="0" w:firstColumn="1" w:lastColumn="0" w:noHBand="0" w:noVBand="1"/>
      </w:tblPr>
      <w:tblGrid>
        <w:gridCol w:w="475"/>
        <w:gridCol w:w="1493"/>
        <w:gridCol w:w="1543"/>
        <w:gridCol w:w="1312"/>
        <w:gridCol w:w="1838"/>
        <w:gridCol w:w="1272"/>
        <w:gridCol w:w="1452"/>
      </w:tblGrid>
      <w:tr w:rsidR="00BD3119" w:rsidRPr="00BD3119" w14:paraId="45F9C342" w14:textId="77777777" w:rsidTr="00BD3119">
        <w:trPr>
          <w:trHeight w:val="1055"/>
        </w:trPr>
        <w:tc>
          <w:tcPr>
            <w:tcW w:w="475" w:type="dxa"/>
            <w:vAlign w:val="center"/>
          </w:tcPr>
          <w:p w14:paraId="2EB2C691"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 п/п</w:t>
            </w:r>
          </w:p>
        </w:tc>
        <w:tc>
          <w:tcPr>
            <w:tcW w:w="1493" w:type="dxa"/>
            <w:vAlign w:val="center"/>
          </w:tcPr>
          <w:p w14:paraId="1B7878C7"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Название месторождения</w:t>
            </w:r>
          </w:p>
        </w:tc>
        <w:tc>
          <w:tcPr>
            <w:tcW w:w="1543" w:type="dxa"/>
            <w:vAlign w:val="center"/>
          </w:tcPr>
          <w:p w14:paraId="77BE246F"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Кадастровый номер</w:t>
            </w:r>
          </w:p>
        </w:tc>
        <w:tc>
          <w:tcPr>
            <w:tcW w:w="1312" w:type="dxa"/>
            <w:vAlign w:val="center"/>
          </w:tcPr>
          <w:p w14:paraId="5488B4BA"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Вид полезного ископаемого</w:t>
            </w:r>
          </w:p>
        </w:tc>
        <w:tc>
          <w:tcPr>
            <w:tcW w:w="1838" w:type="dxa"/>
            <w:vAlign w:val="center"/>
          </w:tcPr>
          <w:p w14:paraId="1B8A2DE5"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Действующая лицензия</w:t>
            </w:r>
          </w:p>
        </w:tc>
        <w:tc>
          <w:tcPr>
            <w:tcW w:w="1272" w:type="dxa"/>
            <w:vAlign w:val="center"/>
          </w:tcPr>
          <w:p w14:paraId="1F0F7A5E"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Кол-во запасов по состоянию на 01.01.2022</w:t>
            </w:r>
          </w:p>
        </w:tc>
        <w:tc>
          <w:tcPr>
            <w:tcW w:w="1452" w:type="dxa"/>
            <w:vAlign w:val="center"/>
          </w:tcPr>
          <w:p w14:paraId="2FD62943" w14:textId="77777777" w:rsidR="00BD3119" w:rsidRPr="00BD3119" w:rsidRDefault="00BD3119" w:rsidP="00BD3119">
            <w:pPr>
              <w:spacing w:line="240" w:lineRule="auto"/>
              <w:ind w:firstLine="0"/>
              <w:jc w:val="center"/>
              <w:rPr>
                <w:rFonts w:ascii="Times New Roman" w:hAnsi="Times New Roman"/>
                <w:b/>
                <w:bCs/>
                <w:sz w:val="20"/>
                <w:szCs w:val="20"/>
                <w:lang w:eastAsia="ar-SA" w:bidi="en-US"/>
              </w:rPr>
            </w:pPr>
            <w:r w:rsidRPr="00BD3119">
              <w:rPr>
                <w:rFonts w:ascii="Times New Roman" w:hAnsi="Times New Roman"/>
                <w:b/>
                <w:bCs/>
                <w:sz w:val="20"/>
                <w:szCs w:val="20"/>
                <w:lang w:eastAsia="ar-SA" w:bidi="en-US"/>
              </w:rPr>
              <w:t>Категория запасов ПИ</w:t>
            </w:r>
          </w:p>
        </w:tc>
      </w:tr>
      <w:tr w:rsidR="00BD3119" w:rsidRPr="00BD3119" w14:paraId="30343054" w14:textId="77777777" w:rsidTr="00BD3119">
        <w:trPr>
          <w:trHeight w:val="601"/>
        </w:trPr>
        <w:tc>
          <w:tcPr>
            <w:tcW w:w="475" w:type="dxa"/>
            <w:vAlign w:val="center"/>
          </w:tcPr>
          <w:p w14:paraId="19C4A59A"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1</w:t>
            </w:r>
          </w:p>
        </w:tc>
        <w:tc>
          <w:tcPr>
            <w:tcW w:w="1493" w:type="dxa"/>
            <w:vAlign w:val="center"/>
          </w:tcPr>
          <w:p w14:paraId="2811CAA1"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Грязное</w:t>
            </w:r>
          </w:p>
        </w:tc>
        <w:tc>
          <w:tcPr>
            <w:tcW w:w="1543" w:type="dxa"/>
            <w:vAlign w:val="center"/>
          </w:tcPr>
          <w:p w14:paraId="4D97597B"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732</w:t>
            </w:r>
          </w:p>
        </w:tc>
        <w:tc>
          <w:tcPr>
            <w:tcW w:w="1312" w:type="dxa"/>
            <w:vAlign w:val="center"/>
          </w:tcPr>
          <w:p w14:paraId="4250991A"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Торф</w:t>
            </w:r>
          </w:p>
        </w:tc>
        <w:tc>
          <w:tcPr>
            <w:tcW w:w="1838" w:type="dxa"/>
            <w:vAlign w:val="center"/>
          </w:tcPr>
          <w:p w14:paraId="290E56FC"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Нераспределенный фонд</w:t>
            </w:r>
          </w:p>
        </w:tc>
        <w:tc>
          <w:tcPr>
            <w:tcW w:w="1272" w:type="dxa"/>
            <w:vAlign w:val="center"/>
          </w:tcPr>
          <w:p w14:paraId="262BC18A"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180 тыс. м2</w:t>
            </w:r>
          </w:p>
        </w:tc>
        <w:tc>
          <w:tcPr>
            <w:tcW w:w="1452" w:type="dxa"/>
            <w:vAlign w:val="center"/>
          </w:tcPr>
          <w:p w14:paraId="77AC8340"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2</w:t>
            </w:r>
          </w:p>
        </w:tc>
      </w:tr>
      <w:tr w:rsidR="00BD3119" w:rsidRPr="00BD3119" w14:paraId="59744C52" w14:textId="77777777" w:rsidTr="00BD3119">
        <w:trPr>
          <w:trHeight w:val="237"/>
        </w:trPr>
        <w:tc>
          <w:tcPr>
            <w:tcW w:w="475" w:type="dxa"/>
            <w:vMerge w:val="restart"/>
            <w:vAlign w:val="center"/>
          </w:tcPr>
          <w:p w14:paraId="5D2EC694"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2</w:t>
            </w:r>
          </w:p>
        </w:tc>
        <w:tc>
          <w:tcPr>
            <w:tcW w:w="1493" w:type="dxa"/>
            <w:vMerge w:val="restart"/>
            <w:vAlign w:val="center"/>
          </w:tcPr>
          <w:p w14:paraId="66850137"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Гладкое</w:t>
            </w:r>
          </w:p>
        </w:tc>
        <w:tc>
          <w:tcPr>
            <w:tcW w:w="1543" w:type="dxa"/>
            <w:vMerge w:val="restart"/>
            <w:vAlign w:val="center"/>
          </w:tcPr>
          <w:p w14:paraId="178C98F0"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734</w:t>
            </w:r>
          </w:p>
        </w:tc>
        <w:tc>
          <w:tcPr>
            <w:tcW w:w="1312" w:type="dxa"/>
            <w:vMerge w:val="restart"/>
            <w:vAlign w:val="center"/>
          </w:tcPr>
          <w:p w14:paraId="07D3EFA1"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Торф</w:t>
            </w:r>
          </w:p>
        </w:tc>
        <w:tc>
          <w:tcPr>
            <w:tcW w:w="1838" w:type="dxa"/>
            <w:vMerge w:val="restart"/>
            <w:vAlign w:val="center"/>
          </w:tcPr>
          <w:p w14:paraId="689CAF0E"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Нераспределенный фонд</w:t>
            </w:r>
          </w:p>
        </w:tc>
        <w:tc>
          <w:tcPr>
            <w:tcW w:w="1272" w:type="dxa"/>
            <w:vAlign w:val="center"/>
          </w:tcPr>
          <w:p w14:paraId="5DF4956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1032 тыс. м</w:t>
            </w:r>
            <w:r w:rsidRPr="00BD3119">
              <w:rPr>
                <w:rFonts w:ascii="Times New Roman" w:hAnsi="Times New Roman"/>
                <w:sz w:val="20"/>
                <w:szCs w:val="20"/>
                <w:vertAlign w:val="superscript"/>
                <w:lang w:eastAsia="ar-SA" w:bidi="en-US"/>
              </w:rPr>
              <w:t>2</w:t>
            </w:r>
          </w:p>
        </w:tc>
        <w:tc>
          <w:tcPr>
            <w:tcW w:w="1452" w:type="dxa"/>
            <w:vAlign w:val="center"/>
          </w:tcPr>
          <w:p w14:paraId="0B15AC01"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1</w:t>
            </w:r>
          </w:p>
        </w:tc>
      </w:tr>
      <w:tr w:rsidR="00BD3119" w:rsidRPr="00BD3119" w14:paraId="29EBFFB0" w14:textId="77777777" w:rsidTr="00BD3119">
        <w:trPr>
          <w:trHeight w:val="236"/>
        </w:trPr>
        <w:tc>
          <w:tcPr>
            <w:tcW w:w="475" w:type="dxa"/>
            <w:vMerge/>
            <w:vAlign w:val="center"/>
          </w:tcPr>
          <w:p w14:paraId="5DA0DB33"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493" w:type="dxa"/>
            <w:vMerge/>
            <w:vAlign w:val="center"/>
          </w:tcPr>
          <w:p w14:paraId="7F062591"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543" w:type="dxa"/>
            <w:vMerge/>
            <w:vAlign w:val="center"/>
          </w:tcPr>
          <w:p w14:paraId="29DC170D"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312" w:type="dxa"/>
            <w:vMerge/>
            <w:vAlign w:val="center"/>
          </w:tcPr>
          <w:p w14:paraId="7B6D0C6F"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838" w:type="dxa"/>
            <w:vMerge/>
            <w:vAlign w:val="center"/>
          </w:tcPr>
          <w:p w14:paraId="2182FFCD" w14:textId="77777777" w:rsidR="00BD3119" w:rsidRPr="00BD3119" w:rsidRDefault="00BD3119" w:rsidP="00BD3119">
            <w:pPr>
              <w:spacing w:line="240" w:lineRule="auto"/>
              <w:ind w:firstLine="0"/>
              <w:jc w:val="center"/>
              <w:rPr>
                <w:rFonts w:ascii="Times New Roman" w:hAnsi="Times New Roman"/>
                <w:sz w:val="20"/>
                <w:szCs w:val="20"/>
                <w:lang w:eastAsia="ar-SA" w:bidi="en-US"/>
              </w:rPr>
            </w:pPr>
          </w:p>
        </w:tc>
        <w:tc>
          <w:tcPr>
            <w:tcW w:w="1272" w:type="dxa"/>
            <w:vAlign w:val="center"/>
          </w:tcPr>
          <w:p w14:paraId="399C3084"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656 тыс. м</w:t>
            </w:r>
            <w:r w:rsidRPr="00BD3119">
              <w:rPr>
                <w:rFonts w:ascii="Times New Roman" w:hAnsi="Times New Roman"/>
                <w:sz w:val="20"/>
                <w:szCs w:val="20"/>
                <w:vertAlign w:val="superscript"/>
                <w:lang w:eastAsia="ar-SA" w:bidi="en-US"/>
              </w:rPr>
              <w:t>2</w:t>
            </w:r>
          </w:p>
        </w:tc>
        <w:tc>
          <w:tcPr>
            <w:tcW w:w="1452" w:type="dxa"/>
            <w:vAlign w:val="center"/>
          </w:tcPr>
          <w:p w14:paraId="37FE1803" w14:textId="77777777" w:rsidR="00BD3119" w:rsidRPr="00BD3119" w:rsidRDefault="00BD3119" w:rsidP="00BD3119">
            <w:pPr>
              <w:spacing w:line="240" w:lineRule="auto"/>
              <w:ind w:firstLine="0"/>
              <w:jc w:val="center"/>
              <w:rPr>
                <w:rFonts w:ascii="Times New Roman" w:hAnsi="Times New Roman"/>
                <w:sz w:val="20"/>
                <w:szCs w:val="20"/>
                <w:lang w:eastAsia="ar-SA" w:bidi="en-US"/>
              </w:rPr>
            </w:pPr>
            <w:r w:rsidRPr="00BD3119">
              <w:rPr>
                <w:rFonts w:ascii="Times New Roman" w:hAnsi="Times New Roman"/>
                <w:sz w:val="20"/>
                <w:szCs w:val="20"/>
                <w:lang w:eastAsia="ar-SA" w:bidi="en-US"/>
              </w:rPr>
              <w:t>С</w:t>
            </w:r>
            <w:r w:rsidRPr="00BD3119">
              <w:rPr>
                <w:rFonts w:ascii="Times New Roman" w:hAnsi="Times New Roman"/>
                <w:sz w:val="20"/>
                <w:szCs w:val="20"/>
                <w:vertAlign w:val="subscript"/>
                <w:lang w:eastAsia="ar-SA" w:bidi="en-US"/>
              </w:rPr>
              <w:t>2</w:t>
            </w:r>
          </w:p>
        </w:tc>
      </w:tr>
    </w:tbl>
    <w:p w14:paraId="78358336" w14:textId="77777777" w:rsidR="00BD3119" w:rsidRDefault="00BD3119" w:rsidP="00BD3119">
      <w:pPr>
        <w:rPr>
          <w:rFonts w:ascii="Times New Roman" w:hAnsi="Times New Roman"/>
          <w:b/>
        </w:rPr>
      </w:pPr>
    </w:p>
    <w:p w14:paraId="308DC78E" w14:textId="77777777" w:rsidR="00BD3119" w:rsidRDefault="00BD3119" w:rsidP="00BD3119">
      <w:pPr>
        <w:rPr>
          <w:rFonts w:ascii="Times New Roman" w:hAnsi="Times New Roman"/>
          <w:b/>
        </w:rPr>
      </w:pPr>
    </w:p>
    <w:p w14:paraId="347FF198" w14:textId="37F797F8" w:rsidR="00EE47D8" w:rsidRPr="000114AA" w:rsidRDefault="00EE47D8" w:rsidP="00AE5BB4">
      <w:pPr>
        <w:spacing w:line="240" w:lineRule="auto"/>
        <w:ind w:firstLine="0"/>
        <w:jc w:val="center"/>
        <w:outlineLvl w:val="0"/>
        <w:rPr>
          <w:rFonts w:ascii="Times New Roman" w:hAnsi="Times New Roman"/>
          <w:b/>
        </w:rPr>
      </w:pPr>
      <w:bookmarkStart w:id="24" w:name="_Toc220172798"/>
      <w:r w:rsidRPr="000114AA">
        <w:rPr>
          <w:rFonts w:ascii="Times New Roman" w:hAnsi="Times New Roman"/>
          <w:b/>
        </w:rPr>
        <w:t xml:space="preserve">РАЗДЕЛ 3. ПОЛОЖЕНИЕ </w:t>
      </w:r>
      <w:r w:rsidR="00CB7CAD" w:rsidRPr="000114AA">
        <w:rPr>
          <w:rFonts w:ascii="Times New Roman" w:hAnsi="Times New Roman"/>
          <w:b/>
        </w:rPr>
        <w:t xml:space="preserve">СЕЛЬСКОГО ПОСЕЛЕНИЯ </w:t>
      </w:r>
      <w:r w:rsidRPr="000114AA">
        <w:rPr>
          <w:rFonts w:ascii="Times New Roman" w:hAnsi="Times New Roman"/>
          <w:b/>
        </w:rPr>
        <w:t>В СИСТЕМЕ РАССЕЛЕНИЯ</w:t>
      </w:r>
      <w:r w:rsidR="00CE2273" w:rsidRPr="000114AA">
        <w:rPr>
          <w:rFonts w:ascii="Times New Roman" w:hAnsi="Times New Roman"/>
          <w:b/>
        </w:rPr>
        <w:t>.</w:t>
      </w:r>
      <w:r w:rsidR="00AE5BB4" w:rsidRPr="000114AA">
        <w:rPr>
          <w:rFonts w:ascii="Times New Roman" w:hAnsi="Times New Roman"/>
          <w:b/>
        </w:rPr>
        <w:t xml:space="preserve"> </w:t>
      </w:r>
      <w:r w:rsidR="005C038C" w:rsidRPr="000114AA">
        <w:rPr>
          <w:rFonts w:ascii="Times New Roman" w:hAnsi="Times New Roman"/>
          <w:b/>
        </w:rPr>
        <w:t>ВНЕШНИЕ ПЛАНИРОВОЧНЫЕ СВЯЗИ</w:t>
      </w:r>
      <w:bookmarkEnd w:id="24"/>
    </w:p>
    <w:p w14:paraId="2B641CA3" w14:textId="77777777" w:rsidR="00AD2D21" w:rsidRPr="00CC711D" w:rsidRDefault="00AD2D21" w:rsidP="00A510BF">
      <w:pPr>
        <w:spacing w:line="240" w:lineRule="auto"/>
        <w:ind w:firstLine="0"/>
        <w:jc w:val="center"/>
        <w:rPr>
          <w:rFonts w:ascii="Times New Roman" w:hAnsi="Times New Roman"/>
          <w:b/>
          <w:bCs/>
        </w:rPr>
      </w:pPr>
    </w:p>
    <w:p w14:paraId="3AAB7531" w14:textId="3960899B" w:rsidR="00113593" w:rsidRPr="000449C2" w:rsidRDefault="00566ED0" w:rsidP="00A510BF">
      <w:pPr>
        <w:spacing w:line="240" w:lineRule="auto"/>
        <w:ind w:firstLine="0"/>
        <w:jc w:val="center"/>
        <w:outlineLvl w:val="1"/>
        <w:rPr>
          <w:rFonts w:ascii="Times New Roman" w:hAnsi="Times New Roman"/>
          <w:b/>
        </w:rPr>
      </w:pPr>
      <w:bookmarkStart w:id="25" w:name="_Toc220172799"/>
      <w:r w:rsidRPr="00CC711D">
        <w:rPr>
          <w:rFonts w:ascii="Times New Roman" w:hAnsi="Times New Roman"/>
          <w:b/>
        </w:rPr>
        <w:t xml:space="preserve">3.1. </w:t>
      </w:r>
      <w:r w:rsidR="00EA270C" w:rsidRPr="00EA270C">
        <w:rPr>
          <w:rFonts w:ascii="Times New Roman" w:hAnsi="Times New Roman"/>
          <w:b/>
        </w:rPr>
        <w:t xml:space="preserve">Положение </w:t>
      </w:r>
      <w:r w:rsidR="00DD4F2E">
        <w:rPr>
          <w:rFonts w:ascii="Times New Roman" w:hAnsi="Times New Roman"/>
          <w:b/>
        </w:rPr>
        <w:t>Шелтозерского вепсского</w:t>
      </w:r>
      <w:r w:rsidR="00EA270C" w:rsidRPr="00EA270C">
        <w:rPr>
          <w:rFonts w:ascii="Times New Roman" w:hAnsi="Times New Roman"/>
          <w:b/>
        </w:rPr>
        <w:t xml:space="preserve"> сельского поселения в системе расселения Прионежского муниципального района Республики Карелия</w:t>
      </w:r>
      <w:bookmarkEnd w:id="25"/>
    </w:p>
    <w:p w14:paraId="5EBB9E12" w14:textId="77777777" w:rsidR="00273E25" w:rsidRPr="00F865D6" w:rsidRDefault="00273E25" w:rsidP="00A510BF">
      <w:pPr>
        <w:pStyle w:val="aa"/>
        <w:spacing w:line="240" w:lineRule="auto"/>
        <w:ind w:left="0"/>
        <w:rPr>
          <w:rFonts w:ascii="Times New Roman" w:hAnsi="Times New Roman"/>
          <w:b/>
        </w:rPr>
      </w:pPr>
    </w:p>
    <w:p w14:paraId="5EAC02C9" w14:textId="77777777" w:rsidR="006A5280" w:rsidRPr="00F865D6" w:rsidRDefault="006A5280" w:rsidP="001023C6">
      <w:pPr>
        <w:spacing w:line="240" w:lineRule="auto"/>
        <w:rPr>
          <w:rFonts w:ascii="Times New Roman" w:hAnsi="Times New Roman"/>
        </w:rPr>
      </w:pPr>
      <w:r w:rsidRPr="00F865D6">
        <w:rPr>
          <w:rFonts w:ascii="Times New Roman" w:hAnsi="Times New Roman"/>
        </w:rPr>
        <w:t>Система расселения (система поселений, населенных мест) – естественно образуемая или целенаправленно формируемая сеть поселений, объединенных в единое целое на основе оптимизации пространственных, экономических, социальных и других связей</w:t>
      </w:r>
      <w:r w:rsidRPr="00F865D6">
        <w:rPr>
          <w:rFonts w:ascii="Times New Roman" w:hAnsi="Times New Roman"/>
          <w:vertAlign w:val="superscript"/>
        </w:rPr>
        <w:footnoteReference w:id="1"/>
      </w:r>
      <w:r w:rsidR="00566ED0" w:rsidRPr="00F865D6">
        <w:rPr>
          <w:rFonts w:ascii="Times New Roman" w:hAnsi="Times New Roman"/>
        </w:rPr>
        <w:t>.</w:t>
      </w:r>
    </w:p>
    <w:p w14:paraId="07F3C897" w14:textId="0E2AA99F" w:rsidR="004F78F3" w:rsidRDefault="004F78F3" w:rsidP="001023C6">
      <w:pPr>
        <w:spacing w:line="240" w:lineRule="auto"/>
        <w:rPr>
          <w:rFonts w:ascii="Times New Roman" w:hAnsi="Times New Roman"/>
        </w:rPr>
      </w:pPr>
      <w:r w:rsidRPr="00DB32FF">
        <w:rPr>
          <w:rFonts w:ascii="Times New Roman" w:hAnsi="Times New Roman"/>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14:paraId="3F6017DD" w14:textId="77777777" w:rsidR="00BD3119" w:rsidRPr="007C0597" w:rsidRDefault="00BD3119" w:rsidP="00BD3119">
      <w:pPr>
        <w:pStyle w:val="afffff0"/>
        <w:rPr>
          <w:lang w:val="ru-RU"/>
        </w:rPr>
      </w:pPr>
      <w:r w:rsidRPr="007C0597">
        <w:rPr>
          <w:lang w:val="ru-RU"/>
        </w:rPr>
        <w:t>Территория Прионежского муниципального района граничит (является смежной) с территориями Кондопожского муниципального района, Медвежьегорского муниципального района, Пудожского муниципального района, Пряжинского муниципального района, Ленинградской области, Петрозаводского городского округа.</w:t>
      </w:r>
    </w:p>
    <w:p w14:paraId="64804C74" w14:textId="77777777" w:rsidR="00BD3119" w:rsidRPr="007C0597" w:rsidRDefault="00BD3119" w:rsidP="00BD3119">
      <w:pPr>
        <w:pStyle w:val="afffff0"/>
        <w:rPr>
          <w:lang w:val="ru-RU"/>
        </w:rPr>
      </w:pPr>
      <w:r w:rsidRPr="007C0597">
        <w:rPr>
          <w:lang w:val="ru-RU"/>
        </w:rPr>
        <w:t>Границы Прионежского муниципального района установлены Законом Республике Карелия от 01 декабря 2004 года № 825-ЗРК «О муниципальных районах в Республике Карелия».</w:t>
      </w:r>
    </w:p>
    <w:p w14:paraId="2901EFCF" w14:textId="77777777" w:rsidR="00BD3119" w:rsidRPr="007C0597" w:rsidRDefault="00BD3119" w:rsidP="00BD3119">
      <w:pPr>
        <w:pStyle w:val="afffff0"/>
        <w:rPr>
          <w:lang w:val="ru-RU"/>
        </w:rPr>
      </w:pPr>
      <w:r w:rsidRPr="007C0597">
        <w:rPr>
          <w:lang w:val="ru-RU"/>
        </w:rPr>
        <w:t>В состав Прионежского муниципального района входят:</w:t>
      </w:r>
    </w:p>
    <w:p w14:paraId="4A59A0BB" w14:textId="77777777" w:rsidR="00BD3119" w:rsidRPr="007C0597" w:rsidRDefault="00BD3119" w:rsidP="00BD3119">
      <w:pPr>
        <w:pStyle w:val="afffff0"/>
        <w:numPr>
          <w:ilvl w:val="0"/>
          <w:numId w:val="73"/>
        </w:numPr>
        <w:rPr>
          <w:szCs w:val="28"/>
          <w:lang w:val="ru-RU"/>
        </w:rPr>
      </w:pPr>
      <w:r w:rsidRPr="007C0597">
        <w:rPr>
          <w:szCs w:val="28"/>
          <w:lang w:val="ru-RU"/>
        </w:rPr>
        <w:t>Деревянкское сельское поселение;</w:t>
      </w:r>
    </w:p>
    <w:p w14:paraId="6B77F92D" w14:textId="77777777" w:rsidR="00BD3119" w:rsidRPr="007C0597" w:rsidRDefault="00BD3119" w:rsidP="00BD3119">
      <w:pPr>
        <w:pStyle w:val="afffff0"/>
        <w:numPr>
          <w:ilvl w:val="0"/>
          <w:numId w:val="73"/>
        </w:numPr>
        <w:rPr>
          <w:szCs w:val="28"/>
          <w:lang w:val="ru-RU"/>
        </w:rPr>
      </w:pPr>
      <w:r w:rsidRPr="007C0597">
        <w:rPr>
          <w:szCs w:val="28"/>
          <w:lang w:val="ru-RU"/>
        </w:rPr>
        <w:t>Ладвинское сельское поселение;</w:t>
      </w:r>
    </w:p>
    <w:p w14:paraId="749F2BFB" w14:textId="77777777" w:rsidR="00BD3119" w:rsidRPr="007C0597" w:rsidRDefault="00BD3119" w:rsidP="00BD3119">
      <w:pPr>
        <w:pStyle w:val="afffff0"/>
        <w:numPr>
          <w:ilvl w:val="0"/>
          <w:numId w:val="73"/>
        </w:numPr>
        <w:rPr>
          <w:szCs w:val="28"/>
          <w:lang w:val="ru-RU"/>
        </w:rPr>
      </w:pPr>
      <w:r w:rsidRPr="007C0597">
        <w:rPr>
          <w:szCs w:val="28"/>
          <w:lang w:val="ru-RU"/>
        </w:rPr>
        <w:t>Шуйское сельское поселение;</w:t>
      </w:r>
    </w:p>
    <w:p w14:paraId="1967271C" w14:textId="77777777" w:rsidR="00BD3119" w:rsidRPr="007C0597" w:rsidRDefault="00BD3119" w:rsidP="00BD3119">
      <w:pPr>
        <w:pStyle w:val="afffff0"/>
        <w:numPr>
          <w:ilvl w:val="0"/>
          <w:numId w:val="73"/>
        </w:numPr>
        <w:rPr>
          <w:szCs w:val="28"/>
          <w:lang w:val="ru-RU"/>
        </w:rPr>
      </w:pPr>
      <w:r w:rsidRPr="007C0597">
        <w:rPr>
          <w:szCs w:val="28"/>
          <w:lang w:val="ru-RU"/>
        </w:rPr>
        <w:t>Нововилговское сельское поселение;</w:t>
      </w:r>
    </w:p>
    <w:p w14:paraId="25541871" w14:textId="77777777" w:rsidR="00BD3119" w:rsidRPr="007C0597" w:rsidRDefault="00BD3119" w:rsidP="00BD3119">
      <w:pPr>
        <w:pStyle w:val="afffff0"/>
        <w:numPr>
          <w:ilvl w:val="0"/>
          <w:numId w:val="73"/>
        </w:numPr>
        <w:rPr>
          <w:szCs w:val="28"/>
          <w:lang w:val="ru-RU"/>
        </w:rPr>
      </w:pPr>
      <w:r w:rsidRPr="007C0597">
        <w:rPr>
          <w:szCs w:val="28"/>
          <w:lang w:val="ru-RU"/>
        </w:rPr>
        <w:t>Деревянское сельское поселение;</w:t>
      </w:r>
    </w:p>
    <w:p w14:paraId="263A7487" w14:textId="77777777" w:rsidR="00BD3119" w:rsidRPr="007C0597" w:rsidRDefault="00BD3119" w:rsidP="00BD3119">
      <w:pPr>
        <w:pStyle w:val="afffff0"/>
        <w:numPr>
          <w:ilvl w:val="0"/>
          <w:numId w:val="73"/>
        </w:numPr>
        <w:rPr>
          <w:szCs w:val="28"/>
          <w:lang w:val="ru-RU"/>
        </w:rPr>
      </w:pPr>
      <w:r w:rsidRPr="007C0597">
        <w:rPr>
          <w:szCs w:val="28"/>
          <w:lang w:val="ru-RU"/>
        </w:rPr>
        <w:t>Заозерское сельское поселение;</w:t>
      </w:r>
    </w:p>
    <w:p w14:paraId="2B9531D7" w14:textId="77777777" w:rsidR="00BD3119" w:rsidRPr="007C0597" w:rsidRDefault="00BD3119" w:rsidP="00BD3119">
      <w:pPr>
        <w:pStyle w:val="afffff0"/>
        <w:numPr>
          <w:ilvl w:val="0"/>
          <w:numId w:val="73"/>
        </w:numPr>
        <w:rPr>
          <w:szCs w:val="28"/>
          <w:lang w:val="ru-RU"/>
        </w:rPr>
      </w:pPr>
      <w:r w:rsidRPr="007C0597">
        <w:rPr>
          <w:szCs w:val="28"/>
          <w:lang w:val="ru-RU"/>
        </w:rPr>
        <w:t>Мелиоративное сельское поселение;</w:t>
      </w:r>
    </w:p>
    <w:p w14:paraId="15A5D3EF" w14:textId="77777777" w:rsidR="00BD3119" w:rsidRPr="007C0597" w:rsidRDefault="00BD3119" w:rsidP="00BD3119">
      <w:pPr>
        <w:pStyle w:val="afffff0"/>
        <w:numPr>
          <w:ilvl w:val="0"/>
          <w:numId w:val="73"/>
        </w:numPr>
        <w:rPr>
          <w:szCs w:val="28"/>
          <w:lang w:val="ru-RU"/>
        </w:rPr>
      </w:pPr>
      <w:r w:rsidRPr="007C0597">
        <w:rPr>
          <w:szCs w:val="28"/>
          <w:lang w:val="ru-RU"/>
        </w:rPr>
        <w:t>Ладва-Веткинское сельское поселение;</w:t>
      </w:r>
    </w:p>
    <w:p w14:paraId="15C02E9A" w14:textId="77777777" w:rsidR="00BD3119" w:rsidRPr="007C0597" w:rsidRDefault="00BD3119" w:rsidP="00BD3119">
      <w:pPr>
        <w:pStyle w:val="afffff0"/>
        <w:numPr>
          <w:ilvl w:val="0"/>
          <w:numId w:val="73"/>
        </w:numPr>
        <w:rPr>
          <w:szCs w:val="28"/>
          <w:lang w:val="ru-RU"/>
        </w:rPr>
      </w:pPr>
      <w:r w:rsidRPr="007C0597">
        <w:rPr>
          <w:szCs w:val="28"/>
          <w:lang w:val="ru-RU"/>
        </w:rPr>
        <w:t>Пайское сельское поселение;</w:t>
      </w:r>
    </w:p>
    <w:p w14:paraId="08C874F5" w14:textId="77777777" w:rsidR="00BD3119" w:rsidRPr="007C0597" w:rsidRDefault="00BD3119" w:rsidP="00BD3119">
      <w:pPr>
        <w:pStyle w:val="afffff0"/>
        <w:numPr>
          <w:ilvl w:val="0"/>
          <w:numId w:val="73"/>
        </w:numPr>
        <w:rPr>
          <w:szCs w:val="28"/>
          <w:lang w:val="ru-RU"/>
        </w:rPr>
      </w:pPr>
      <w:r w:rsidRPr="007C0597">
        <w:rPr>
          <w:szCs w:val="28"/>
          <w:lang w:val="ru-RU"/>
        </w:rPr>
        <w:t>Гарнизонное сельское поселение;</w:t>
      </w:r>
    </w:p>
    <w:p w14:paraId="0D3B9886" w14:textId="77777777" w:rsidR="00BD3119" w:rsidRPr="007C0597" w:rsidRDefault="00BD3119" w:rsidP="00BD3119">
      <w:pPr>
        <w:pStyle w:val="afffff0"/>
        <w:numPr>
          <w:ilvl w:val="0"/>
          <w:numId w:val="73"/>
        </w:numPr>
        <w:rPr>
          <w:szCs w:val="28"/>
          <w:lang w:val="ru-RU"/>
        </w:rPr>
      </w:pPr>
      <w:r w:rsidRPr="007C0597">
        <w:rPr>
          <w:szCs w:val="28"/>
          <w:lang w:val="ru-RU"/>
        </w:rPr>
        <w:t>Шокшинское вепсское сельское поселение;</w:t>
      </w:r>
    </w:p>
    <w:p w14:paraId="42570507" w14:textId="77777777" w:rsidR="00BD3119" w:rsidRPr="007C0597" w:rsidRDefault="00BD3119" w:rsidP="00BD3119">
      <w:pPr>
        <w:pStyle w:val="afffff0"/>
        <w:numPr>
          <w:ilvl w:val="0"/>
          <w:numId w:val="73"/>
        </w:numPr>
        <w:rPr>
          <w:szCs w:val="28"/>
          <w:lang w:val="ru-RU"/>
        </w:rPr>
      </w:pPr>
      <w:r w:rsidRPr="007C0597">
        <w:rPr>
          <w:szCs w:val="28"/>
          <w:lang w:val="ru-RU"/>
        </w:rPr>
        <w:t>Шелтозерское вепсское сельское поселение;</w:t>
      </w:r>
    </w:p>
    <w:p w14:paraId="1F68A7CD" w14:textId="77777777" w:rsidR="00BD3119" w:rsidRPr="007C0597" w:rsidRDefault="00BD3119" w:rsidP="00BD3119">
      <w:pPr>
        <w:pStyle w:val="afffff0"/>
        <w:numPr>
          <w:ilvl w:val="0"/>
          <w:numId w:val="73"/>
        </w:numPr>
        <w:rPr>
          <w:szCs w:val="28"/>
          <w:lang w:val="ru-RU"/>
        </w:rPr>
      </w:pPr>
      <w:r w:rsidRPr="007C0597">
        <w:rPr>
          <w:szCs w:val="28"/>
          <w:lang w:val="ru-RU"/>
        </w:rPr>
        <w:t>Рыборецкое вепсское сельское поселение.</w:t>
      </w:r>
    </w:p>
    <w:p w14:paraId="0CFA172D" w14:textId="77777777" w:rsidR="00BD3119" w:rsidRPr="007C0597" w:rsidRDefault="00BD3119" w:rsidP="00BD3119">
      <w:pPr>
        <w:pStyle w:val="afffff0"/>
        <w:rPr>
          <w:lang w:val="ru-RU"/>
        </w:rPr>
      </w:pPr>
      <w:r w:rsidRPr="007C0597">
        <w:rPr>
          <w:lang w:val="ru-RU"/>
        </w:rPr>
        <w:t>Границы Шелтозерского вепсского сельского поселения установлены Законом Республики Карелия от 01.11.2004 №813-ЗРК «О городских, сельских поселениях в Республике Карелия».</w:t>
      </w:r>
    </w:p>
    <w:p w14:paraId="7157D98F" w14:textId="77777777" w:rsidR="00BD3119" w:rsidRPr="007C0597" w:rsidRDefault="00BD3119" w:rsidP="00BD3119">
      <w:pPr>
        <w:pStyle w:val="afffff0"/>
        <w:rPr>
          <w:lang w:val="ru-RU"/>
        </w:rPr>
      </w:pPr>
      <w:r w:rsidRPr="007C0597">
        <w:rPr>
          <w:lang w:val="ru-RU"/>
        </w:rPr>
        <w:t xml:space="preserve">Шелтозерское вепсское сельское поселение расположено в южной части Прионежского муниципального района. Административный центр с. Шелтозеро расположен в центральной части сельского поселения на берегу Шелтозерской бухты Онежского озера в пойме реки Шелтозерка, в 86 км на юго-восток от районного центра – г.Петрозаводск </w:t>
      </w:r>
    </w:p>
    <w:p w14:paraId="52423657" w14:textId="77777777" w:rsidR="00BD3119" w:rsidRPr="007C0597" w:rsidRDefault="00BD3119" w:rsidP="00BD3119">
      <w:pPr>
        <w:pStyle w:val="afffff0"/>
        <w:rPr>
          <w:lang w:val="ru-RU"/>
        </w:rPr>
      </w:pPr>
      <w:r w:rsidRPr="007C0597">
        <w:rPr>
          <w:lang w:val="ru-RU"/>
        </w:rPr>
        <w:t>Территория Шелтозерского вепсского сельского поселения граничит:</w:t>
      </w:r>
    </w:p>
    <w:p w14:paraId="512B76F4" w14:textId="77777777" w:rsidR="00BD3119" w:rsidRPr="007C0597" w:rsidRDefault="00BD3119" w:rsidP="00BD3119">
      <w:pPr>
        <w:pStyle w:val="afffff0"/>
        <w:numPr>
          <w:ilvl w:val="0"/>
          <w:numId w:val="73"/>
        </w:numPr>
        <w:rPr>
          <w:szCs w:val="28"/>
          <w:lang w:val="ru-RU"/>
        </w:rPr>
      </w:pPr>
      <w:r w:rsidRPr="007C0597">
        <w:rPr>
          <w:szCs w:val="28"/>
          <w:lang w:val="ru-RU"/>
        </w:rPr>
        <w:t>на западе с Шокшинским вепсским сельскими поселениями;</w:t>
      </w:r>
    </w:p>
    <w:p w14:paraId="0B7F5632" w14:textId="77777777" w:rsidR="00BD3119" w:rsidRPr="007C0597" w:rsidRDefault="00BD3119" w:rsidP="00BD3119">
      <w:pPr>
        <w:pStyle w:val="afffff0"/>
        <w:numPr>
          <w:ilvl w:val="0"/>
          <w:numId w:val="73"/>
        </w:numPr>
        <w:rPr>
          <w:szCs w:val="28"/>
          <w:lang w:val="ru-RU"/>
        </w:rPr>
      </w:pPr>
      <w:r w:rsidRPr="007C0597">
        <w:rPr>
          <w:szCs w:val="28"/>
          <w:lang w:val="ru-RU"/>
        </w:rPr>
        <w:t>на севере Пудожским муниципальным районом;</w:t>
      </w:r>
    </w:p>
    <w:p w14:paraId="2F1A70B1" w14:textId="77777777" w:rsidR="00BD3119" w:rsidRPr="007C0597" w:rsidRDefault="00BD3119" w:rsidP="00BD3119">
      <w:pPr>
        <w:pStyle w:val="afffff0"/>
        <w:numPr>
          <w:ilvl w:val="0"/>
          <w:numId w:val="73"/>
        </w:numPr>
        <w:rPr>
          <w:szCs w:val="28"/>
          <w:lang w:val="ru-RU"/>
        </w:rPr>
      </w:pPr>
      <w:r w:rsidRPr="007C0597">
        <w:rPr>
          <w:szCs w:val="28"/>
          <w:lang w:val="ru-RU"/>
        </w:rPr>
        <w:t>на востоке с Рыборецким вепсским сельским поселением;</w:t>
      </w:r>
    </w:p>
    <w:p w14:paraId="2461F671" w14:textId="77777777" w:rsidR="00BD3119" w:rsidRPr="007C0597" w:rsidRDefault="00BD3119" w:rsidP="00BD3119">
      <w:pPr>
        <w:pStyle w:val="afffff0"/>
        <w:numPr>
          <w:ilvl w:val="0"/>
          <w:numId w:val="73"/>
        </w:numPr>
        <w:rPr>
          <w:szCs w:val="28"/>
          <w:lang w:val="ru-RU"/>
        </w:rPr>
      </w:pPr>
      <w:r w:rsidRPr="007C0597">
        <w:rPr>
          <w:szCs w:val="28"/>
          <w:lang w:val="ru-RU"/>
        </w:rPr>
        <w:t>на юге с Ленинградской областью.</w:t>
      </w:r>
    </w:p>
    <w:p w14:paraId="5D38131B" w14:textId="77777777" w:rsidR="00BD3119" w:rsidRPr="007C0597" w:rsidRDefault="00BD3119" w:rsidP="00BD3119">
      <w:pPr>
        <w:pStyle w:val="afffff0"/>
        <w:rPr>
          <w:lang w:val="ru-RU"/>
        </w:rPr>
      </w:pPr>
      <w:r w:rsidRPr="007C0597">
        <w:rPr>
          <w:lang w:val="ru-RU"/>
        </w:rPr>
        <w:t>В состав Шелтозерского вепсского сельского поселения входят населенные пункты: село Шелтозеро - административный центр, деревни Вехручей, Ишанино, Матвеева Сельга, Горное Шелтозеро, Залесье.</w:t>
      </w:r>
    </w:p>
    <w:p w14:paraId="71343453" w14:textId="77777777" w:rsidR="006E0037" w:rsidRPr="006E0037" w:rsidRDefault="006E0037" w:rsidP="006E0037">
      <w:pPr>
        <w:spacing w:line="240" w:lineRule="auto"/>
        <w:rPr>
          <w:rFonts w:ascii="Times New Roman" w:hAnsi="Times New Roman"/>
          <w:szCs w:val="22"/>
          <w:lang w:eastAsia="en-US"/>
        </w:rPr>
      </w:pPr>
    </w:p>
    <w:p w14:paraId="1FBC002B" w14:textId="089D97AF" w:rsidR="00EE47D8" w:rsidRPr="00AE5BB4" w:rsidRDefault="004D7EE5" w:rsidP="007D41D3">
      <w:pPr>
        <w:pStyle w:val="aa"/>
        <w:numPr>
          <w:ilvl w:val="1"/>
          <w:numId w:val="6"/>
        </w:numPr>
        <w:spacing w:line="240" w:lineRule="auto"/>
        <w:ind w:left="0" w:firstLine="0"/>
        <w:jc w:val="center"/>
        <w:outlineLvl w:val="1"/>
        <w:rPr>
          <w:rFonts w:ascii="Times New Roman" w:hAnsi="Times New Roman"/>
          <w:b/>
        </w:rPr>
      </w:pPr>
      <w:bookmarkStart w:id="26" w:name="_Toc220172800"/>
      <w:r w:rsidRPr="00AE5BB4">
        <w:rPr>
          <w:rFonts w:ascii="Times New Roman" w:hAnsi="Times New Roman"/>
          <w:b/>
        </w:rPr>
        <w:t>К</w:t>
      </w:r>
      <w:r w:rsidR="00EE47D8" w:rsidRPr="00AE5BB4">
        <w:rPr>
          <w:rFonts w:ascii="Times New Roman" w:hAnsi="Times New Roman"/>
          <w:b/>
        </w:rPr>
        <w:t>ультурно-бытовое обслуживание</w:t>
      </w:r>
      <w:bookmarkEnd w:id="26"/>
    </w:p>
    <w:p w14:paraId="0A5F2ACC" w14:textId="77777777" w:rsidR="00466F47" w:rsidRPr="00AB03D7" w:rsidRDefault="00466F47" w:rsidP="00EA5119">
      <w:pPr>
        <w:pStyle w:val="aa"/>
        <w:spacing w:line="240" w:lineRule="auto"/>
        <w:ind w:left="0"/>
        <w:rPr>
          <w:rFonts w:ascii="Times New Roman" w:hAnsi="Times New Roman"/>
          <w:b/>
        </w:rPr>
      </w:pPr>
    </w:p>
    <w:p w14:paraId="7FF977EC" w14:textId="7C0978A0" w:rsidR="00EE47D8" w:rsidRPr="00AB03D7" w:rsidRDefault="00EE47D8" w:rsidP="00EA5119">
      <w:pPr>
        <w:pStyle w:val="S"/>
        <w:ind w:firstLine="567"/>
        <w:rPr>
          <w:b w:val="0"/>
          <w:w w:val="100"/>
        </w:rPr>
      </w:pPr>
      <w:r w:rsidRPr="00AB03D7">
        <w:rPr>
          <w:b w:val="0"/>
          <w:w w:val="100"/>
        </w:rPr>
        <w:t>Система культурно-бытового обслуживания имеет важное значение для полноценного удовлетворения нужд населения в получении услуг различного уровня, формировании качественной среды поселений.</w:t>
      </w:r>
    </w:p>
    <w:p w14:paraId="19474C94" w14:textId="64EB72A4" w:rsidR="00D87582" w:rsidRPr="00AB03D7" w:rsidRDefault="00AB03D7" w:rsidP="00EA5119">
      <w:pPr>
        <w:pStyle w:val="S"/>
        <w:ind w:firstLine="567"/>
        <w:rPr>
          <w:b w:val="0"/>
          <w:w w:val="100"/>
        </w:rPr>
      </w:pPr>
      <w:r w:rsidRPr="00AB03D7">
        <w:rPr>
          <w:b w:val="0"/>
          <w:w w:val="100"/>
        </w:rPr>
        <w:t xml:space="preserve">Поселенческий уровень обслуживания </w:t>
      </w:r>
      <w:r w:rsidR="00D87582" w:rsidRPr="00AB03D7">
        <w:rPr>
          <w:b w:val="0"/>
          <w:w w:val="100"/>
        </w:rPr>
        <w:t>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Такими предприятиями являются объекты торговли, общественного питания, школы, детские сады, аптеки, учреждения здравоохранения амбулаторного типа (амбулатории, ФАПы).</w:t>
      </w:r>
    </w:p>
    <w:p w14:paraId="5F517705" w14:textId="635464ED" w:rsidR="00D87582" w:rsidRPr="00AB03D7" w:rsidRDefault="00D87582" w:rsidP="00EA5119">
      <w:pPr>
        <w:pStyle w:val="S"/>
        <w:ind w:firstLine="567"/>
        <w:rPr>
          <w:b w:val="0"/>
          <w:w w:val="100"/>
        </w:rPr>
      </w:pPr>
      <w:r w:rsidRPr="00AB03D7">
        <w:rPr>
          <w:b w:val="0"/>
          <w:w w:val="100"/>
        </w:rPr>
        <w:t xml:space="preserve">Система </w:t>
      </w:r>
      <w:r w:rsidR="00AB03D7" w:rsidRPr="00AB03D7">
        <w:rPr>
          <w:b w:val="0"/>
          <w:w w:val="100"/>
        </w:rPr>
        <w:t>культурно-бытового</w:t>
      </w:r>
      <w:r w:rsidRPr="00AB03D7">
        <w:rPr>
          <w:b w:val="0"/>
          <w:w w:val="100"/>
        </w:rPr>
        <w:t xml:space="preserve"> обслуживания формируется с учетом следующих факторов:</w:t>
      </w:r>
    </w:p>
    <w:p w14:paraId="534FEFEE" w14:textId="678ABC2F" w:rsidR="00D87582" w:rsidRPr="00AB03D7" w:rsidRDefault="00D87582" w:rsidP="007D41D3">
      <w:pPr>
        <w:pStyle w:val="S"/>
        <w:numPr>
          <w:ilvl w:val="0"/>
          <w:numId w:val="7"/>
        </w:numPr>
        <w:rPr>
          <w:b w:val="0"/>
          <w:w w:val="100"/>
        </w:rPr>
      </w:pPr>
      <w:r w:rsidRPr="00AB03D7">
        <w:rPr>
          <w:b w:val="0"/>
          <w:w w:val="100"/>
        </w:rPr>
        <w:t>сложившихся административно-хозяйственных, производственных, трудовых и социально-культурных связей между поселениями;</w:t>
      </w:r>
    </w:p>
    <w:p w14:paraId="3CB453A1" w14:textId="7F4D1928" w:rsidR="00D87582" w:rsidRPr="00AB03D7" w:rsidRDefault="00D87582" w:rsidP="007D41D3">
      <w:pPr>
        <w:pStyle w:val="S"/>
        <w:numPr>
          <w:ilvl w:val="0"/>
          <w:numId w:val="7"/>
        </w:numPr>
        <w:rPr>
          <w:b w:val="0"/>
          <w:w w:val="100"/>
        </w:rPr>
      </w:pPr>
      <w:r w:rsidRPr="00AB03D7">
        <w:rPr>
          <w:b w:val="0"/>
          <w:w w:val="100"/>
        </w:rPr>
        <w:t>экономического и социально-культурного потенциала поселений;</w:t>
      </w:r>
    </w:p>
    <w:p w14:paraId="6CF91CFB" w14:textId="3DEFD642" w:rsidR="00D87582" w:rsidRPr="00AB03D7" w:rsidRDefault="00D87582" w:rsidP="007D41D3">
      <w:pPr>
        <w:pStyle w:val="S"/>
        <w:numPr>
          <w:ilvl w:val="0"/>
          <w:numId w:val="7"/>
        </w:numPr>
        <w:rPr>
          <w:b w:val="0"/>
          <w:w w:val="100"/>
        </w:rPr>
      </w:pPr>
      <w:r w:rsidRPr="00AB03D7">
        <w:rPr>
          <w:b w:val="0"/>
          <w:w w:val="100"/>
        </w:rPr>
        <w:t>особенностей системы расселения;</w:t>
      </w:r>
    </w:p>
    <w:p w14:paraId="2BD9ACB1" w14:textId="69EF8BC4" w:rsidR="00D87582" w:rsidRPr="00AB03D7" w:rsidRDefault="00D87582" w:rsidP="007D41D3">
      <w:pPr>
        <w:pStyle w:val="S"/>
        <w:numPr>
          <w:ilvl w:val="0"/>
          <w:numId w:val="7"/>
        </w:numPr>
        <w:rPr>
          <w:b w:val="0"/>
          <w:w w:val="100"/>
        </w:rPr>
      </w:pPr>
      <w:r w:rsidRPr="00AB03D7">
        <w:rPr>
          <w:b w:val="0"/>
          <w:w w:val="100"/>
        </w:rPr>
        <w:t>уровня развития сети транспортных коммуникаций;</w:t>
      </w:r>
    </w:p>
    <w:p w14:paraId="58C2BE2B" w14:textId="441BBC6A" w:rsidR="00D87582" w:rsidRPr="00AB03D7" w:rsidRDefault="00D87582" w:rsidP="007D41D3">
      <w:pPr>
        <w:pStyle w:val="S"/>
        <w:numPr>
          <w:ilvl w:val="0"/>
          <w:numId w:val="7"/>
        </w:numPr>
        <w:rPr>
          <w:b w:val="0"/>
          <w:w w:val="100"/>
        </w:rPr>
      </w:pPr>
      <w:r w:rsidRPr="00AB03D7">
        <w:rPr>
          <w:b w:val="0"/>
          <w:w w:val="100"/>
        </w:rPr>
        <w:t>проектной планировочной структуры.</w:t>
      </w:r>
    </w:p>
    <w:p w14:paraId="4206567B" w14:textId="77CE640C" w:rsidR="00D87582" w:rsidRPr="004910A4" w:rsidRDefault="00D87582" w:rsidP="00EA5119">
      <w:pPr>
        <w:pStyle w:val="S"/>
        <w:ind w:firstLine="567"/>
        <w:rPr>
          <w:b w:val="0"/>
          <w:w w:val="100"/>
        </w:rPr>
      </w:pPr>
      <w:r w:rsidRPr="004910A4">
        <w:rPr>
          <w:b w:val="0"/>
          <w:w w:val="100"/>
        </w:rPr>
        <w:t>Каждая из социально</w:t>
      </w:r>
      <w:r w:rsidR="0086424A" w:rsidRPr="004910A4">
        <w:rPr>
          <w:b w:val="0"/>
          <w:w w:val="100"/>
        </w:rPr>
        <w:t>-</w:t>
      </w:r>
      <w:r w:rsidRPr="004910A4">
        <w:rPr>
          <w:b w:val="0"/>
          <w:w w:val="100"/>
        </w:rPr>
        <w:t xml:space="preserve">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w:t>
      </w:r>
      <w:r w:rsidR="004910A4" w:rsidRPr="004910A4">
        <w:rPr>
          <w:b w:val="0"/>
          <w:w w:val="100"/>
        </w:rPr>
        <w:t>поселению</w:t>
      </w:r>
      <w:r w:rsidRPr="004910A4">
        <w:rPr>
          <w:b w:val="0"/>
          <w:w w:val="100"/>
        </w:rPr>
        <w:t xml:space="preserve"> в будущем.</w:t>
      </w:r>
    </w:p>
    <w:p w14:paraId="083084E1" w14:textId="1B64AB38" w:rsidR="00D87582" w:rsidRPr="00FE4ABD" w:rsidRDefault="00D87582" w:rsidP="00EA5119">
      <w:pPr>
        <w:pStyle w:val="S"/>
        <w:ind w:firstLine="567"/>
        <w:rPr>
          <w:b w:val="0"/>
          <w:w w:val="100"/>
        </w:rPr>
      </w:pPr>
      <w:r w:rsidRPr="00FE4ABD">
        <w:rPr>
          <w:b w:val="0"/>
          <w:w w:val="100"/>
        </w:rPr>
        <w:t xml:space="preserve">За основу определения состава учреждений и предприятий обслуживания </w:t>
      </w:r>
      <w:r w:rsidR="00DD4F2E">
        <w:rPr>
          <w:b w:val="0"/>
          <w:w w:val="100"/>
        </w:rPr>
        <w:t>Шелтозерского вепсского</w:t>
      </w:r>
      <w:r w:rsidR="00231419">
        <w:rPr>
          <w:b w:val="0"/>
          <w:w w:val="100"/>
        </w:rPr>
        <w:t xml:space="preserve"> </w:t>
      </w:r>
      <w:r w:rsidR="005B5FC9" w:rsidRPr="00FE4ABD">
        <w:rPr>
          <w:b w:val="0"/>
          <w:w w:val="100"/>
        </w:rPr>
        <w:t xml:space="preserve">сельского поселения </w:t>
      </w:r>
      <w:r w:rsidRPr="00FE4ABD">
        <w:rPr>
          <w:b w:val="0"/>
          <w:w w:val="100"/>
        </w:rPr>
        <w:t>принимается периодичность посещения различных учреждений.</w:t>
      </w:r>
    </w:p>
    <w:p w14:paraId="48665732" w14:textId="34C2F0ED" w:rsidR="00D87582" w:rsidRPr="00FE4ABD" w:rsidRDefault="00D87582" w:rsidP="00EA5119">
      <w:pPr>
        <w:pStyle w:val="S"/>
        <w:ind w:firstLine="567"/>
        <w:rPr>
          <w:b w:val="0"/>
          <w:w w:val="100"/>
        </w:rPr>
      </w:pPr>
      <w:r w:rsidRPr="00FE4ABD">
        <w:rPr>
          <w:b w:val="0"/>
          <w:w w:val="100"/>
        </w:rPr>
        <w:t xml:space="preserve">Всего на территории </w:t>
      </w:r>
      <w:r w:rsidR="005B5FC9" w:rsidRPr="00FE4ABD">
        <w:rPr>
          <w:b w:val="0"/>
          <w:w w:val="100"/>
        </w:rPr>
        <w:t>сельского поселения</w:t>
      </w:r>
      <w:r w:rsidRPr="00FE4ABD">
        <w:rPr>
          <w:b w:val="0"/>
          <w:w w:val="100"/>
        </w:rPr>
        <w:t xml:space="preserve"> выделяется 3 ступени обслуживания:</w:t>
      </w:r>
    </w:p>
    <w:p w14:paraId="192C007E" w14:textId="5AC4B5A9" w:rsidR="00552A58" w:rsidRPr="00FE4ABD" w:rsidRDefault="00D87582" w:rsidP="00EA5119">
      <w:pPr>
        <w:pStyle w:val="S"/>
        <w:ind w:firstLine="567"/>
        <w:rPr>
          <w:b w:val="0"/>
          <w:w w:val="100"/>
        </w:rPr>
      </w:pPr>
      <w:r w:rsidRPr="00FE4ABD">
        <w:rPr>
          <w:b w:val="0"/>
          <w:w w:val="100"/>
        </w:rPr>
        <w:t>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w:t>
      </w:r>
      <w:r w:rsidR="00E40CE4" w:rsidRPr="00FE4ABD">
        <w:rPr>
          <w:b w:val="0"/>
          <w:w w:val="100"/>
        </w:rPr>
        <w:t>образность их функционирования.</w:t>
      </w:r>
    </w:p>
    <w:p w14:paraId="481BA7C2" w14:textId="77777777" w:rsidR="00D87582" w:rsidRPr="00FE4ABD" w:rsidRDefault="00D87582" w:rsidP="00EA5119">
      <w:pPr>
        <w:pStyle w:val="S"/>
        <w:ind w:firstLine="567"/>
        <w:rPr>
          <w:b w:val="0"/>
          <w:w w:val="100"/>
        </w:rPr>
      </w:pPr>
      <w:r w:rsidRPr="00FE4ABD">
        <w:rPr>
          <w:b w:val="0"/>
          <w:w w:val="100"/>
        </w:rPr>
        <w:t>2 ступень – учреждения периодического пользования, посещаемые населением не реже одного раза в месяц.</w:t>
      </w:r>
    </w:p>
    <w:p w14:paraId="67FF89FA" w14:textId="7A3AE923" w:rsidR="00D87582" w:rsidRPr="00FE4ABD" w:rsidRDefault="00D87582" w:rsidP="00EA5119">
      <w:pPr>
        <w:pStyle w:val="S"/>
        <w:ind w:firstLine="567"/>
        <w:rPr>
          <w:b w:val="0"/>
          <w:w w:val="100"/>
        </w:rPr>
      </w:pPr>
      <w:r w:rsidRPr="00FE4ABD">
        <w:rPr>
          <w:b w:val="0"/>
          <w:w w:val="100"/>
        </w:rPr>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образования, административные органы и проч.</w:t>
      </w:r>
    </w:p>
    <w:p w14:paraId="515D271E" w14:textId="7817689A" w:rsidR="00EE47D8" w:rsidRPr="00C9045F" w:rsidRDefault="00EE47D8" w:rsidP="00EA5119">
      <w:pPr>
        <w:pStyle w:val="af5"/>
        <w:spacing w:line="240" w:lineRule="auto"/>
        <w:ind w:firstLine="567"/>
        <w:jc w:val="right"/>
        <w:rPr>
          <w:rFonts w:ascii="Times New Roman" w:hAnsi="Times New Roman"/>
          <w:bCs/>
        </w:rPr>
      </w:pPr>
      <w:r w:rsidRPr="00C9045F">
        <w:rPr>
          <w:rFonts w:ascii="Times New Roman" w:hAnsi="Times New Roman"/>
          <w:bCs/>
        </w:rPr>
        <w:t>Таблица 3.</w:t>
      </w:r>
      <w:r w:rsidR="004F78F3" w:rsidRPr="00C9045F">
        <w:rPr>
          <w:rFonts w:ascii="Times New Roman" w:hAnsi="Times New Roman"/>
          <w:bCs/>
        </w:rPr>
        <w:t>2</w:t>
      </w:r>
      <w:r w:rsidRPr="00C9045F">
        <w:rPr>
          <w:rFonts w:ascii="Times New Roman" w:hAnsi="Times New Roman"/>
          <w:bCs/>
        </w:rPr>
        <w:t>.1</w:t>
      </w:r>
    </w:p>
    <w:p w14:paraId="7DB287EE" w14:textId="2C6D9CAB" w:rsidR="00EE47D8" w:rsidRPr="00FE4ABD" w:rsidRDefault="00EE47D8" w:rsidP="00EA5119">
      <w:pPr>
        <w:spacing w:line="240" w:lineRule="auto"/>
        <w:jc w:val="center"/>
        <w:rPr>
          <w:rFonts w:ascii="Times New Roman" w:hAnsi="Times New Roman"/>
          <w:bCs/>
        </w:rPr>
      </w:pPr>
      <w:r w:rsidRPr="00C9045F">
        <w:rPr>
          <w:rFonts w:ascii="Times New Roman" w:hAnsi="Times New Roman"/>
          <w:bCs/>
        </w:rPr>
        <w:t>Состав основных культурно-бытовых учреждений и предприятий по ступеням и центрам обслуживания</w:t>
      </w:r>
    </w:p>
    <w:p w14:paraId="04200E96" w14:textId="77777777" w:rsidR="00817A55" w:rsidRPr="00FE4ABD" w:rsidRDefault="00817A55" w:rsidP="00EA5119">
      <w:pPr>
        <w:spacing w:line="240" w:lineRule="auto"/>
        <w:jc w:val="center"/>
        <w:rPr>
          <w:rFonts w:ascii="Times New Roman" w:hAnsi="Times New Roman"/>
          <w:bCs/>
        </w:rPr>
      </w:pPr>
    </w:p>
    <w:tbl>
      <w:tblPr>
        <w:tblStyle w:val="a5"/>
        <w:tblW w:w="5000" w:type="pct"/>
        <w:tblLook w:val="04A0" w:firstRow="1" w:lastRow="0" w:firstColumn="1" w:lastColumn="0" w:noHBand="0" w:noVBand="1"/>
      </w:tblPr>
      <w:tblGrid>
        <w:gridCol w:w="1863"/>
        <w:gridCol w:w="2179"/>
        <w:gridCol w:w="2446"/>
        <w:gridCol w:w="2856"/>
      </w:tblGrid>
      <w:tr w:rsidR="00FE4ABD" w:rsidRPr="00FE4ABD" w14:paraId="6FEED797" w14:textId="77777777" w:rsidTr="001D703B">
        <w:tc>
          <w:tcPr>
            <w:tcW w:w="997" w:type="pct"/>
            <w:vMerge w:val="restart"/>
            <w:vAlign w:val="center"/>
          </w:tcPr>
          <w:p w14:paraId="6CAAAF4B" w14:textId="77777777" w:rsidR="00552A58" w:rsidRPr="00FE4ABD" w:rsidRDefault="00552A58" w:rsidP="002973E0">
            <w:pPr>
              <w:pStyle w:val="af7"/>
              <w:jc w:val="center"/>
              <w:rPr>
                <w:sz w:val="20"/>
                <w:szCs w:val="20"/>
              </w:rPr>
            </w:pPr>
            <w:r w:rsidRPr="00FE4ABD">
              <w:rPr>
                <w:sz w:val="20"/>
                <w:szCs w:val="20"/>
              </w:rPr>
              <w:t>Виды обслуживания</w:t>
            </w:r>
          </w:p>
        </w:tc>
        <w:tc>
          <w:tcPr>
            <w:tcW w:w="4003" w:type="pct"/>
            <w:gridSpan w:val="3"/>
            <w:vAlign w:val="center"/>
          </w:tcPr>
          <w:p w14:paraId="6B13C163" w14:textId="77777777" w:rsidR="00552A58" w:rsidRPr="00FE4ABD" w:rsidRDefault="00552A58" w:rsidP="002973E0">
            <w:pPr>
              <w:pStyle w:val="af7"/>
              <w:jc w:val="center"/>
              <w:rPr>
                <w:sz w:val="20"/>
                <w:szCs w:val="20"/>
              </w:rPr>
            </w:pPr>
            <w:r w:rsidRPr="00FE4ABD">
              <w:rPr>
                <w:sz w:val="20"/>
                <w:szCs w:val="20"/>
              </w:rPr>
              <w:t>Состав учреждений и предприятий по ступеням и центрам обслуживания</w:t>
            </w:r>
          </w:p>
        </w:tc>
      </w:tr>
      <w:tr w:rsidR="00FE4ABD" w:rsidRPr="00FE4ABD" w14:paraId="214DA1D1" w14:textId="77777777" w:rsidTr="001D703B">
        <w:tc>
          <w:tcPr>
            <w:tcW w:w="997" w:type="pct"/>
            <w:vMerge/>
            <w:vAlign w:val="center"/>
          </w:tcPr>
          <w:p w14:paraId="38D1B9F6" w14:textId="77777777" w:rsidR="00552A58" w:rsidRPr="00FE4ABD" w:rsidRDefault="00552A58" w:rsidP="002973E0">
            <w:pPr>
              <w:pStyle w:val="af7"/>
              <w:jc w:val="center"/>
              <w:rPr>
                <w:sz w:val="20"/>
                <w:szCs w:val="20"/>
              </w:rPr>
            </w:pPr>
          </w:p>
        </w:tc>
        <w:tc>
          <w:tcPr>
            <w:tcW w:w="1166" w:type="pct"/>
            <w:vAlign w:val="center"/>
          </w:tcPr>
          <w:p w14:paraId="60D7E0D1" w14:textId="77777777" w:rsidR="00552A58" w:rsidRPr="00FE4ABD" w:rsidRDefault="00552A58" w:rsidP="002973E0">
            <w:pPr>
              <w:pStyle w:val="af7"/>
              <w:jc w:val="center"/>
              <w:rPr>
                <w:sz w:val="20"/>
                <w:szCs w:val="20"/>
              </w:rPr>
            </w:pPr>
            <w:r w:rsidRPr="00FE4ABD">
              <w:rPr>
                <w:sz w:val="20"/>
                <w:szCs w:val="20"/>
              </w:rPr>
              <w:t>Повседневного пользования</w:t>
            </w:r>
          </w:p>
        </w:tc>
        <w:tc>
          <w:tcPr>
            <w:tcW w:w="1309" w:type="pct"/>
            <w:vAlign w:val="center"/>
          </w:tcPr>
          <w:p w14:paraId="54D89295" w14:textId="77777777" w:rsidR="00552A58" w:rsidRPr="00FE4ABD" w:rsidRDefault="00552A58" w:rsidP="002973E0">
            <w:pPr>
              <w:pStyle w:val="af7"/>
              <w:jc w:val="center"/>
              <w:rPr>
                <w:sz w:val="20"/>
                <w:szCs w:val="20"/>
              </w:rPr>
            </w:pPr>
            <w:r w:rsidRPr="00FE4ABD">
              <w:rPr>
                <w:sz w:val="20"/>
                <w:szCs w:val="20"/>
              </w:rPr>
              <w:t xml:space="preserve">Периодического пользования </w:t>
            </w:r>
          </w:p>
        </w:tc>
        <w:tc>
          <w:tcPr>
            <w:tcW w:w="1528" w:type="pct"/>
            <w:vAlign w:val="center"/>
          </w:tcPr>
          <w:p w14:paraId="137C441C" w14:textId="77777777" w:rsidR="00552A58" w:rsidRPr="00FE4ABD" w:rsidRDefault="00552A58" w:rsidP="002973E0">
            <w:pPr>
              <w:pStyle w:val="af7"/>
              <w:jc w:val="center"/>
              <w:rPr>
                <w:sz w:val="20"/>
                <w:szCs w:val="20"/>
              </w:rPr>
            </w:pPr>
            <w:r w:rsidRPr="00FE4ABD">
              <w:rPr>
                <w:sz w:val="20"/>
                <w:szCs w:val="20"/>
              </w:rPr>
              <w:t>Эпизодического пользования</w:t>
            </w:r>
          </w:p>
        </w:tc>
      </w:tr>
      <w:tr w:rsidR="00FE4ABD" w:rsidRPr="00FE4ABD" w14:paraId="7C51BA5D" w14:textId="77777777" w:rsidTr="001D703B">
        <w:trPr>
          <w:trHeight w:val="53"/>
        </w:trPr>
        <w:tc>
          <w:tcPr>
            <w:tcW w:w="997" w:type="pct"/>
            <w:vMerge/>
            <w:vAlign w:val="center"/>
          </w:tcPr>
          <w:p w14:paraId="3A4598E1" w14:textId="77777777" w:rsidR="00552A58" w:rsidRPr="00FE4ABD" w:rsidRDefault="00552A58" w:rsidP="002973E0">
            <w:pPr>
              <w:pStyle w:val="af7"/>
              <w:jc w:val="center"/>
              <w:rPr>
                <w:sz w:val="20"/>
                <w:szCs w:val="20"/>
              </w:rPr>
            </w:pPr>
          </w:p>
        </w:tc>
        <w:tc>
          <w:tcPr>
            <w:tcW w:w="1166" w:type="pct"/>
            <w:vAlign w:val="center"/>
          </w:tcPr>
          <w:p w14:paraId="1B06D44B" w14:textId="5E527D87" w:rsidR="00552A58" w:rsidRPr="00FE4ABD" w:rsidRDefault="005F269C" w:rsidP="002973E0">
            <w:pPr>
              <w:pStyle w:val="af7"/>
              <w:jc w:val="center"/>
              <w:rPr>
                <w:sz w:val="20"/>
                <w:szCs w:val="20"/>
              </w:rPr>
            </w:pPr>
            <w:r w:rsidRPr="00FE4ABD">
              <w:rPr>
                <w:sz w:val="20"/>
                <w:szCs w:val="20"/>
              </w:rPr>
              <w:t xml:space="preserve">с. </w:t>
            </w:r>
            <w:r w:rsidR="0084730C">
              <w:rPr>
                <w:sz w:val="20"/>
                <w:szCs w:val="20"/>
              </w:rPr>
              <w:t>Шелтозеро</w:t>
            </w:r>
          </w:p>
        </w:tc>
        <w:tc>
          <w:tcPr>
            <w:tcW w:w="1309" w:type="pct"/>
            <w:vAlign w:val="center"/>
          </w:tcPr>
          <w:p w14:paraId="73BC3C70" w14:textId="0F7793BA" w:rsidR="00552A58" w:rsidRPr="00FE4ABD" w:rsidRDefault="00552A58" w:rsidP="00554CD1">
            <w:pPr>
              <w:pStyle w:val="af7"/>
              <w:jc w:val="center"/>
              <w:rPr>
                <w:sz w:val="20"/>
                <w:szCs w:val="20"/>
              </w:rPr>
            </w:pPr>
            <w:r w:rsidRPr="00FE4ABD">
              <w:rPr>
                <w:sz w:val="20"/>
                <w:szCs w:val="20"/>
              </w:rPr>
              <w:t>Центр района</w:t>
            </w:r>
            <w:r w:rsidR="005F269C" w:rsidRPr="00FE4ABD">
              <w:rPr>
                <w:sz w:val="20"/>
                <w:szCs w:val="20"/>
              </w:rPr>
              <w:t xml:space="preserve"> </w:t>
            </w:r>
            <w:r w:rsidR="001023C6" w:rsidRPr="00FE4ABD">
              <w:rPr>
                <w:sz w:val="20"/>
                <w:szCs w:val="20"/>
              </w:rPr>
              <w:t xml:space="preserve">г. </w:t>
            </w:r>
            <w:r w:rsidR="001023C6">
              <w:rPr>
                <w:sz w:val="20"/>
                <w:szCs w:val="20"/>
              </w:rPr>
              <w:t>Петрозаводск</w:t>
            </w:r>
          </w:p>
        </w:tc>
        <w:tc>
          <w:tcPr>
            <w:tcW w:w="1528" w:type="pct"/>
            <w:vAlign w:val="center"/>
          </w:tcPr>
          <w:p w14:paraId="1767987D" w14:textId="214204F4" w:rsidR="00552A58" w:rsidRPr="00FE4ABD" w:rsidRDefault="00552A58" w:rsidP="00554CD1">
            <w:pPr>
              <w:pStyle w:val="af7"/>
              <w:jc w:val="center"/>
              <w:rPr>
                <w:sz w:val="20"/>
                <w:szCs w:val="20"/>
              </w:rPr>
            </w:pPr>
            <w:r w:rsidRPr="00FE4ABD">
              <w:rPr>
                <w:sz w:val="20"/>
                <w:szCs w:val="20"/>
              </w:rPr>
              <w:t xml:space="preserve">г. </w:t>
            </w:r>
            <w:r w:rsidR="001023C6">
              <w:rPr>
                <w:sz w:val="20"/>
                <w:szCs w:val="20"/>
              </w:rPr>
              <w:t>Петрозаводск</w:t>
            </w:r>
          </w:p>
        </w:tc>
      </w:tr>
      <w:tr w:rsidR="00FE4ABD" w:rsidRPr="00FE4ABD" w14:paraId="38326823" w14:textId="77777777" w:rsidTr="001D703B">
        <w:tc>
          <w:tcPr>
            <w:tcW w:w="997" w:type="pct"/>
            <w:vAlign w:val="center"/>
          </w:tcPr>
          <w:p w14:paraId="66678283" w14:textId="1E124962" w:rsidR="00552A58" w:rsidRPr="00FE4ABD" w:rsidRDefault="005F269C" w:rsidP="002973E0">
            <w:pPr>
              <w:pStyle w:val="af7"/>
              <w:jc w:val="both"/>
              <w:rPr>
                <w:b w:val="0"/>
                <w:sz w:val="20"/>
                <w:szCs w:val="20"/>
              </w:rPr>
            </w:pPr>
            <w:r w:rsidRPr="00FE4ABD">
              <w:rPr>
                <w:b w:val="0"/>
                <w:sz w:val="20"/>
                <w:szCs w:val="20"/>
              </w:rPr>
              <w:t>1. Учреждения образования</w:t>
            </w:r>
          </w:p>
        </w:tc>
        <w:tc>
          <w:tcPr>
            <w:tcW w:w="1166" w:type="pct"/>
            <w:vAlign w:val="center"/>
          </w:tcPr>
          <w:p w14:paraId="51738FD6" w14:textId="159C9BBA" w:rsidR="005514A0" w:rsidRPr="00FE4ABD" w:rsidRDefault="00C95EFB" w:rsidP="002973E0">
            <w:pPr>
              <w:pStyle w:val="af7"/>
              <w:jc w:val="both"/>
              <w:rPr>
                <w:b w:val="0"/>
                <w:sz w:val="20"/>
                <w:szCs w:val="20"/>
              </w:rPr>
            </w:pPr>
            <w:r w:rsidRPr="00FE4ABD">
              <w:rPr>
                <w:b w:val="0"/>
                <w:sz w:val="20"/>
                <w:szCs w:val="20"/>
              </w:rPr>
              <w:t xml:space="preserve">Детское дошкольное </w:t>
            </w:r>
            <w:r w:rsidR="005514A0" w:rsidRPr="00FE4ABD">
              <w:rPr>
                <w:b w:val="0"/>
                <w:sz w:val="20"/>
                <w:szCs w:val="20"/>
              </w:rPr>
              <w:t>учреждение;</w:t>
            </w:r>
          </w:p>
          <w:p w14:paraId="2C06B7D4" w14:textId="41255D28" w:rsidR="00552A58" w:rsidRPr="00FE4ABD" w:rsidRDefault="00C95EFB" w:rsidP="002973E0">
            <w:pPr>
              <w:pStyle w:val="af7"/>
              <w:jc w:val="both"/>
              <w:rPr>
                <w:b w:val="0"/>
                <w:sz w:val="20"/>
                <w:szCs w:val="20"/>
              </w:rPr>
            </w:pPr>
            <w:r w:rsidRPr="00FE4ABD">
              <w:rPr>
                <w:b w:val="0"/>
                <w:sz w:val="20"/>
                <w:szCs w:val="20"/>
              </w:rPr>
              <w:t>с</w:t>
            </w:r>
            <w:r w:rsidR="00552A58" w:rsidRPr="00FE4ABD">
              <w:rPr>
                <w:b w:val="0"/>
                <w:sz w:val="20"/>
                <w:szCs w:val="20"/>
              </w:rPr>
              <w:t>редняя общеобразовательная школа</w:t>
            </w:r>
          </w:p>
        </w:tc>
        <w:tc>
          <w:tcPr>
            <w:tcW w:w="1309" w:type="pct"/>
            <w:vAlign w:val="center"/>
          </w:tcPr>
          <w:p w14:paraId="26EA72BE" w14:textId="508E326F" w:rsidR="00D9293D" w:rsidRPr="00FE4ABD" w:rsidRDefault="00E71FE3" w:rsidP="00E71FE3">
            <w:pPr>
              <w:pStyle w:val="af7"/>
              <w:rPr>
                <w:b w:val="0"/>
                <w:sz w:val="20"/>
                <w:szCs w:val="20"/>
              </w:rPr>
            </w:pPr>
            <w:r w:rsidRPr="00FE4ABD">
              <w:rPr>
                <w:b w:val="0"/>
                <w:sz w:val="20"/>
                <w:szCs w:val="20"/>
              </w:rPr>
              <w:t>Детская музыкальная школа</w:t>
            </w:r>
            <w:r w:rsidR="00D9293D" w:rsidRPr="00FE4ABD">
              <w:rPr>
                <w:b w:val="0"/>
                <w:sz w:val="20"/>
                <w:szCs w:val="20"/>
              </w:rPr>
              <w:t>;</w:t>
            </w:r>
          </w:p>
          <w:p w14:paraId="4DA89B4F" w14:textId="59727213" w:rsidR="00D9293D" w:rsidRPr="00FE4ABD" w:rsidRDefault="00D9293D" w:rsidP="002973E0">
            <w:pPr>
              <w:pStyle w:val="af7"/>
              <w:jc w:val="both"/>
              <w:rPr>
                <w:b w:val="0"/>
                <w:sz w:val="20"/>
                <w:szCs w:val="20"/>
              </w:rPr>
            </w:pPr>
            <w:r w:rsidRPr="00FE4ABD">
              <w:rPr>
                <w:b w:val="0"/>
                <w:sz w:val="20"/>
                <w:szCs w:val="20"/>
              </w:rPr>
              <w:t>Детская школа</w:t>
            </w:r>
            <w:r w:rsidR="00817A55" w:rsidRPr="00FE4ABD">
              <w:rPr>
                <w:b w:val="0"/>
                <w:sz w:val="20"/>
                <w:szCs w:val="20"/>
              </w:rPr>
              <w:t xml:space="preserve"> искусств</w:t>
            </w:r>
            <w:r w:rsidRPr="00FE4ABD">
              <w:rPr>
                <w:b w:val="0"/>
                <w:sz w:val="20"/>
                <w:szCs w:val="20"/>
              </w:rPr>
              <w:t>;</w:t>
            </w:r>
          </w:p>
          <w:p w14:paraId="01352863" w14:textId="77777777" w:rsidR="00552A58" w:rsidRPr="00FE4ABD" w:rsidRDefault="00A571DA" w:rsidP="00817A55">
            <w:pPr>
              <w:pStyle w:val="af7"/>
              <w:jc w:val="both"/>
              <w:rPr>
                <w:b w:val="0"/>
                <w:bCs/>
                <w:sz w:val="20"/>
                <w:szCs w:val="20"/>
                <w:shd w:val="clear" w:color="auto" w:fill="FFFFFF"/>
              </w:rPr>
            </w:pPr>
            <w:r w:rsidRPr="00FE4ABD">
              <w:rPr>
                <w:b w:val="0"/>
                <w:bCs/>
                <w:sz w:val="20"/>
                <w:szCs w:val="20"/>
                <w:shd w:val="clear" w:color="auto" w:fill="FFFFFF"/>
              </w:rPr>
              <w:t>Центр детского творчества</w:t>
            </w:r>
          </w:p>
          <w:p w14:paraId="38A224EE" w14:textId="55CFFD40" w:rsidR="005514A0" w:rsidRPr="00FE4ABD" w:rsidRDefault="005514A0" w:rsidP="00817A55">
            <w:pPr>
              <w:pStyle w:val="af7"/>
              <w:jc w:val="both"/>
              <w:rPr>
                <w:b w:val="0"/>
                <w:sz w:val="20"/>
                <w:szCs w:val="20"/>
              </w:rPr>
            </w:pPr>
            <w:r w:rsidRPr="00FE4ABD">
              <w:rPr>
                <w:b w:val="0"/>
                <w:sz w:val="20"/>
                <w:szCs w:val="20"/>
                <w:shd w:val="clear" w:color="auto" w:fill="FFFFFF"/>
              </w:rPr>
              <w:t>профессиональное училище</w:t>
            </w:r>
          </w:p>
        </w:tc>
        <w:tc>
          <w:tcPr>
            <w:tcW w:w="1528" w:type="pct"/>
            <w:vAlign w:val="center"/>
          </w:tcPr>
          <w:p w14:paraId="72C256B6" w14:textId="77777777" w:rsidR="00FE4ABD" w:rsidRPr="00FE4ABD" w:rsidRDefault="00552A58" w:rsidP="002973E0">
            <w:pPr>
              <w:pStyle w:val="af7"/>
              <w:jc w:val="both"/>
              <w:rPr>
                <w:b w:val="0"/>
                <w:sz w:val="20"/>
                <w:szCs w:val="20"/>
              </w:rPr>
            </w:pPr>
            <w:r w:rsidRPr="00FE4ABD">
              <w:rPr>
                <w:b w:val="0"/>
                <w:sz w:val="20"/>
                <w:szCs w:val="20"/>
              </w:rPr>
              <w:t>Высшие и средние специальн</w:t>
            </w:r>
            <w:r w:rsidR="00FE4ABD" w:rsidRPr="00FE4ABD">
              <w:rPr>
                <w:b w:val="0"/>
                <w:sz w:val="20"/>
                <w:szCs w:val="20"/>
              </w:rPr>
              <w:t>ые учебные заведения (филиалы);</w:t>
            </w:r>
          </w:p>
          <w:p w14:paraId="3F6F9EF8" w14:textId="3EE8599B" w:rsidR="00552A58" w:rsidRPr="00FE4ABD" w:rsidRDefault="00552A58" w:rsidP="002973E0">
            <w:pPr>
              <w:pStyle w:val="af7"/>
              <w:jc w:val="both"/>
              <w:rPr>
                <w:b w:val="0"/>
                <w:sz w:val="20"/>
                <w:szCs w:val="20"/>
              </w:rPr>
            </w:pPr>
            <w:r w:rsidRPr="00FE4ABD">
              <w:rPr>
                <w:b w:val="0"/>
                <w:sz w:val="20"/>
                <w:szCs w:val="20"/>
              </w:rPr>
              <w:t>Центры переподготовки кадров</w:t>
            </w:r>
          </w:p>
        </w:tc>
      </w:tr>
      <w:tr w:rsidR="00FE4ABD" w:rsidRPr="00FE4ABD" w14:paraId="0844F67D" w14:textId="77777777" w:rsidTr="001D703B">
        <w:tc>
          <w:tcPr>
            <w:tcW w:w="997" w:type="pct"/>
            <w:vAlign w:val="center"/>
          </w:tcPr>
          <w:p w14:paraId="00D1CA9B" w14:textId="2EAB872F" w:rsidR="00552A58" w:rsidRPr="00FE4ABD" w:rsidRDefault="00552A58" w:rsidP="002973E0">
            <w:pPr>
              <w:pStyle w:val="af7"/>
              <w:jc w:val="both"/>
              <w:rPr>
                <w:b w:val="0"/>
                <w:sz w:val="20"/>
                <w:szCs w:val="20"/>
              </w:rPr>
            </w:pPr>
            <w:r w:rsidRPr="00FE4ABD">
              <w:rPr>
                <w:b w:val="0"/>
                <w:sz w:val="20"/>
                <w:szCs w:val="20"/>
              </w:rPr>
              <w:t xml:space="preserve">2. Учреждения здравоохранения и </w:t>
            </w:r>
            <w:r w:rsidR="00817A55" w:rsidRPr="00FE4ABD">
              <w:rPr>
                <w:b w:val="0"/>
                <w:sz w:val="20"/>
                <w:szCs w:val="20"/>
              </w:rPr>
              <w:t>социального обеспечения</w:t>
            </w:r>
          </w:p>
        </w:tc>
        <w:tc>
          <w:tcPr>
            <w:tcW w:w="1166" w:type="pct"/>
            <w:vAlign w:val="center"/>
          </w:tcPr>
          <w:p w14:paraId="0B563F27" w14:textId="4FC903A9" w:rsidR="00552A58" w:rsidRPr="00FE4ABD" w:rsidRDefault="00077236" w:rsidP="002973E0">
            <w:pPr>
              <w:pStyle w:val="af7"/>
              <w:jc w:val="both"/>
              <w:rPr>
                <w:b w:val="0"/>
                <w:sz w:val="20"/>
                <w:szCs w:val="20"/>
              </w:rPr>
            </w:pPr>
            <w:r w:rsidRPr="00FE4ABD">
              <w:rPr>
                <w:b w:val="0"/>
                <w:sz w:val="20"/>
                <w:szCs w:val="20"/>
              </w:rPr>
              <w:t>Амбулатория</w:t>
            </w:r>
          </w:p>
        </w:tc>
        <w:tc>
          <w:tcPr>
            <w:tcW w:w="1309" w:type="pct"/>
            <w:vAlign w:val="center"/>
          </w:tcPr>
          <w:p w14:paraId="4867CE77" w14:textId="50866108" w:rsidR="00D9293D" w:rsidRPr="00FE4ABD" w:rsidRDefault="00D9293D" w:rsidP="002973E0">
            <w:pPr>
              <w:pStyle w:val="af7"/>
              <w:jc w:val="both"/>
              <w:rPr>
                <w:b w:val="0"/>
                <w:sz w:val="20"/>
                <w:szCs w:val="20"/>
              </w:rPr>
            </w:pPr>
            <w:r w:rsidRPr="00FE4ABD">
              <w:rPr>
                <w:b w:val="0"/>
                <w:sz w:val="20"/>
                <w:szCs w:val="20"/>
              </w:rPr>
              <w:t>Центральная районная больница;</w:t>
            </w:r>
          </w:p>
          <w:p w14:paraId="31430B0F" w14:textId="6F096A08" w:rsidR="00D9293D" w:rsidRPr="00FE4ABD" w:rsidRDefault="00D9293D" w:rsidP="002973E0">
            <w:pPr>
              <w:pStyle w:val="af7"/>
              <w:jc w:val="both"/>
              <w:rPr>
                <w:b w:val="0"/>
                <w:sz w:val="20"/>
                <w:szCs w:val="20"/>
              </w:rPr>
            </w:pPr>
            <w:r w:rsidRPr="00FE4ABD">
              <w:rPr>
                <w:b w:val="0"/>
                <w:sz w:val="20"/>
                <w:szCs w:val="20"/>
              </w:rPr>
              <w:t>Отделение скорой медицинской помощи;</w:t>
            </w:r>
          </w:p>
          <w:p w14:paraId="0DD06EC9" w14:textId="269F988C" w:rsidR="00D9293D" w:rsidRPr="00FE4ABD" w:rsidRDefault="00D9293D" w:rsidP="002973E0">
            <w:pPr>
              <w:pStyle w:val="af7"/>
              <w:jc w:val="both"/>
              <w:rPr>
                <w:b w:val="0"/>
                <w:sz w:val="20"/>
                <w:szCs w:val="20"/>
              </w:rPr>
            </w:pPr>
            <w:r w:rsidRPr="00FE4ABD">
              <w:rPr>
                <w:b w:val="0"/>
                <w:sz w:val="20"/>
                <w:szCs w:val="20"/>
              </w:rPr>
              <w:t>Районная поликлиника;</w:t>
            </w:r>
          </w:p>
          <w:p w14:paraId="1036C101" w14:textId="77777777" w:rsidR="00552A58" w:rsidRPr="00FE4ABD" w:rsidRDefault="00D9293D" w:rsidP="002973E0">
            <w:pPr>
              <w:pStyle w:val="af7"/>
              <w:jc w:val="both"/>
              <w:rPr>
                <w:b w:val="0"/>
                <w:sz w:val="20"/>
                <w:szCs w:val="20"/>
              </w:rPr>
            </w:pPr>
            <w:r w:rsidRPr="00FE4ABD">
              <w:rPr>
                <w:b w:val="0"/>
                <w:sz w:val="20"/>
                <w:szCs w:val="20"/>
              </w:rPr>
              <w:t>Аптека</w:t>
            </w:r>
          </w:p>
        </w:tc>
        <w:tc>
          <w:tcPr>
            <w:tcW w:w="1528" w:type="pct"/>
            <w:vAlign w:val="center"/>
          </w:tcPr>
          <w:p w14:paraId="1F970EBE" w14:textId="77777777" w:rsidR="00552A58" w:rsidRPr="00FE4ABD" w:rsidRDefault="00552A58" w:rsidP="002973E0">
            <w:pPr>
              <w:pStyle w:val="af7"/>
              <w:jc w:val="both"/>
              <w:rPr>
                <w:b w:val="0"/>
                <w:sz w:val="20"/>
                <w:szCs w:val="20"/>
              </w:rPr>
            </w:pPr>
            <w:r w:rsidRPr="00FE4ABD">
              <w:rPr>
                <w:b w:val="0"/>
                <w:sz w:val="20"/>
                <w:szCs w:val="20"/>
              </w:rPr>
              <w:t>Межрайонные многопрофильные больницы и диспансеры;</w:t>
            </w:r>
          </w:p>
          <w:p w14:paraId="011D5E87" w14:textId="77777777" w:rsidR="00552A58" w:rsidRPr="00FE4ABD" w:rsidRDefault="00552A58" w:rsidP="002973E0">
            <w:pPr>
              <w:pStyle w:val="af7"/>
              <w:jc w:val="both"/>
              <w:rPr>
                <w:b w:val="0"/>
                <w:sz w:val="20"/>
                <w:szCs w:val="20"/>
              </w:rPr>
            </w:pPr>
            <w:r w:rsidRPr="00FE4ABD">
              <w:rPr>
                <w:b w:val="0"/>
                <w:sz w:val="20"/>
                <w:szCs w:val="20"/>
              </w:rPr>
              <w:t>Клинические, реабилитационные и консультативно - диагностические центры;</w:t>
            </w:r>
          </w:p>
          <w:p w14:paraId="5EC009CD" w14:textId="77777777" w:rsidR="00552A58" w:rsidRPr="00FE4ABD" w:rsidRDefault="00552A58" w:rsidP="002973E0">
            <w:pPr>
              <w:pStyle w:val="af7"/>
              <w:jc w:val="both"/>
              <w:rPr>
                <w:b w:val="0"/>
                <w:sz w:val="20"/>
                <w:szCs w:val="20"/>
              </w:rPr>
            </w:pPr>
            <w:r w:rsidRPr="00FE4ABD">
              <w:rPr>
                <w:b w:val="0"/>
                <w:sz w:val="20"/>
                <w:szCs w:val="20"/>
              </w:rPr>
              <w:t>Базовые поликлиники</w:t>
            </w:r>
          </w:p>
        </w:tc>
      </w:tr>
      <w:tr w:rsidR="00FE4ABD" w:rsidRPr="00FE4ABD" w14:paraId="6B5037FC" w14:textId="77777777" w:rsidTr="001D703B">
        <w:tc>
          <w:tcPr>
            <w:tcW w:w="997" w:type="pct"/>
            <w:vAlign w:val="center"/>
          </w:tcPr>
          <w:p w14:paraId="58B0BF66" w14:textId="0A997779" w:rsidR="00552A58" w:rsidRPr="00FE4ABD" w:rsidRDefault="00552A58" w:rsidP="002973E0">
            <w:pPr>
              <w:pStyle w:val="af7"/>
              <w:jc w:val="both"/>
              <w:rPr>
                <w:b w:val="0"/>
                <w:sz w:val="20"/>
                <w:szCs w:val="20"/>
              </w:rPr>
            </w:pPr>
            <w:r w:rsidRPr="00FE4ABD">
              <w:rPr>
                <w:b w:val="0"/>
                <w:sz w:val="20"/>
                <w:szCs w:val="20"/>
              </w:rPr>
              <w:t xml:space="preserve">3. </w:t>
            </w:r>
            <w:r w:rsidR="00817A55" w:rsidRPr="00FE4ABD">
              <w:rPr>
                <w:b w:val="0"/>
                <w:sz w:val="20"/>
                <w:szCs w:val="20"/>
              </w:rPr>
              <w:t>Учреждения культуры и искусства</w:t>
            </w:r>
          </w:p>
        </w:tc>
        <w:tc>
          <w:tcPr>
            <w:tcW w:w="1166" w:type="pct"/>
            <w:vAlign w:val="center"/>
          </w:tcPr>
          <w:p w14:paraId="0FAB896B" w14:textId="1FB798B9" w:rsidR="00552A58" w:rsidRPr="00FE4ABD" w:rsidRDefault="003C6569" w:rsidP="002973E0">
            <w:pPr>
              <w:pStyle w:val="af7"/>
              <w:jc w:val="both"/>
              <w:rPr>
                <w:b w:val="0"/>
                <w:sz w:val="20"/>
                <w:szCs w:val="20"/>
              </w:rPr>
            </w:pPr>
            <w:r w:rsidRPr="00FE4ABD">
              <w:rPr>
                <w:b w:val="0"/>
                <w:sz w:val="20"/>
                <w:szCs w:val="20"/>
              </w:rPr>
              <w:t>Б</w:t>
            </w:r>
            <w:r w:rsidR="00552A58" w:rsidRPr="00FE4ABD">
              <w:rPr>
                <w:b w:val="0"/>
                <w:sz w:val="20"/>
                <w:szCs w:val="20"/>
              </w:rPr>
              <w:t>иблиотек</w:t>
            </w:r>
            <w:r w:rsidRPr="00FE4ABD">
              <w:rPr>
                <w:b w:val="0"/>
                <w:sz w:val="20"/>
                <w:szCs w:val="20"/>
              </w:rPr>
              <w:t>а</w:t>
            </w:r>
            <w:r w:rsidR="00552A58" w:rsidRPr="00FE4ABD">
              <w:rPr>
                <w:b w:val="0"/>
                <w:sz w:val="20"/>
                <w:szCs w:val="20"/>
              </w:rPr>
              <w:t>;</w:t>
            </w:r>
          </w:p>
          <w:p w14:paraId="42C38DC9" w14:textId="62FAE01F" w:rsidR="00552A58" w:rsidRPr="00FE4ABD" w:rsidRDefault="00552A58" w:rsidP="002973E0">
            <w:pPr>
              <w:pStyle w:val="af7"/>
              <w:jc w:val="both"/>
              <w:rPr>
                <w:b w:val="0"/>
                <w:sz w:val="20"/>
                <w:szCs w:val="20"/>
              </w:rPr>
            </w:pPr>
          </w:p>
        </w:tc>
        <w:tc>
          <w:tcPr>
            <w:tcW w:w="1309" w:type="pct"/>
            <w:vAlign w:val="center"/>
          </w:tcPr>
          <w:p w14:paraId="57E37A9A" w14:textId="7A8562C7" w:rsidR="00D9293D" w:rsidRPr="00FE4ABD" w:rsidRDefault="00D9293D" w:rsidP="002973E0">
            <w:pPr>
              <w:pStyle w:val="af7"/>
              <w:jc w:val="both"/>
              <w:rPr>
                <w:b w:val="0"/>
                <w:sz w:val="20"/>
                <w:szCs w:val="20"/>
              </w:rPr>
            </w:pPr>
            <w:r w:rsidRPr="00FE4ABD">
              <w:rPr>
                <w:b w:val="0"/>
                <w:sz w:val="20"/>
                <w:szCs w:val="20"/>
              </w:rPr>
              <w:t>Районный дом культуры;</w:t>
            </w:r>
          </w:p>
          <w:p w14:paraId="46E75E9C" w14:textId="06C10262" w:rsidR="00552A58" w:rsidRPr="00FE4ABD" w:rsidRDefault="00D9293D" w:rsidP="00817A55">
            <w:pPr>
              <w:pStyle w:val="af7"/>
              <w:jc w:val="both"/>
              <w:rPr>
                <w:b w:val="0"/>
              </w:rPr>
            </w:pPr>
            <w:r w:rsidRPr="00FE4ABD">
              <w:rPr>
                <w:b w:val="0"/>
                <w:sz w:val="20"/>
                <w:szCs w:val="20"/>
              </w:rPr>
              <w:t>Центральная районная библиотека</w:t>
            </w:r>
          </w:p>
        </w:tc>
        <w:tc>
          <w:tcPr>
            <w:tcW w:w="1528" w:type="pct"/>
            <w:vAlign w:val="center"/>
          </w:tcPr>
          <w:p w14:paraId="352572DF" w14:textId="77777777" w:rsidR="00552A58" w:rsidRPr="00FE4ABD" w:rsidRDefault="00552A58" w:rsidP="002973E0">
            <w:pPr>
              <w:pStyle w:val="af7"/>
              <w:jc w:val="both"/>
              <w:rPr>
                <w:b w:val="0"/>
                <w:sz w:val="20"/>
                <w:szCs w:val="20"/>
              </w:rPr>
            </w:pPr>
            <w:r w:rsidRPr="00FE4ABD">
              <w:rPr>
                <w:b w:val="0"/>
                <w:sz w:val="20"/>
                <w:szCs w:val="20"/>
              </w:rPr>
              <w:t>Музейно-выставочные центры;</w:t>
            </w:r>
          </w:p>
          <w:p w14:paraId="78B49393" w14:textId="77777777" w:rsidR="00552A58" w:rsidRPr="00FE4ABD" w:rsidRDefault="00552A58" w:rsidP="002973E0">
            <w:pPr>
              <w:pStyle w:val="af7"/>
              <w:jc w:val="both"/>
              <w:rPr>
                <w:b w:val="0"/>
                <w:sz w:val="20"/>
                <w:szCs w:val="20"/>
              </w:rPr>
            </w:pPr>
            <w:r w:rsidRPr="00FE4ABD">
              <w:rPr>
                <w:b w:val="0"/>
                <w:sz w:val="20"/>
                <w:szCs w:val="20"/>
              </w:rPr>
              <w:t>Театры;</w:t>
            </w:r>
          </w:p>
          <w:p w14:paraId="428E61F1" w14:textId="029D50D9" w:rsidR="00552A58" w:rsidRPr="00FE4ABD" w:rsidRDefault="00817A55" w:rsidP="002973E0">
            <w:pPr>
              <w:pStyle w:val="af7"/>
              <w:jc w:val="both"/>
              <w:rPr>
                <w:b w:val="0"/>
                <w:sz w:val="20"/>
                <w:szCs w:val="20"/>
              </w:rPr>
            </w:pPr>
            <w:r w:rsidRPr="00FE4ABD">
              <w:rPr>
                <w:b w:val="0"/>
                <w:sz w:val="20"/>
                <w:szCs w:val="20"/>
              </w:rPr>
              <w:t>Многофункциональные культурно-</w:t>
            </w:r>
            <w:r w:rsidR="00552A58" w:rsidRPr="00FE4ABD">
              <w:rPr>
                <w:b w:val="0"/>
                <w:sz w:val="20"/>
                <w:szCs w:val="20"/>
              </w:rPr>
              <w:t>зрелищные центры, концертные залы; Специализированные библиотеки, видеозалы</w:t>
            </w:r>
          </w:p>
        </w:tc>
      </w:tr>
      <w:tr w:rsidR="00FE4ABD" w:rsidRPr="00FE4ABD" w14:paraId="3A6EF0D4" w14:textId="77777777" w:rsidTr="001D703B">
        <w:tc>
          <w:tcPr>
            <w:tcW w:w="997" w:type="pct"/>
            <w:vAlign w:val="center"/>
          </w:tcPr>
          <w:p w14:paraId="7F80ABCA" w14:textId="5D71DFA4" w:rsidR="00552A58" w:rsidRPr="00FE4ABD" w:rsidRDefault="00552A58" w:rsidP="002973E0">
            <w:pPr>
              <w:pStyle w:val="af7"/>
              <w:jc w:val="both"/>
              <w:rPr>
                <w:b w:val="0"/>
                <w:sz w:val="20"/>
                <w:szCs w:val="20"/>
              </w:rPr>
            </w:pPr>
            <w:r w:rsidRPr="00FE4ABD">
              <w:rPr>
                <w:b w:val="0"/>
                <w:sz w:val="20"/>
                <w:szCs w:val="20"/>
              </w:rPr>
              <w:t>4. Физкульт</w:t>
            </w:r>
            <w:r w:rsidR="00817A55" w:rsidRPr="00FE4ABD">
              <w:rPr>
                <w:b w:val="0"/>
                <w:sz w:val="20"/>
                <w:szCs w:val="20"/>
              </w:rPr>
              <w:t>урно-оздоровительные сооружения</w:t>
            </w:r>
          </w:p>
        </w:tc>
        <w:tc>
          <w:tcPr>
            <w:tcW w:w="1166" w:type="pct"/>
            <w:vAlign w:val="center"/>
          </w:tcPr>
          <w:p w14:paraId="61994014" w14:textId="77777777" w:rsidR="00552A58" w:rsidRDefault="00CD7F64" w:rsidP="002973E0">
            <w:pPr>
              <w:pStyle w:val="af7"/>
              <w:jc w:val="both"/>
              <w:rPr>
                <w:b w:val="0"/>
                <w:sz w:val="20"/>
                <w:szCs w:val="20"/>
              </w:rPr>
            </w:pPr>
            <w:r w:rsidRPr="00FE4ABD">
              <w:rPr>
                <w:b w:val="0"/>
                <w:sz w:val="20"/>
                <w:szCs w:val="20"/>
              </w:rPr>
              <w:t>С</w:t>
            </w:r>
            <w:r w:rsidR="00552A58" w:rsidRPr="00FE4ABD">
              <w:rPr>
                <w:b w:val="0"/>
                <w:sz w:val="20"/>
                <w:szCs w:val="20"/>
              </w:rPr>
              <w:t>портзал</w:t>
            </w:r>
            <w:r w:rsidR="00794842">
              <w:rPr>
                <w:b w:val="0"/>
                <w:sz w:val="20"/>
                <w:szCs w:val="20"/>
              </w:rPr>
              <w:t>;</w:t>
            </w:r>
          </w:p>
          <w:p w14:paraId="146D2B1B" w14:textId="4D74F581" w:rsidR="00794842" w:rsidRPr="00794842" w:rsidRDefault="00794842" w:rsidP="002973E0">
            <w:pPr>
              <w:pStyle w:val="af7"/>
              <w:jc w:val="both"/>
              <w:rPr>
                <w:b w:val="0"/>
                <w:sz w:val="20"/>
                <w:szCs w:val="20"/>
              </w:rPr>
            </w:pPr>
          </w:p>
        </w:tc>
        <w:tc>
          <w:tcPr>
            <w:tcW w:w="1309" w:type="pct"/>
            <w:vAlign w:val="center"/>
          </w:tcPr>
          <w:p w14:paraId="3B1B65B4" w14:textId="77777777" w:rsidR="00552A58" w:rsidRPr="00FE4ABD" w:rsidRDefault="00D9293D" w:rsidP="002973E0">
            <w:pPr>
              <w:pStyle w:val="af7"/>
              <w:jc w:val="both"/>
              <w:rPr>
                <w:b w:val="0"/>
                <w:sz w:val="20"/>
                <w:szCs w:val="20"/>
              </w:rPr>
            </w:pPr>
            <w:r w:rsidRPr="00FE4ABD">
              <w:rPr>
                <w:b w:val="0"/>
                <w:sz w:val="20"/>
                <w:szCs w:val="20"/>
              </w:rPr>
              <w:t>С</w:t>
            </w:r>
            <w:r w:rsidR="00552A58" w:rsidRPr="00FE4ABD">
              <w:rPr>
                <w:b w:val="0"/>
                <w:sz w:val="20"/>
                <w:szCs w:val="20"/>
              </w:rPr>
              <w:t>портивные объекты районного уровня</w:t>
            </w:r>
          </w:p>
        </w:tc>
        <w:tc>
          <w:tcPr>
            <w:tcW w:w="1528" w:type="pct"/>
            <w:vAlign w:val="center"/>
          </w:tcPr>
          <w:p w14:paraId="25197B64" w14:textId="77777777" w:rsidR="00552A58" w:rsidRPr="00FE4ABD" w:rsidRDefault="00552A58" w:rsidP="002973E0">
            <w:pPr>
              <w:pStyle w:val="af7"/>
              <w:jc w:val="both"/>
              <w:rPr>
                <w:b w:val="0"/>
                <w:sz w:val="20"/>
                <w:szCs w:val="20"/>
              </w:rPr>
            </w:pPr>
            <w:r w:rsidRPr="00FE4ABD">
              <w:rPr>
                <w:b w:val="0"/>
                <w:sz w:val="20"/>
                <w:szCs w:val="20"/>
              </w:rPr>
              <w:t>Спортивные комплексы открытые и закрытые, бассейны</w:t>
            </w:r>
          </w:p>
          <w:p w14:paraId="5D9F6C5D" w14:textId="77777777" w:rsidR="00552A58" w:rsidRPr="00FE4ABD" w:rsidRDefault="00552A58" w:rsidP="002973E0">
            <w:pPr>
              <w:pStyle w:val="af7"/>
              <w:jc w:val="both"/>
              <w:rPr>
                <w:b w:val="0"/>
                <w:sz w:val="20"/>
                <w:szCs w:val="20"/>
              </w:rPr>
            </w:pPr>
            <w:r w:rsidRPr="00FE4ABD">
              <w:rPr>
                <w:b w:val="0"/>
                <w:sz w:val="20"/>
                <w:szCs w:val="20"/>
              </w:rPr>
              <w:t>Детская спортивная школа олимпийского резерва;</w:t>
            </w:r>
          </w:p>
          <w:p w14:paraId="480D1F1A" w14:textId="77777777" w:rsidR="00552A58" w:rsidRPr="00FE4ABD" w:rsidRDefault="00552A58" w:rsidP="002973E0">
            <w:pPr>
              <w:pStyle w:val="af7"/>
              <w:jc w:val="both"/>
              <w:rPr>
                <w:b w:val="0"/>
                <w:sz w:val="20"/>
                <w:szCs w:val="20"/>
              </w:rPr>
            </w:pPr>
            <w:r w:rsidRPr="00FE4ABD">
              <w:rPr>
                <w:b w:val="0"/>
                <w:sz w:val="20"/>
                <w:szCs w:val="20"/>
              </w:rPr>
              <w:t>Специализированные спортивные сооружения</w:t>
            </w:r>
          </w:p>
        </w:tc>
      </w:tr>
      <w:tr w:rsidR="00FE4ABD" w:rsidRPr="00FE4ABD" w14:paraId="71BA49CF" w14:textId="77777777" w:rsidTr="001D703B">
        <w:tc>
          <w:tcPr>
            <w:tcW w:w="997" w:type="pct"/>
            <w:vAlign w:val="center"/>
          </w:tcPr>
          <w:p w14:paraId="4D19BA53" w14:textId="69AC1226" w:rsidR="00552A58" w:rsidRPr="00FE4ABD" w:rsidRDefault="00552A58" w:rsidP="002973E0">
            <w:pPr>
              <w:pStyle w:val="af7"/>
              <w:jc w:val="both"/>
              <w:rPr>
                <w:b w:val="0"/>
                <w:sz w:val="20"/>
                <w:szCs w:val="20"/>
              </w:rPr>
            </w:pPr>
            <w:r w:rsidRPr="00FE4ABD">
              <w:rPr>
                <w:b w:val="0"/>
                <w:sz w:val="20"/>
                <w:szCs w:val="20"/>
              </w:rPr>
              <w:t xml:space="preserve">5. </w:t>
            </w:r>
            <w:r w:rsidR="00817A55" w:rsidRPr="00FE4ABD">
              <w:rPr>
                <w:b w:val="0"/>
                <w:sz w:val="20"/>
                <w:szCs w:val="20"/>
              </w:rPr>
              <w:t>Торговля и общественное питание</w:t>
            </w:r>
          </w:p>
        </w:tc>
        <w:tc>
          <w:tcPr>
            <w:tcW w:w="1166" w:type="pct"/>
            <w:vAlign w:val="center"/>
          </w:tcPr>
          <w:p w14:paraId="6F0DDCAA" w14:textId="77777777" w:rsidR="00552A58" w:rsidRPr="00FE4ABD" w:rsidRDefault="00552A58" w:rsidP="002973E0">
            <w:pPr>
              <w:pStyle w:val="af7"/>
              <w:jc w:val="both"/>
              <w:rPr>
                <w:b w:val="0"/>
                <w:sz w:val="20"/>
                <w:szCs w:val="20"/>
              </w:rPr>
            </w:pPr>
            <w:r w:rsidRPr="00FE4ABD">
              <w:rPr>
                <w:b w:val="0"/>
                <w:sz w:val="20"/>
                <w:szCs w:val="20"/>
              </w:rPr>
              <w:t>Магазины товаров повседневного спроса</w:t>
            </w:r>
          </w:p>
        </w:tc>
        <w:tc>
          <w:tcPr>
            <w:tcW w:w="1309" w:type="pct"/>
            <w:vAlign w:val="center"/>
          </w:tcPr>
          <w:p w14:paraId="01D74FC9" w14:textId="77777777" w:rsidR="00552A58" w:rsidRPr="00FE4ABD" w:rsidRDefault="00552A58" w:rsidP="002973E0">
            <w:pPr>
              <w:pStyle w:val="af7"/>
              <w:jc w:val="both"/>
              <w:rPr>
                <w:b w:val="0"/>
                <w:sz w:val="20"/>
                <w:szCs w:val="20"/>
              </w:rPr>
            </w:pPr>
            <w:r w:rsidRPr="00FE4ABD">
              <w:rPr>
                <w:b w:val="0"/>
                <w:sz w:val="20"/>
                <w:szCs w:val="20"/>
              </w:rPr>
              <w:t>Магазины продовольственных и промышленных товаров, предприятия общественного питания</w:t>
            </w:r>
          </w:p>
        </w:tc>
        <w:tc>
          <w:tcPr>
            <w:tcW w:w="1528" w:type="pct"/>
            <w:vAlign w:val="center"/>
          </w:tcPr>
          <w:p w14:paraId="3C1C8665" w14:textId="77777777" w:rsidR="00552A58" w:rsidRPr="00FE4ABD" w:rsidRDefault="00552A58" w:rsidP="002973E0">
            <w:pPr>
              <w:pStyle w:val="af7"/>
              <w:jc w:val="both"/>
              <w:rPr>
                <w:b w:val="0"/>
                <w:sz w:val="20"/>
                <w:szCs w:val="20"/>
              </w:rPr>
            </w:pPr>
            <w:r w:rsidRPr="00FE4ABD">
              <w:rPr>
                <w:b w:val="0"/>
                <w:sz w:val="20"/>
                <w:szCs w:val="20"/>
              </w:rPr>
              <w:t>Торговые комплексы;</w:t>
            </w:r>
          </w:p>
          <w:p w14:paraId="2D5CA943" w14:textId="77777777" w:rsidR="00552A58" w:rsidRPr="00FE4ABD" w:rsidRDefault="00552A58" w:rsidP="002973E0">
            <w:pPr>
              <w:pStyle w:val="af7"/>
              <w:jc w:val="both"/>
              <w:rPr>
                <w:b w:val="0"/>
                <w:sz w:val="20"/>
                <w:szCs w:val="20"/>
              </w:rPr>
            </w:pPr>
            <w:r w:rsidRPr="00FE4ABD">
              <w:rPr>
                <w:b w:val="0"/>
                <w:sz w:val="20"/>
                <w:szCs w:val="20"/>
              </w:rPr>
              <w:t>Оптовые и розничные рынки, ярмарки;</w:t>
            </w:r>
          </w:p>
          <w:p w14:paraId="56D62E47" w14:textId="77777777" w:rsidR="00552A58" w:rsidRPr="00FE4ABD" w:rsidRDefault="00552A58" w:rsidP="002973E0">
            <w:pPr>
              <w:pStyle w:val="af7"/>
              <w:jc w:val="both"/>
              <w:rPr>
                <w:b w:val="0"/>
                <w:sz w:val="20"/>
                <w:szCs w:val="20"/>
              </w:rPr>
            </w:pPr>
            <w:r w:rsidRPr="00FE4ABD">
              <w:rPr>
                <w:b w:val="0"/>
                <w:sz w:val="20"/>
                <w:szCs w:val="20"/>
              </w:rPr>
              <w:t>Рестораны, бары и т.д.</w:t>
            </w:r>
          </w:p>
        </w:tc>
      </w:tr>
      <w:tr w:rsidR="00FE4ABD" w:rsidRPr="00FE4ABD" w14:paraId="45E771FA" w14:textId="77777777" w:rsidTr="001D703B">
        <w:tc>
          <w:tcPr>
            <w:tcW w:w="997" w:type="pct"/>
            <w:vAlign w:val="center"/>
          </w:tcPr>
          <w:p w14:paraId="12AE793F" w14:textId="2C0A2777" w:rsidR="00552A58" w:rsidRPr="00FE4ABD" w:rsidRDefault="00552A58" w:rsidP="002973E0">
            <w:pPr>
              <w:pStyle w:val="af7"/>
              <w:spacing w:before="160"/>
              <w:jc w:val="both"/>
              <w:rPr>
                <w:b w:val="0"/>
                <w:sz w:val="20"/>
                <w:szCs w:val="20"/>
              </w:rPr>
            </w:pPr>
            <w:r w:rsidRPr="00FE4ABD">
              <w:rPr>
                <w:b w:val="0"/>
                <w:sz w:val="20"/>
                <w:szCs w:val="20"/>
              </w:rPr>
              <w:t>6. Учреждения бытово</w:t>
            </w:r>
            <w:r w:rsidR="00546D8D" w:rsidRPr="00FE4ABD">
              <w:rPr>
                <w:b w:val="0"/>
                <w:sz w:val="20"/>
                <w:szCs w:val="20"/>
              </w:rPr>
              <w:t>го и коммунального обслуживания</w:t>
            </w:r>
          </w:p>
        </w:tc>
        <w:tc>
          <w:tcPr>
            <w:tcW w:w="1166" w:type="pct"/>
            <w:vAlign w:val="center"/>
          </w:tcPr>
          <w:p w14:paraId="4A6E20DB" w14:textId="77777777" w:rsidR="00552A58" w:rsidRPr="00FE4ABD" w:rsidRDefault="00552A58" w:rsidP="002973E0">
            <w:pPr>
              <w:pStyle w:val="af7"/>
              <w:jc w:val="both"/>
              <w:rPr>
                <w:b w:val="0"/>
                <w:sz w:val="20"/>
                <w:szCs w:val="20"/>
              </w:rPr>
            </w:pPr>
            <w:r w:rsidRPr="00FE4ABD">
              <w:rPr>
                <w:b w:val="0"/>
                <w:sz w:val="20"/>
                <w:szCs w:val="20"/>
              </w:rPr>
              <w:t>-</w:t>
            </w:r>
          </w:p>
        </w:tc>
        <w:tc>
          <w:tcPr>
            <w:tcW w:w="1309" w:type="pct"/>
            <w:vAlign w:val="center"/>
          </w:tcPr>
          <w:p w14:paraId="7DEF4985" w14:textId="77777777" w:rsidR="00552A58" w:rsidRPr="00FE4ABD" w:rsidRDefault="00552A58" w:rsidP="002973E0">
            <w:pPr>
              <w:pStyle w:val="af7"/>
              <w:jc w:val="both"/>
              <w:rPr>
                <w:b w:val="0"/>
                <w:sz w:val="20"/>
                <w:szCs w:val="20"/>
              </w:rPr>
            </w:pPr>
            <w:r w:rsidRPr="00FE4ABD">
              <w:rPr>
                <w:b w:val="0"/>
                <w:sz w:val="20"/>
                <w:szCs w:val="20"/>
              </w:rPr>
              <w:t>Предприятия бытового обслуживания;</w:t>
            </w:r>
          </w:p>
          <w:p w14:paraId="5FE47CF5" w14:textId="77777777" w:rsidR="00552A58" w:rsidRPr="00FE4ABD" w:rsidRDefault="00552A58" w:rsidP="002973E0">
            <w:pPr>
              <w:pStyle w:val="af7"/>
              <w:jc w:val="both"/>
              <w:rPr>
                <w:b w:val="0"/>
                <w:sz w:val="20"/>
                <w:szCs w:val="20"/>
              </w:rPr>
            </w:pPr>
            <w:r w:rsidRPr="00FE4ABD">
              <w:rPr>
                <w:b w:val="0"/>
                <w:sz w:val="20"/>
                <w:szCs w:val="20"/>
              </w:rPr>
              <w:t>Гостиницы;</w:t>
            </w:r>
          </w:p>
          <w:p w14:paraId="5B9AB6C4" w14:textId="77777777" w:rsidR="00552A58" w:rsidRPr="00FE4ABD" w:rsidRDefault="00552A58" w:rsidP="002973E0">
            <w:pPr>
              <w:pStyle w:val="af7"/>
              <w:jc w:val="both"/>
              <w:rPr>
                <w:b w:val="0"/>
                <w:sz w:val="20"/>
                <w:szCs w:val="20"/>
              </w:rPr>
            </w:pPr>
            <w:r w:rsidRPr="00FE4ABD">
              <w:rPr>
                <w:b w:val="0"/>
                <w:sz w:val="20"/>
                <w:szCs w:val="20"/>
              </w:rPr>
              <w:t>Пожарная часть</w:t>
            </w:r>
          </w:p>
        </w:tc>
        <w:tc>
          <w:tcPr>
            <w:tcW w:w="1528" w:type="pct"/>
            <w:vAlign w:val="center"/>
          </w:tcPr>
          <w:p w14:paraId="59626F65" w14:textId="77777777" w:rsidR="00552A58" w:rsidRPr="00FE4ABD" w:rsidRDefault="00552A58" w:rsidP="002973E0">
            <w:pPr>
              <w:pStyle w:val="af7"/>
              <w:jc w:val="both"/>
              <w:rPr>
                <w:b w:val="0"/>
                <w:sz w:val="20"/>
                <w:szCs w:val="20"/>
              </w:rPr>
            </w:pPr>
            <w:r w:rsidRPr="00FE4ABD">
              <w:rPr>
                <w:b w:val="0"/>
                <w:sz w:val="20"/>
                <w:szCs w:val="20"/>
              </w:rPr>
              <w:t>Фабрики централизованного выполнения заказов;</w:t>
            </w:r>
          </w:p>
          <w:p w14:paraId="305848A3" w14:textId="77777777" w:rsidR="00552A58" w:rsidRPr="00FE4ABD" w:rsidRDefault="00552A58" w:rsidP="002973E0">
            <w:pPr>
              <w:pStyle w:val="af7"/>
              <w:jc w:val="both"/>
              <w:rPr>
                <w:b w:val="0"/>
                <w:sz w:val="20"/>
                <w:szCs w:val="20"/>
              </w:rPr>
            </w:pPr>
            <w:r w:rsidRPr="00FE4ABD">
              <w:rPr>
                <w:b w:val="0"/>
                <w:sz w:val="20"/>
                <w:szCs w:val="20"/>
              </w:rPr>
              <w:t>Оздоровительные комплексы, Гостиницы</w:t>
            </w:r>
          </w:p>
        </w:tc>
      </w:tr>
      <w:tr w:rsidR="00FE4ABD" w:rsidRPr="00FE4ABD" w14:paraId="1E8E1718" w14:textId="77777777" w:rsidTr="001D703B">
        <w:tc>
          <w:tcPr>
            <w:tcW w:w="997" w:type="pct"/>
            <w:vAlign w:val="center"/>
          </w:tcPr>
          <w:p w14:paraId="5B0C58B6" w14:textId="15C9DA51" w:rsidR="00552A58" w:rsidRPr="00FE4ABD" w:rsidRDefault="00552A58" w:rsidP="002973E0">
            <w:pPr>
              <w:pStyle w:val="af7"/>
              <w:jc w:val="both"/>
              <w:rPr>
                <w:b w:val="0"/>
                <w:sz w:val="20"/>
                <w:szCs w:val="20"/>
              </w:rPr>
            </w:pPr>
            <w:r w:rsidRPr="00FE4ABD">
              <w:rPr>
                <w:b w:val="0"/>
                <w:sz w:val="20"/>
                <w:szCs w:val="20"/>
              </w:rPr>
              <w:t>7. Административно-дел</w:t>
            </w:r>
            <w:r w:rsidR="00817A55" w:rsidRPr="00FE4ABD">
              <w:rPr>
                <w:b w:val="0"/>
                <w:sz w:val="20"/>
                <w:szCs w:val="20"/>
              </w:rPr>
              <w:t>овые и хозяйственные учреждения</w:t>
            </w:r>
          </w:p>
        </w:tc>
        <w:tc>
          <w:tcPr>
            <w:tcW w:w="1166" w:type="pct"/>
            <w:vAlign w:val="center"/>
          </w:tcPr>
          <w:p w14:paraId="03B4369B" w14:textId="28B8B1FC" w:rsidR="00552A58" w:rsidRPr="00FE4ABD" w:rsidRDefault="00552A58" w:rsidP="002973E0">
            <w:pPr>
              <w:pStyle w:val="af7"/>
              <w:jc w:val="both"/>
              <w:rPr>
                <w:b w:val="0"/>
                <w:sz w:val="20"/>
                <w:szCs w:val="20"/>
              </w:rPr>
            </w:pPr>
            <w:r w:rsidRPr="00FE4ABD">
              <w:rPr>
                <w:b w:val="0"/>
                <w:sz w:val="20"/>
                <w:szCs w:val="20"/>
              </w:rPr>
              <w:t>Администрация;</w:t>
            </w:r>
          </w:p>
          <w:p w14:paraId="339F8EC8" w14:textId="77777777" w:rsidR="00552A58" w:rsidRPr="00FE4ABD" w:rsidRDefault="00552A58" w:rsidP="002973E0">
            <w:pPr>
              <w:pStyle w:val="af7"/>
              <w:jc w:val="both"/>
              <w:rPr>
                <w:b w:val="0"/>
                <w:sz w:val="20"/>
                <w:szCs w:val="20"/>
              </w:rPr>
            </w:pPr>
            <w:r w:rsidRPr="00FE4ABD">
              <w:rPr>
                <w:b w:val="0"/>
                <w:sz w:val="20"/>
                <w:szCs w:val="20"/>
              </w:rPr>
              <w:t>Опорный пункт охраны порядка;</w:t>
            </w:r>
          </w:p>
          <w:p w14:paraId="1B443E52" w14:textId="7E58C06A" w:rsidR="00552A58" w:rsidRPr="00FE4ABD" w:rsidRDefault="00552A58" w:rsidP="00817A55">
            <w:pPr>
              <w:pStyle w:val="af7"/>
              <w:jc w:val="both"/>
              <w:rPr>
                <w:b w:val="0"/>
                <w:sz w:val="20"/>
                <w:szCs w:val="20"/>
              </w:rPr>
            </w:pPr>
            <w:r w:rsidRPr="00FE4ABD">
              <w:rPr>
                <w:b w:val="0"/>
                <w:sz w:val="20"/>
                <w:szCs w:val="20"/>
              </w:rPr>
              <w:t>Отделение связи.</w:t>
            </w:r>
            <w:r w:rsidR="00817A55" w:rsidRPr="00FE4ABD">
              <w:rPr>
                <w:b w:val="0"/>
                <w:sz w:val="20"/>
                <w:szCs w:val="20"/>
              </w:rPr>
              <w:t xml:space="preserve"> </w:t>
            </w:r>
            <w:r w:rsidRPr="00FE4ABD">
              <w:rPr>
                <w:b w:val="0"/>
                <w:sz w:val="20"/>
                <w:szCs w:val="20"/>
              </w:rPr>
              <w:t>Почтовое отделение</w:t>
            </w:r>
          </w:p>
        </w:tc>
        <w:tc>
          <w:tcPr>
            <w:tcW w:w="1309" w:type="pct"/>
            <w:vAlign w:val="center"/>
          </w:tcPr>
          <w:p w14:paraId="241786A3" w14:textId="77777777" w:rsidR="00552A58" w:rsidRPr="00FE4ABD" w:rsidRDefault="00552A58" w:rsidP="002973E0">
            <w:pPr>
              <w:pStyle w:val="af7"/>
              <w:jc w:val="both"/>
              <w:rPr>
                <w:b w:val="0"/>
                <w:sz w:val="20"/>
                <w:szCs w:val="20"/>
              </w:rPr>
            </w:pPr>
            <w:r w:rsidRPr="00FE4ABD">
              <w:rPr>
                <w:b w:val="0"/>
                <w:sz w:val="20"/>
                <w:szCs w:val="20"/>
              </w:rPr>
              <w:t>Административно-управленческие организации;</w:t>
            </w:r>
          </w:p>
          <w:p w14:paraId="1F7D5044" w14:textId="77777777" w:rsidR="00817A55" w:rsidRPr="00FE4ABD" w:rsidRDefault="00552A58" w:rsidP="00817A55">
            <w:pPr>
              <w:pStyle w:val="af7"/>
              <w:jc w:val="both"/>
              <w:rPr>
                <w:b w:val="0"/>
                <w:sz w:val="20"/>
                <w:szCs w:val="20"/>
              </w:rPr>
            </w:pPr>
            <w:r w:rsidRPr="00FE4ABD">
              <w:rPr>
                <w:b w:val="0"/>
                <w:sz w:val="20"/>
                <w:szCs w:val="20"/>
              </w:rPr>
              <w:t xml:space="preserve">Банки, конторы, офисы; Отделения связи и </w:t>
            </w:r>
            <w:r w:rsidR="00817A55" w:rsidRPr="00FE4ABD">
              <w:rPr>
                <w:b w:val="0"/>
                <w:sz w:val="20"/>
                <w:szCs w:val="20"/>
              </w:rPr>
              <w:t>полиции;</w:t>
            </w:r>
          </w:p>
          <w:p w14:paraId="3594F38E" w14:textId="47479072" w:rsidR="00552A58" w:rsidRPr="00FE4ABD" w:rsidRDefault="00552A58" w:rsidP="00817A55">
            <w:pPr>
              <w:pStyle w:val="af7"/>
              <w:jc w:val="both"/>
              <w:rPr>
                <w:b w:val="0"/>
                <w:sz w:val="20"/>
                <w:szCs w:val="20"/>
              </w:rPr>
            </w:pPr>
            <w:r w:rsidRPr="00FE4ABD">
              <w:rPr>
                <w:b w:val="0"/>
                <w:sz w:val="20"/>
                <w:szCs w:val="20"/>
              </w:rPr>
              <w:t>Суд и прокуратура; Юридическая и нотариальные конторы; Жилищно-коммунальные службы</w:t>
            </w:r>
          </w:p>
        </w:tc>
        <w:tc>
          <w:tcPr>
            <w:tcW w:w="1528" w:type="pct"/>
            <w:vAlign w:val="center"/>
          </w:tcPr>
          <w:p w14:paraId="2E506E58" w14:textId="77777777" w:rsidR="00552A58" w:rsidRPr="00FE4ABD" w:rsidRDefault="00552A58" w:rsidP="002973E0">
            <w:pPr>
              <w:pStyle w:val="af7"/>
              <w:jc w:val="both"/>
              <w:rPr>
                <w:b w:val="0"/>
                <w:sz w:val="20"/>
                <w:szCs w:val="20"/>
              </w:rPr>
            </w:pPr>
            <w:r w:rsidRPr="00FE4ABD">
              <w:rPr>
                <w:b w:val="0"/>
                <w:sz w:val="20"/>
                <w:szCs w:val="20"/>
              </w:rPr>
              <w:t>Административно-хозяйственные комплексы;</w:t>
            </w:r>
          </w:p>
          <w:p w14:paraId="5EA6050D" w14:textId="77777777" w:rsidR="00552A58" w:rsidRPr="00FE4ABD" w:rsidRDefault="00552A58" w:rsidP="002973E0">
            <w:pPr>
              <w:pStyle w:val="af7"/>
              <w:jc w:val="both"/>
              <w:rPr>
                <w:b w:val="0"/>
                <w:sz w:val="20"/>
                <w:szCs w:val="20"/>
              </w:rPr>
            </w:pPr>
            <w:r w:rsidRPr="00FE4ABD">
              <w:rPr>
                <w:b w:val="0"/>
                <w:sz w:val="20"/>
                <w:szCs w:val="20"/>
              </w:rPr>
              <w:t>Деловые банковские структуры;</w:t>
            </w:r>
          </w:p>
          <w:p w14:paraId="221CB0D2" w14:textId="77777777" w:rsidR="00552A58" w:rsidRPr="00FE4ABD" w:rsidRDefault="00552A58" w:rsidP="002973E0">
            <w:pPr>
              <w:pStyle w:val="af7"/>
              <w:jc w:val="both"/>
              <w:rPr>
                <w:b w:val="0"/>
                <w:sz w:val="20"/>
                <w:szCs w:val="20"/>
              </w:rPr>
            </w:pPr>
            <w:r w:rsidRPr="00FE4ABD">
              <w:rPr>
                <w:b w:val="0"/>
                <w:sz w:val="20"/>
                <w:szCs w:val="20"/>
              </w:rPr>
              <w:t>Дома связи и юстиции;</w:t>
            </w:r>
          </w:p>
          <w:p w14:paraId="41B82DBF" w14:textId="77777777" w:rsidR="00552A58" w:rsidRPr="00FE4ABD" w:rsidRDefault="00552A58" w:rsidP="002973E0">
            <w:pPr>
              <w:pStyle w:val="af7"/>
              <w:jc w:val="both"/>
              <w:rPr>
                <w:b w:val="0"/>
                <w:sz w:val="20"/>
                <w:szCs w:val="20"/>
              </w:rPr>
            </w:pPr>
            <w:r w:rsidRPr="00FE4ABD">
              <w:rPr>
                <w:b w:val="0"/>
                <w:sz w:val="20"/>
                <w:szCs w:val="20"/>
              </w:rPr>
              <w:t>Центральные отделения банков;</w:t>
            </w:r>
          </w:p>
          <w:p w14:paraId="51BFE0D6" w14:textId="77777777" w:rsidR="00552A58" w:rsidRPr="00FE4ABD" w:rsidRDefault="00552A58" w:rsidP="002973E0">
            <w:pPr>
              <w:pStyle w:val="af7"/>
              <w:jc w:val="both"/>
              <w:rPr>
                <w:b w:val="0"/>
                <w:sz w:val="20"/>
                <w:szCs w:val="20"/>
              </w:rPr>
            </w:pPr>
            <w:r w:rsidRPr="00FE4ABD">
              <w:rPr>
                <w:b w:val="0"/>
                <w:sz w:val="20"/>
                <w:szCs w:val="20"/>
              </w:rPr>
              <w:t>отдел внутренних дел;</w:t>
            </w:r>
          </w:p>
          <w:p w14:paraId="49215386" w14:textId="77777777" w:rsidR="00552A58" w:rsidRPr="00FE4ABD" w:rsidRDefault="00552A58" w:rsidP="002973E0">
            <w:pPr>
              <w:pStyle w:val="af7"/>
              <w:jc w:val="both"/>
              <w:rPr>
                <w:b w:val="0"/>
                <w:sz w:val="20"/>
                <w:szCs w:val="20"/>
              </w:rPr>
            </w:pPr>
            <w:r w:rsidRPr="00FE4ABD">
              <w:rPr>
                <w:b w:val="0"/>
                <w:sz w:val="20"/>
                <w:szCs w:val="20"/>
              </w:rPr>
              <w:t>Проектные и конструкторские бюро, жилищно-коммунальные организации</w:t>
            </w:r>
          </w:p>
        </w:tc>
      </w:tr>
    </w:tbl>
    <w:p w14:paraId="2346B902" w14:textId="77777777" w:rsidR="006C0CF3" w:rsidRDefault="006C0CF3" w:rsidP="00A02C6B">
      <w:pPr>
        <w:pStyle w:val="af7"/>
        <w:jc w:val="center"/>
      </w:pPr>
    </w:p>
    <w:p w14:paraId="6C485300" w14:textId="5F3F9161" w:rsidR="009B1ECF" w:rsidRPr="005512D3" w:rsidRDefault="004F78F3" w:rsidP="00A02C6B">
      <w:pPr>
        <w:pStyle w:val="af7"/>
        <w:jc w:val="center"/>
      </w:pPr>
      <w:r w:rsidRPr="005512D3">
        <w:t>3.3</w:t>
      </w:r>
      <w:r w:rsidR="009B1ECF" w:rsidRPr="005512D3">
        <w:t xml:space="preserve">. Сведения о планах (стратегиях) и программах комплексного социально-экономического развития </w:t>
      </w:r>
      <w:r w:rsidR="00A42275">
        <w:t>сельского поселения</w:t>
      </w:r>
    </w:p>
    <w:p w14:paraId="2DA52375" w14:textId="77777777" w:rsidR="009B1ECF" w:rsidRPr="005512D3" w:rsidRDefault="009B1ECF" w:rsidP="00A02C6B">
      <w:pPr>
        <w:pStyle w:val="af7"/>
        <w:jc w:val="center"/>
      </w:pPr>
    </w:p>
    <w:p w14:paraId="334E0E1B" w14:textId="156E3623" w:rsidR="009B1ECF" w:rsidRPr="00A24EBC" w:rsidRDefault="009B1ECF" w:rsidP="009F2E56">
      <w:pPr>
        <w:shd w:val="clear" w:color="auto" w:fill="FFFFFF"/>
        <w:spacing w:line="240" w:lineRule="auto"/>
        <w:ind w:firstLine="425"/>
        <w:rPr>
          <w:rFonts w:ascii="Times New Roman" w:hAnsi="Times New Roman"/>
        </w:rPr>
      </w:pPr>
      <w:r w:rsidRPr="00A24EBC">
        <w:rPr>
          <w:rFonts w:ascii="Times New Roman" w:hAnsi="Times New Roman"/>
        </w:rPr>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14:paraId="547FEA0A" w14:textId="00012001" w:rsidR="009B1ECF" w:rsidRPr="00A24EBC" w:rsidRDefault="009B1ECF" w:rsidP="009F2E56">
      <w:pPr>
        <w:shd w:val="clear" w:color="auto" w:fill="FFFFFF"/>
        <w:spacing w:line="240" w:lineRule="auto"/>
        <w:ind w:firstLine="425"/>
        <w:rPr>
          <w:rFonts w:ascii="Times New Roman" w:hAnsi="Times New Roman"/>
        </w:rPr>
      </w:pPr>
      <w:r w:rsidRPr="00A24EBC">
        <w:rPr>
          <w:rFonts w:ascii="Times New Roman" w:hAnsi="Times New Roman"/>
        </w:rPr>
        <w:t xml:space="preserve">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 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w:t>
      </w:r>
      <w:r w:rsidR="00A24EBC" w:rsidRPr="00A24EBC">
        <w:rPr>
          <w:rFonts w:ascii="Times New Roman" w:hAnsi="Times New Roman"/>
        </w:rPr>
        <w:t>сельского поселения</w:t>
      </w:r>
      <w:r w:rsidR="009322E5" w:rsidRPr="00A24EBC">
        <w:rPr>
          <w:rFonts w:ascii="Times New Roman" w:hAnsi="Times New Roman"/>
        </w:rPr>
        <w:t xml:space="preserve"> </w:t>
      </w:r>
      <w:r w:rsidRPr="00A24EBC">
        <w:rPr>
          <w:rFonts w:ascii="Times New Roman" w:hAnsi="Times New Roman"/>
        </w:rPr>
        <w:t xml:space="preserve">– рассмотрены те, которые оказывают заметное влияние на социально-экономическое развитие </w:t>
      </w:r>
      <w:r w:rsidR="00DD4F2E">
        <w:rPr>
          <w:rFonts w:ascii="Times New Roman" w:hAnsi="Times New Roman"/>
        </w:rPr>
        <w:t>Шелтозерского вепсского</w:t>
      </w:r>
      <w:r w:rsidR="00504D5A">
        <w:rPr>
          <w:rFonts w:ascii="Times New Roman" w:hAnsi="Times New Roman"/>
        </w:rPr>
        <w:t xml:space="preserve"> </w:t>
      </w:r>
      <w:r w:rsidR="00890DB3">
        <w:rPr>
          <w:rFonts w:ascii="Times New Roman" w:hAnsi="Times New Roman"/>
        </w:rPr>
        <w:t>сельского поселения</w:t>
      </w:r>
      <w:r w:rsidRPr="00A24EBC">
        <w:rPr>
          <w:rFonts w:ascii="Times New Roman" w:hAnsi="Times New Roman"/>
        </w:rPr>
        <w:t>.</w:t>
      </w:r>
    </w:p>
    <w:p w14:paraId="3C6DA8B3" w14:textId="77777777" w:rsidR="00B35BF7" w:rsidRPr="00462768" w:rsidRDefault="00B35BF7" w:rsidP="000449C2">
      <w:pPr>
        <w:pStyle w:val="2"/>
        <w:numPr>
          <w:ilvl w:val="0"/>
          <w:numId w:val="0"/>
        </w:numPr>
        <w:ind w:firstLine="426"/>
        <w:jc w:val="center"/>
        <w:rPr>
          <w:rFonts w:ascii="Times New Roman" w:hAnsi="Times New Roman"/>
          <w:b w:val="0"/>
          <w:i w:val="0"/>
          <w:sz w:val="24"/>
          <w:szCs w:val="24"/>
        </w:rPr>
      </w:pPr>
      <w:bookmarkStart w:id="27" w:name="_Toc220172801"/>
      <w:r w:rsidRPr="00462768">
        <w:rPr>
          <w:rFonts w:ascii="Times New Roman" w:hAnsi="Times New Roman"/>
          <w:i w:val="0"/>
          <w:sz w:val="24"/>
          <w:szCs w:val="24"/>
        </w:rPr>
        <w:t>3.4. Сведения о документах территориального планирования вышестоящего уровня</w:t>
      </w:r>
      <w:bookmarkEnd w:id="27"/>
    </w:p>
    <w:p w14:paraId="55EDA3EE" w14:textId="77777777" w:rsidR="00B35BF7" w:rsidRPr="00F31907" w:rsidRDefault="00B35BF7" w:rsidP="00B35BF7">
      <w:pPr>
        <w:pStyle w:val="aa"/>
        <w:spacing w:line="240" w:lineRule="auto"/>
        <w:ind w:left="0" w:firstLine="425"/>
        <w:rPr>
          <w:rFonts w:ascii="Times New Roman" w:hAnsi="Times New Roman"/>
        </w:rPr>
      </w:pPr>
    </w:p>
    <w:p w14:paraId="18B6D78D" w14:textId="77777777" w:rsidR="00B35BF7" w:rsidRPr="00F31907" w:rsidRDefault="00B35BF7" w:rsidP="00B35BF7">
      <w:pPr>
        <w:shd w:val="clear" w:color="auto" w:fill="FFFFFF"/>
        <w:spacing w:line="240" w:lineRule="auto"/>
        <w:ind w:firstLine="425"/>
        <w:rPr>
          <w:rFonts w:ascii="Times New Roman" w:hAnsi="Times New Roman"/>
          <w:highlight w:val="yellow"/>
          <w:lang w:eastAsia="en-US"/>
        </w:rPr>
      </w:pPr>
      <w:r w:rsidRPr="00F31907">
        <w:rPr>
          <w:rFonts w:ascii="Times New Roman" w:hAnsi="Times New Roman"/>
          <w:lang w:eastAsia="en-US"/>
        </w:rPr>
        <w:t>В соответствии с требованиями п. 7 ст. 23. Градостроительного кодекса РФ Материалы по обоснованию генерального плана в текстовой форме содержат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муниципального образования,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3977F9E4" w14:textId="77777777" w:rsidR="00B35BF7" w:rsidRPr="005C274C" w:rsidRDefault="00B35BF7" w:rsidP="00B35BF7">
      <w:pPr>
        <w:shd w:val="clear" w:color="auto" w:fill="FFFFFF"/>
        <w:spacing w:line="240" w:lineRule="auto"/>
        <w:ind w:firstLine="425"/>
        <w:rPr>
          <w:rFonts w:ascii="Times New Roman" w:hAnsi="Times New Roman"/>
          <w:b/>
          <w:highlight w:val="yellow"/>
          <w:lang w:eastAsia="en-US"/>
        </w:rPr>
      </w:pPr>
    </w:p>
    <w:p w14:paraId="2DC65097" w14:textId="6F7BCE4D" w:rsidR="00FE530B" w:rsidRPr="00FE530B" w:rsidRDefault="00FE530B" w:rsidP="00FE530B">
      <w:pPr>
        <w:pStyle w:val="3"/>
        <w:numPr>
          <w:ilvl w:val="0"/>
          <w:numId w:val="0"/>
        </w:numPr>
        <w:ind w:firstLine="426"/>
        <w:jc w:val="center"/>
        <w:rPr>
          <w:rFonts w:ascii="Times New Roman" w:hAnsi="Times New Roman"/>
          <w:bCs w:val="0"/>
          <w:sz w:val="24"/>
          <w:szCs w:val="24"/>
          <w:lang w:eastAsia="en-US"/>
        </w:rPr>
      </w:pPr>
      <w:bookmarkStart w:id="28" w:name="_Toc220172802"/>
      <w:r w:rsidRPr="00FE530B">
        <w:rPr>
          <w:rFonts w:ascii="Times New Roman" w:hAnsi="Times New Roman"/>
          <w:bCs w:val="0"/>
          <w:sz w:val="24"/>
          <w:szCs w:val="24"/>
          <w:lang w:eastAsia="en-US"/>
        </w:rPr>
        <w:t>3.4.1.</w:t>
      </w:r>
      <w:r w:rsidRPr="00FE530B">
        <w:rPr>
          <w:rFonts w:ascii="Times New Roman" w:hAnsi="Times New Roman"/>
          <w:bCs w:val="0"/>
          <w:sz w:val="24"/>
          <w:szCs w:val="24"/>
          <w:lang w:eastAsia="en-US"/>
        </w:rPr>
        <w:tab/>
        <w:t>Сведения о видах, назначении и наименованиях, планируемых для размещения на территории муниципального образования объектов федерального значения</w:t>
      </w:r>
      <w:bookmarkEnd w:id="28"/>
    </w:p>
    <w:p w14:paraId="4ABA661C" w14:textId="2CA0BED9" w:rsidR="00B35BF7" w:rsidRPr="005C274C" w:rsidRDefault="00B35BF7" w:rsidP="00B35BF7">
      <w:pPr>
        <w:spacing w:line="240" w:lineRule="auto"/>
        <w:ind w:firstLine="425"/>
        <w:rPr>
          <w:rFonts w:ascii="Times New Roman" w:hAnsi="Times New Roman"/>
          <w:lang w:eastAsia="en-US"/>
        </w:rPr>
      </w:pPr>
      <w:r w:rsidRPr="005C274C">
        <w:rPr>
          <w:rFonts w:ascii="Times New Roman" w:hAnsi="Times New Roman"/>
          <w:lang w:eastAsia="en-US"/>
        </w:rPr>
        <w:t>На момент разработки настоящего Генерального плана разработаны и утверждены следующие СТП Российской Федерации:</w:t>
      </w:r>
    </w:p>
    <w:p w14:paraId="6BEC288B" w14:textId="77777777" w:rsidR="00B35BF7" w:rsidRPr="005C274C" w:rsidRDefault="00B35BF7" w:rsidP="00B35BF7">
      <w:pPr>
        <w:spacing w:line="240" w:lineRule="auto"/>
        <w:ind w:firstLine="425"/>
        <w:rPr>
          <w:rFonts w:ascii="Times New Roman" w:hAnsi="Times New Roman"/>
        </w:rPr>
      </w:pPr>
      <w:r w:rsidRPr="005C274C">
        <w:rPr>
          <w:rFonts w:ascii="Times New Roman" w:hAnsi="Times New Roman"/>
        </w:rPr>
        <w:t>– 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6 мая 2015 года N 816-р).</w:t>
      </w:r>
    </w:p>
    <w:p w14:paraId="5DDC5DAC" w14:textId="77777777" w:rsidR="00B35BF7" w:rsidRPr="005C274C" w:rsidRDefault="00B35BF7" w:rsidP="00B35BF7">
      <w:pPr>
        <w:spacing w:line="240" w:lineRule="auto"/>
        <w:ind w:firstLine="425"/>
        <w:rPr>
          <w:rFonts w:ascii="Times New Roman" w:hAnsi="Times New Roman"/>
        </w:rPr>
      </w:pPr>
      <w:r w:rsidRPr="005C274C">
        <w:rPr>
          <w:rFonts w:ascii="Times New Roman" w:hAnsi="Times New Roman"/>
        </w:rPr>
        <w:t>– Схема территориального планирования Российской Федерации в области энергетики (утверждена Распоряжением Правительства Российской Федерации от 1 августа 2016 года N 1634-р).</w:t>
      </w:r>
    </w:p>
    <w:p w14:paraId="6A026F04" w14:textId="77777777" w:rsidR="00B35BF7" w:rsidRPr="005C274C" w:rsidRDefault="00B35BF7" w:rsidP="00B35BF7">
      <w:pPr>
        <w:spacing w:line="240" w:lineRule="auto"/>
        <w:ind w:firstLine="425"/>
        <w:rPr>
          <w:rFonts w:ascii="Times New Roman" w:hAnsi="Times New Roman"/>
        </w:rPr>
      </w:pPr>
      <w:r w:rsidRPr="005C274C">
        <w:rPr>
          <w:rFonts w:ascii="Times New Roman" w:hAnsi="Times New Roman"/>
        </w:rPr>
        <w:t>– Схема территориального планирования Российской Федерации в области высшего профессионального образования (утверждена Распоряжением Правительства Российской Федерации от 26 февраля 2013 г. № 247-р).</w:t>
      </w:r>
    </w:p>
    <w:p w14:paraId="7A69DCFE" w14:textId="77777777" w:rsidR="00B35BF7" w:rsidRPr="005C274C" w:rsidRDefault="00B35BF7" w:rsidP="00B35BF7">
      <w:pPr>
        <w:spacing w:line="240" w:lineRule="auto"/>
        <w:ind w:firstLine="425"/>
        <w:rPr>
          <w:rFonts w:ascii="Times New Roman" w:hAnsi="Times New Roman"/>
        </w:rPr>
      </w:pPr>
      <w:r w:rsidRPr="005C274C">
        <w:rPr>
          <w:rFonts w:ascii="Times New Roman" w:hAnsi="Times New Roman"/>
        </w:rPr>
        <w:t>–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(утверждена Распоряжением Правительства Российской Федерации от 19 марта 2013 года N 384-р).</w:t>
      </w:r>
    </w:p>
    <w:p w14:paraId="4A4FF5BB" w14:textId="287935B4" w:rsidR="00B35BF7" w:rsidRPr="005C274C" w:rsidRDefault="00B35BF7" w:rsidP="00B35BF7">
      <w:pPr>
        <w:spacing w:line="240" w:lineRule="auto"/>
        <w:ind w:firstLine="425"/>
        <w:rPr>
          <w:rFonts w:ascii="Times New Roman" w:hAnsi="Times New Roman"/>
        </w:rPr>
      </w:pPr>
      <w:r w:rsidRPr="005C274C">
        <w:rPr>
          <w:rFonts w:ascii="Times New Roman" w:hAnsi="Times New Roman"/>
        </w:rPr>
        <w:t xml:space="preserve">– Схема территориального планирования Российской Федерации в области здравоохранения (утверждена Распоряжением Правительства Российской Федерации от </w:t>
      </w:r>
      <w:r w:rsidR="001023C6">
        <w:rPr>
          <w:rFonts w:ascii="Times New Roman" w:hAnsi="Times New Roman"/>
        </w:rPr>
        <w:t>15</w:t>
      </w:r>
      <w:r w:rsidRPr="005C274C">
        <w:rPr>
          <w:rFonts w:ascii="Times New Roman" w:hAnsi="Times New Roman"/>
        </w:rPr>
        <w:t xml:space="preserve"> </w:t>
      </w:r>
      <w:r w:rsidR="001023C6">
        <w:rPr>
          <w:rFonts w:ascii="Times New Roman" w:hAnsi="Times New Roman"/>
        </w:rPr>
        <w:t>ноября</w:t>
      </w:r>
      <w:r w:rsidRPr="005C274C">
        <w:rPr>
          <w:rFonts w:ascii="Times New Roman" w:hAnsi="Times New Roman"/>
        </w:rPr>
        <w:t xml:space="preserve"> 20</w:t>
      </w:r>
      <w:r w:rsidR="001023C6">
        <w:rPr>
          <w:rFonts w:ascii="Times New Roman" w:hAnsi="Times New Roman"/>
        </w:rPr>
        <w:t>25</w:t>
      </w:r>
      <w:r w:rsidRPr="005C274C">
        <w:rPr>
          <w:rFonts w:ascii="Times New Roman" w:hAnsi="Times New Roman"/>
        </w:rPr>
        <w:t xml:space="preserve"> г. № </w:t>
      </w:r>
      <w:r w:rsidR="001023C6">
        <w:rPr>
          <w:rFonts w:ascii="Times New Roman" w:hAnsi="Times New Roman"/>
        </w:rPr>
        <w:t>3321</w:t>
      </w:r>
      <w:r w:rsidRPr="005C274C">
        <w:rPr>
          <w:rFonts w:ascii="Times New Roman" w:hAnsi="Times New Roman"/>
        </w:rPr>
        <w:t>-р).</w:t>
      </w:r>
    </w:p>
    <w:p w14:paraId="7892F1B4" w14:textId="0B623A04" w:rsidR="00B35BF7" w:rsidRPr="005C274C" w:rsidRDefault="00B35BF7" w:rsidP="00B35BF7">
      <w:pPr>
        <w:shd w:val="clear" w:color="auto" w:fill="FFFFFF"/>
        <w:spacing w:line="240" w:lineRule="auto"/>
        <w:ind w:firstLine="425"/>
        <w:rPr>
          <w:rFonts w:ascii="Times New Roman" w:hAnsi="Times New Roman"/>
        </w:rPr>
      </w:pPr>
      <w:r w:rsidRPr="005C274C">
        <w:rPr>
          <w:rFonts w:ascii="Times New Roman" w:hAnsi="Times New Roman"/>
        </w:rPr>
        <w:t>Мероприятия по строительству федеральных объектов трубопроводного транспорта, энергетики, высшего профессионального образования, федерального транспорта, объектов здравоохранения в границах</w:t>
      </w:r>
      <w:r>
        <w:rPr>
          <w:rFonts w:ascii="Times New Roman" w:hAnsi="Times New Roman"/>
        </w:rPr>
        <w:t xml:space="preserve"> </w:t>
      </w:r>
      <w:r w:rsidR="00DD4F2E">
        <w:rPr>
          <w:rFonts w:ascii="Times New Roman" w:hAnsi="Times New Roman"/>
        </w:rPr>
        <w:t>Шелтозерского вепсского</w:t>
      </w:r>
      <w:r>
        <w:rPr>
          <w:rFonts w:ascii="Times New Roman" w:hAnsi="Times New Roman"/>
        </w:rPr>
        <w:t xml:space="preserve"> </w:t>
      </w:r>
      <w:r w:rsidRPr="005C274C">
        <w:rPr>
          <w:rFonts w:ascii="Times New Roman" w:hAnsi="Times New Roman"/>
        </w:rPr>
        <w:t>сельского поселения отсутствуют.</w:t>
      </w:r>
    </w:p>
    <w:p w14:paraId="2FFF0653" w14:textId="04600593" w:rsidR="00FE530B" w:rsidRPr="00FE530B" w:rsidRDefault="00FE530B" w:rsidP="00FE530B">
      <w:pPr>
        <w:pStyle w:val="3"/>
        <w:numPr>
          <w:ilvl w:val="0"/>
          <w:numId w:val="0"/>
        </w:numPr>
        <w:ind w:firstLine="426"/>
        <w:jc w:val="center"/>
        <w:rPr>
          <w:rFonts w:ascii="Times New Roman" w:hAnsi="Times New Roman"/>
          <w:bCs w:val="0"/>
          <w:sz w:val="24"/>
          <w:szCs w:val="24"/>
          <w:lang w:eastAsia="en-US"/>
        </w:rPr>
      </w:pPr>
      <w:bookmarkStart w:id="29" w:name="_Toc220172803"/>
      <w:r w:rsidRPr="00FE530B">
        <w:rPr>
          <w:rFonts w:ascii="Times New Roman" w:hAnsi="Times New Roman"/>
          <w:bCs w:val="0"/>
          <w:sz w:val="24"/>
          <w:szCs w:val="24"/>
          <w:lang w:eastAsia="en-US"/>
        </w:rPr>
        <w:t>3.4.</w:t>
      </w:r>
      <w:r>
        <w:rPr>
          <w:rFonts w:ascii="Times New Roman" w:hAnsi="Times New Roman"/>
          <w:bCs w:val="0"/>
          <w:sz w:val="24"/>
          <w:szCs w:val="24"/>
          <w:lang w:eastAsia="en-US"/>
        </w:rPr>
        <w:t>2</w:t>
      </w:r>
      <w:r w:rsidRPr="00FE530B">
        <w:rPr>
          <w:rFonts w:ascii="Times New Roman" w:hAnsi="Times New Roman"/>
          <w:bCs w:val="0"/>
          <w:sz w:val="24"/>
          <w:szCs w:val="24"/>
          <w:lang w:eastAsia="en-US"/>
        </w:rPr>
        <w:t>.</w:t>
      </w:r>
      <w:r w:rsidRPr="00FE530B">
        <w:rPr>
          <w:rFonts w:ascii="Times New Roman" w:hAnsi="Times New Roman"/>
          <w:bCs w:val="0"/>
          <w:sz w:val="24"/>
          <w:szCs w:val="24"/>
          <w:lang w:eastAsia="en-US"/>
        </w:rPr>
        <w:tab/>
        <w:t xml:space="preserve">Сведения о видах, назначении и наименованиях, планируемых для размещения на территории муниципального образования объектов </w:t>
      </w:r>
      <w:r>
        <w:rPr>
          <w:rFonts w:ascii="Times New Roman" w:hAnsi="Times New Roman"/>
          <w:bCs w:val="0"/>
          <w:sz w:val="24"/>
          <w:szCs w:val="24"/>
          <w:lang w:eastAsia="en-US"/>
        </w:rPr>
        <w:t>регионального</w:t>
      </w:r>
      <w:r w:rsidRPr="00FE530B">
        <w:rPr>
          <w:rFonts w:ascii="Times New Roman" w:hAnsi="Times New Roman"/>
          <w:bCs w:val="0"/>
          <w:sz w:val="24"/>
          <w:szCs w:val="24"/>
          <w:lang w:eastAsia="en-US"/>
        </w:rPr>
        <w:t xml:space="preserve"> значения</w:t>
      </w:r>
      <w:bookmarkEnd w:id="29"/>
    </w:p>
    <w:p w14:paraId="5CFCB1A0" w14:textId="2352C13B" w:rsidR="00B35BF7" w:rsidRPr="00396695" w:rsidRDefault="00B35BF7" w:rsidP="000449C2">
      <w:pPr>
        <w:pStyle w:val="af7"/>
        <w:ind w:firstLine="567"/>
        <w:jc w:val="both"/>
        <w:rPr>
          <w:b w:val="0"/>
        </w:rPr>
      </w:pPr>
      <w:r w:rsidRPr="00396695">
        <w:rPr>
          <w:b w:val="0"/>
        </w:rPr>
        <w:t xml:space="preserve">При подготовке материалов по обоснованию Генерального плана </w:t>
      </w:r>
      <w:r w:rsidR="00DD4F2E">
        <w:rPr>
          <w:b w:val="0"/>
        </w:rPr>
        <w:t>Шелтозерского вепсского</w:t>
      </w:r>
      <w:r w:rsidR="00080774" w:rsidRPr="00080774">
        <w:rPr>
          <w:b w:val="0"/>
        </w:rPr>
        <w:t xml:space="preserve"> </w:t>
      </w:r>
      <w:r w:rsidRPr="00396695">
        <w:rPr>
          <w:b w:val="0"/>
        </w:rPr>
        <w:t xml:space="preserve">сельского поселения были использованы материалы </w:t>
      </w:r>
      <w:r w:rsidR="00DB6958" w:rsidRPr="00DB6958">
        <w:rPr>
          <w:b w:val="0"/>
        </w:rPr>
        <w:t>Схем</w:t>
      </w:r>
      <w:r w:rsidR="00DB6958">
        <w:rPr>
          <w:b w:val="0"/>
        </w:rPr>
        <w:t>ы</w:t>
      </w:r>
      <w:r w:rsidR="00DB6958" w:rsidRPr="00DB6958">
        <w:rPr>
          <w:b w:val="0"/>
        </w:rPr>
        <w:t xml:space="preserve"> территориального планирования Республики Карелия, утвержденн</w:t>
      </w:r>
      <w:r w:rsidR="00DB6958">
        <w:rPr>
          <w:b w:val="0"/>
        </w:rPr>
        <w:t>ой</w:t>
      </w:r>
      <w:r w:rsidR="00DB6958" w:rsidRPr="00DB6958">
        <w:rPr>
          <w:b w:val="0"/>
        </w:rPr>
        <w:t xml:space="preserve"> постановлением Правительства Республики Карелия от 06.07.2007 № 102-П (с изменениями от 31 октября 2025 года № 371-П)</w:t>
      </w:r>
      <w:r w:rsidRPr="00396695">
        <w:rPr>
          <w:b w:val="0"/>
        </w:rPr>
        <w:t>, опубликованные на портале ФГИС ТП (Федеральная геоинформационная система территориального планирования).</w:t>
      </w:r>
    </w:p>
    <w:p w14:paraId="08281C18" w14:textId="4CAB93B6" w:rsidR="006F4CE0" w:rsidRDefault="006F4CE0" w:rsidP="006F4CE0">
      <w:pPr>
        <w:pStyle w:val="afffff0"/>
        <w:rPr>
          <w:lang w:val="ru-RU"/>
        </w:rPr>
      </w:pPr>
      <w:r>
        <w:rPr>
          <w:lang w:val="ru-RU"/>
        </w:rPr>
        <w:t>В соответствии с вышеупомянутыми документами территориального планирования Республики Карелия, на территории сельского поселения мероприятия регионального значения не планируются.</w:t>
      </w:r>
      <w:r w:rsidR="002F7148">
        <w:rPr>
          <w:lang w:val="ru-RU"/>
        </w:rPr>
        <w:tab/>
      </w:r>
    </w:p>
    <w:p w14:paraId="491BCF46" w14:textId="09CABC8A" w:rsidR="00E052C3" w:rsidRPr="00B91B24" w:rsidRDefault="00E052C3" w:rsidP="00B00366">
      <w:pPr>
        <w:shd w:val="clear" w:color="auto" w:fill="FFFFFF"/>
        <w:spacing w:line="240" w:lineRule="auto"/>
        <w:ind w:firstLine="425"/>
        <w:rPr>
          <w:rFonts w:ascii="Times New Roman" w:hAnsi="Times New Roman"/>
        </w:rPr>
      </w:pPr>
    </w:p>
    <w:p w14:paraId="16ECAE37" w14:textId="16BF34FB" w:rsidR="00FE530B" w:rsidRPr="00FE530B" w:rsidRDefault="00FE530B" w:rsidP="00FE530B">
      <w:pPr>
        <w:pStyle w:val="3"/>
        <w:numPr>
          <w:ilvl w:val="0"/>
          <w:numId w:val="0"/>
        </w:numPr>
        <w:ind w:firstLine="426"/>
        <w:jc w:val="center"/>
        <w:rPr>
          <w:rFonts w:ascii="Times New Roman" w:hAnsi="Times New Roman"/>
          <w:bCs w:val="0"/>
          <w:sz w:val="24"/>
          <w:szCs w:val="24"/>
          <w:lang w:eastAsia="en-US"/>
        </w:rPr>
      </w:pPr>
      <w:bookmarkStart w:id="30" w:name="_Toc220172804"/>
      <w:r w:rsidRPr="00FE530B">
        <w:rPr>
          <w:rFonts w:ascii="Times New Roman" w:hAnsi="Times New Roman"/>
          <w:bCs w:val="0"/>
          <w:sz w:val="24"/>
          <w:szCs w:val="24"/>
          <w:lang w:eastAsia="en-US"/>
        </w:rPr>
        <w:t>3.4.</w:t>
      </w:r>
      <w:r>
        <w:rPr>
          <w:rFonts w:ascii="Times New Roman" w:hAnsi="Times New Roman"/>
          <w:bCs w:val="0"/>
          <w:sz w:val="24"/>
          <w:szCs w:val="24"/>
          <w:lang w:eastAsia="en-US"/>
        </w:rPr>
        <w:t>3</w:t>
      </w:r>
      <w:r w:rsidRPr="00FE530B">
        <w:rPr>
          <w:rFonts w:ascii="Times New Roman" w:hAnsi="Times New Roman"/>
          <w:bCs w:val="0"/>
          <w:sz w:val="24"/>
          <w:szCs w:val="24"/>
          <w:lang w:eastAsia="en-US"/>
        </w:rPr>
        <w:t>.</w:t>
      </w:r>
      <w:r w:rsidRPr="00FE530B">
        <w:rPr>
          <w:rFonts w:ascii="Times New Roman" w:hAnsi="Times New Roman"/>
          <w:bCs w:val="0"/>
          <w:sz w:val="24"/>
          <w:szCs w:val="24"/>
          <w:lang w:eastAsia="en-US"/>
        </w:rPr>
        <w:tab/>
        <w:t xml:space="preserve">Сведения о видах, назначении и наименованиях, планируемых для размещения на территории муниципального образования объектов </w:t>
      </w:r>
      <w:r>
        <w:rPr>
          <w:rFonts w:ascii="Times New Roman" w:hAnsi="Times New Roman"/>
          <w:bCs w:val="0"/>
          <w:sz w:val="24"/>
          <w:szCs w:val="24"/>
          <w:lang w:eastAsia="en-US"/>
        </w:rPr>
        <w:t>местного</w:t>
      </w:r>
      <w:r w:rsidRPr="00FE530B">
        <w:rPr>
          <w:rFonts w:ascii="Times New Roman" w:hAnsi="Times New Roman"/>
          <w:bCs w:val="0"/>
          <w:sz w:val="24"/>
          <w:szCs w:val="24"/>
          <w:lang w:eastAsia="en-US"/>
        </w:rPr>
        <w:t xml:space="preserve"> значения</w:t>
      </w:r>
      <w:bookmarkEnd w:id="30"/>
    </w:p>
    <w:p w14:paraId="6E306044" w14:textId="795137AA" w:rsidR="00B35BF7" w:rsidRDefault="00B35BF7" w:rsidP="000449C2">
      <w:pPr>
        <w:spacing w:line="240" w:lineRule="auto"/>
        <w:rPr>
          <w:rFonts w:ascii="Times New Roman" w:hAnsi="Times New Roman"/>
          <w:lang w:eastAsia="en-US"/>
        </w:rPr>
      </w:pPr>
      <w:r w:rsidRPr="00A057E1">
        <w:rPr>
          <w:rFonts w:ascii="Times New Roman" w:hAnsi="Times New Roman"/>
          <w:b/>
          <w:lang w:eastAsia="en-US"/>
        </w:rPr>
        <w:t xml:space="preserve"> </w:t>
      </w:r>
      <w:r w:rsidR="00FE530B" w:rsidRPr="00FE530B">
        <w:rPr>
          <w:rFonts w:ascii="Times New Roman" w:hAnsi="Times New Roman"/>
          <w:lang w:eastAsia="en-US"/>
        </w:rPr>
        <w:t xml:space="preserve">При подготовке внесения изменений в генеральный план </w:t>
      </w:r>
      <w:r w:rsidR="00DD4F2E">
        <w:rPr>
          <w:rFonts w:ascii="Times New Roman" w:hAnsi="Times New Roman"/>
        </w:rPr>
        <w:t>Шелтозерского вепсского</w:t>
      </w:r>
      <w:r w:rsidR="00504D5A">
        <w:rPr>
          <w:rFonts w:ascii="Times New Roman" w:hAnsi="Times New Roman"/>
        </w:rPr>
        <w:t xml:space="preserve"> </w:t>
      </w:r>
      <w:r w:rsidR="00FE530B" w:rsidRPr="00FE530B">
        <w:rPr>
          <w:rFonts w:ascii="Times New Roman" w:hAnsi="Times New Roman"/>
          <w:lang w:eastAsia="en-US"/>
        </w:rPr>
        <w:t>сельского поселения создание объектов местного значения района предусмотрено с учетом программ комплексного социально-экономического развития П</w:t>
      </w:r>
      <w:r w:rsidR="006F4CE0">
        <w:rPr>
          <w:rFonts w:ascii="Times New Roman" w:hAnsi="Times New Roman"/>
          <w:lang w:eastAsia="en-US"/>
        </w:rPr>
        <w:t>рионежского</w:t>
      </w:r>
      <w:r w:rsidR="00FE530B" w:rsidRPr="00FE530B">
        <w:rPr>
          <w:rFonts w:ascii="Times New Roman" w:hAnsi="Times New Roman"/>
          <w:lang w:eastAsia="en-US"/>
        </w:rPr>
        <w:t xml:space="preserve"> района</w:t>
      </w:r>
      <w:r w:rsidRPr="00A057E1">
        <w:rPr>
          <w:rFonts w:ascii="Times New Roman" w:hAnsi="Times New Roman"/>
          <w:lang w:eastAsia="en-US"/>
        </w:rPr>
        <w:t xml:space="preserve">. </w:t>
      </w:r>
      <w:r w:rsidR="00DB6958" w:rsidRPr="00A27169">
        <w:rPr>
          <w:rFonts w:ascii="Times New Roman" w:hAnsi="Times New Roman"/>
          <w:bCs/>
        </w:rPr>
        <w:t>Схем</w:t>
      </w:r>
      <w:r w:rsidR="00DB6958">
        <w:rPr>
          <w:rFonts w:ascii="Times New Roman" w:hAnsi="Times New Roman"/>
          <w:bCs/>
        </w:rPr>
        <w:t xml:space="preserve">ой </w:t>
      </w:r>
      <w:r w:rsidR="00DB6958" w:rsidRPr="00A27169">
        <w:rPr>
          <w:rFonts w:ascii="Times New Roman" w:hAnsi="Times New Roman"/>
          <w:bCs/>
        </w:rPr>
        <w:t>территориального планирования Прионежского муниципального района Республики Карелия, утвержденн</w:t>
      </w:r>
      <w:r w:rsidR="00DB6958">
        <w:rPr>
          <w:rFonts w:ascii="Times New Roman" w:hAnsi="Times New Roman"/>
          <w:bCs/>
        </w:rPr>
        <w:t>ой</w:t>
      </w:r>
      <w:r w:rsidR="00DB6958" w:rsidRPr="00A27169">
        <w:rPr>
          <w:rFonts w:ascii="Times New Roman" w:hAnsi="Times New Roman"/>
          <w:bCs/>
        </w:rPr>
        <w:t xml:space="preserve"> решением </w:t>
      </w:r>
      <w:r w:rsidR="00DB6958">
        <w:rPr>
          <w:rFonts w:ascii="Times New Roman" w:hAnsi="Times New Roman"/>
          <w:bCs/>
          <w:lang w:val="en-US"/>
        </w:rPr>
        <w:t>L</w:t>
      </w:r>
      <w:r w:rsidR="00DB6958" w:rsidRPr="00A27169">
        <w:rPr>
          <w:rFonts w:ascii="Times New Roman" w:hAnsi="Times New Roman"/>
          <w:bCs/>
        </w:rPr>
        <w:t>XX</w:t>
      </w:r>
      <w:r w:rsidR="00DB6958">
        <w:rPr>
          <w:rFonts w:ascii="Times New Roman" w:hAnsi="Times New Roman"/>
          <w:bCs/>
          <w:lang w:val="en-US"/>
        </w:rPr>
        <w:t>VII</w:t>
      </w:r>
      <w:r w:rsidR="00DB6958" w:rsidRPr="0097005C">
        <w:rPr>
          <w:rFonts w:ascii="Times New Roman" w:hAnsi="Times New Roman"/>
          <w:bCs/>
        </w:rPr>
        <w:t xml:space="preserve"> (77)</w:t>
      </w:r>
      <w:r w:rsidR="00DB6958" w:rsidRPr="00A27169">
        <w:rPr>
          <w:rFonts w:ascii="Times New Roman" w:hAnsi="Times New Roman"/>
          <w:bCs/>
        </w:rPr>
        <w:t xml:space="preserve"> сесси</w:t>
      </w:r>
      <w:r w:rsidR="00DB6958">
        <w:rPr>
          <w:rFonts w:ascii="Times New Roman" w:hAnsi="Times New Roman"/>
          <w:bCs/>
        </w:rPr>
        <w:t>и</w:t>
      </w:r>
      <w:r w:rsidR="00DB6958" w:rsidRPr="00A27169">
        <w:rPr>
          <w:rFonts w:ascii="Times New Roman" w:hAnsi="Times New Roman"/>
          <w:bCs/>
        </w:rPr>
        <w:t xml:space="preserve"> Совета Прионежского муниципального района от 28.</w:t>
      </w:r>
      <w:r w:rsidR="00DB6958">
        <w:rPr>
          <w:rFonts w:ascii="Times New Roman" w:hAnsi="Times New Roman"/>
          <w:bCs/>
        </w:rPr>
        <w:t>11</w:t>
      </w:r>
      <w:r w:rsidR="00DB6958" w:rsidRPr="00A27169">
        <w:rPr>
          <w:rFonts w:ascii="Times New Roman" w:hAnsi="Times New Roman"/>
          <w:bCs/>
        </w:rPr>
        <w:t>.202</w:t>
      </w:r>
      <w:r w:rsidR="00DB6958">
        <w:rPr>
          <w:rFonts w:ascii="Times New Roman" w:hAnsi="Times New Roman"/>
          <w:bCs/>
        </w:rPr>
        <w:t>4</w:t>
      </w:r>
      <w:r w:rsidR="00DB6958" w:rsidRPr="00A27169">
        <w:rPr>
          <w:rFonts w:ascii="Times New Roman" w:hAnsi="Times New Roman"/>
          <w:bCs/>
        </w:rPr>
        <w:t xml:space="preserve"> № </w:t>
      </w:r>
      <w:r w:rsidR="00DB6958">
        <w:rPr>
          <w:rFonts w:ascii="Times New Roman" w:hAnsi="Times New Roman"/>
          <w:bCs/>
        </w:rPr>
        <w:t>2</w:t>
      </w:r>
      <w:r w:rsidR="00D7297A" w:rsidRPr="00D7297A">
        <w:rPr>
          <w:rFonts w:ascii="Times New Roman" w:hAnsi="Times New Roman"/>
          <w:lang w:eastAsia="en-US"/>
        </w:rPr>
        <w:t>, предусмотрено размещение объектов местного значения в материалах по обоснованию графической части проекта согласно ниже приведенного перечня.</w:t>
      </w:r>
    </w:p>
    <w:p w14:paraId="7472E1BA" w14:textId="58A189EC" w:rsidR="006F4CE0" w:rsidRPr="00FF1DF6" w:rsidRDefault="006F4CE0" w:rsidP="006F4CE0">
      <w:pPr>
        <w:pStyle w:val="afffff0"/>
        <w:rPr>
          <w:lang w:val="ru-RU"/>
        </w:rPr>
      </w:pPr>
      <w:r w:rsidRPr="00FF1DF6">
        <w:rPr>
          <w:lang w:val="ru-RU"/>
        </w:rPr>
        <w:t xml:space="preserve">Сведения о видах, назначении и наименованиях, планируемых для размещения на территориях поселения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реквизиты документов территориального планирования, а также обоснование выбранного варианта размещения данных объектов представлены в таблице </w:t>
      </w:r>
      <w:r>
        <w:rPr>
          <w:lang w:val="ru-RU"/>
        </w:rPr>
        <w:t>3.4.3.1</w:t>
      </w:r>
      <w:r w:rsidRPr="00FF1DF6">
        <w:rPr>
          <w:lang w:val="ru-RU"/>
        </w:rPr>
        <w:t>.</w:t>
      </w:r>
    </w:p>
    <w:p w14:paraId="1544335B" w14:textId="77777777" w:rsidR="006F4CE0" w:rsidRDefault="006F4CE0" w:rsidP="000449C2">
      <w:pPr>
        <w:spacing w:line="240" w:lineRule="auto"/>
        <w:rPr>
          <w:rFonts w:ascii="Times New Roman" w:hAnsi="Times New Roman"/>
          <w:lang w:eastAsia="en-US"/>
        </w:rPr>
      </w:pPr>
    </w:p>
    <w:p w14:paraId="03E07443" w14:textId="1D39B92C" w:rsidR="00D7297A" w:rsidRDefault="00D7297A" w:rsidP="000449C2">
      <w:pPr>
        <w:spacing w:line="240" w:lineRule="auto"/>
        <w:rPr>
          <w:rFonts w:ascii="Times New Roman" w:hAnsi="Times New Roman"/>
          <w:lang w:eastAsia="en-US"/>
        </w:rPr>
      </w:pPr>
      <w:r>
        <w:rPr>
          <w:rFonts w:ascii="Times New Roman" w:hAnsi="Times New Roman"/>
          <w:lang w:eastAsia="en-US"/>
        </w:rPr>
        <w:br w:type="page"/>
      </w:r>
    </w:p>
    <w:p w14:paraId="1BBE5B59" w14:textId="77777777" w:rsidR="00D7297A" w:rsidRDefault="00D7297A" w:rsidP="000449C2">
      <w:pPr>
        <w:spacing w:line="240" w:lineRule="auto"/>
        <w:rPr>
          <w:rFonts w:ascii="Times New Roman" w:hAnsi="Times New Roman"/>
          <w:lang w:eastAsia="en-US"/>
        </w:rPr>
        <w:sectPr w:rsidR="00D7297A" w:rsidSect="00931B89">
          <w:footerReference w:type="default" r:id="rId12"/>
          <w:pgSz w:w="11906" w:h="16838"/>
          <w:pgMar w:top="709" w:right="851" w:bottom="1134" w:left="1701" w:header="510" w:footer="510" w:gutter="0"/>
          <w:cols w:space="708"/>
          <w:docGrid w:linePitch="360"/>
        </w:sectPr>
      </w:pPr>
    </w:p>
    <w:p w14:paraId="5721CEC3" w14:textId="4AD89492" w:rsidR="00D7297A" w:rsidRDefault="00D7297A" w:rsidP="00D7297A">
      <w:pPr>
        <w:shd w:val="clear" w:color="auto" w:fill="FFFFFF"/>
        <w:spacing w:line="240" w:lineRule="auto"/>
        <w:ind w:firstLine="425"/>
        <w:jc w:val="right"/>
        <w:rPr>
          <w:rFonts w:ascii="Times New Roman" w:hAnsi="Times New Roman"/>
          <w:lang w:eastAsia="en-US"/>
        </w:rPr>
      </w:pPr>
      <w:r>
        <w:rPr>
          <w:rFonts w:ascii="Times New Roman" w:hAnsi="Times New Roman"/>
          <w:lang w:eastAsia="en-US"/>
        </w:rPr>
        <w:t>Таблица 3.4.3.1</w:t>
      </w:r>
    </w:p>
    <w:p w14:paraId="10786DFA" w14:textId="31D8F858" w:rsidR="00D7297A" w:rsidRPr="00D7297A" w:rsidRDefault="00D7297A" w:rsidP="00D7297A">
      <w:pPr>
        <w:autoSpaceDE w:val="0"/>
        <w:autoSpaceDN w:val="0"/>
        <w:adjustRightInd w:val="0"/>
        <w:spacing w:line="240" w:lineRule="auto"/>
        <w:ind w:firstLine="709"/>
        <w:jc w:val="center"/>
        <w:rPr>
          <w:rFonts w:ascii="Times New Roman" w:eastAsia="Calibri" w:hAnsi="Times New Roman"/>
          <w:lang w:eastAsia="en-US"/>
        </w:rPr>
      </w:pPr>
      <w:r w:rsidRPr="00D7297A">
        <w:rPr>
          <w:rFonts w:ascii="Times New Roman" w:eastAsia="Calibri" w:hAnsi="Times New Roman"/>
          <w:lang w:eastAsia="en-US"/>
        </w:rPr>
        <w:t xml:space="preserve">Перечень планируемых для размещения на территории </w:t>
      </w:r>
      <w:r w:rsidR="00DD4F2E">
        <w:rPr>
          <w:rFonts w:ascii="Times New Roman" w:eastAsia="Calibri" w:hAnsi="Times New Roman"/>
          <w:lang w:eastAsia="en-US"/>
        </w:rPr>
        <w:t>Шелтозерского вепсского</w:t>
      </w:r>
      <w:r w:rsidRPr="00D7297A">
        <w:rPr>
          <w:rFonts w:ascii="Times New Roman" w:eastAsia="Calibri" w:hAnsi="Times New Roman"/>
          <w:lang w:eastAsia="en-US"/>
        </w:rPr>
        <w:t xml:space="preserve"> сельского поселения объектов местного значения</w:t>
      </w:r>
      <w:r w:rsidR="006F69A0">
        <w:rPr>
          <w:rFonts w:ascii="Times New Roman" w:eastAsia="Calibri" w:hAnsi="Times New Roman"/>
          <w:lang w:eastAsia="en-US"/>
        </w:rPr>
        <w:t xml:space="preserve"> муниципального района</w:t>
      </w:r>
      <w:r w:rsidRPr="00D7297A">
        <w:rPr>
          <w:rFonts w:ascii="Times New Roman" w:eastAsia="Calibri" w:hAnsi="Times New Roman"/>
          <w:lang w:eastAsia="en-US"/>
        </w:rPr>
        <w:t xml:space="preserve"> </w:t>
      </w:r>
    </w:p>
    <w:p w14:paraId="2E70BB18" w14:textId="77777777" w:rsidR="00D7297A" w:rsidRDefault="00D7297A" w:rsidP="000449C2">
      <w:pPr>
        <w:spacing w:line="240" w:lineRule="auto"/>
        <w:rPr>
          <w:rFonts w:ascii="Times New Roman" w:hAnsi="Times New Roman"/>
          <w:lang w:eastAsia="en-US"/>
        </w:rPr>
      </w:pPr>
    </w:p>
    <w:tbl>
      <w:tblPr>
        <w:tblStyle w:val="TableGridReport5"/>
        <w:tblW w:w="5000" w:type="pct"/>
        <w:tblLayout w:type="fixed"/>
        <w:tblCellMar>
          <w:left w:w="28" w:type="dxa"/>
          <w:right w:w="28" w:type="dxa"/>
        </w:tblCellMar>
        <w:tblLook w:val="04A0" w:firstRow="1" w:lastRow="0" w:firstColumn="1" w:lastColumn="0" w:noHBand="0" w:noVBand="1"/>
      </w:tblPr>
      <w:tblGrid>
        <w:gridCol w:w="370"/>
        <w:gridCol w:w="1026"/>
        <w:gridCol w:w="1717"/>
        <w:gridCol w:w="2192"/>
        <w:gridCol w:w="1441"/>
        <w:gridCol w:w="1716"/>
        <w:gridCol w:w="1858"/>
        <w:gridCol w:w="2757"/>
        <w:gridCol w:w="1908"/>
      </w:tblGrid>
      <w:tr w:rsidR="006F69A0" w:rsidRPr="006F69A0" w14:paraId="10AEBA1F" w14:textId="77777777" w:rsidTr="00A609F2">
        <w:trPr>
          <w:tblHeader/>
        </w:trPr>
        <w:tc>
          <w:tcPr>
            <w:tcW w:w="369" w:type="dxa"/>
            <w:shd w:val="clear" w:color="auto" w:fill="FFFFFF" w:themeFill="background1"/>
          </w:tcPr>
          <w:p w14:paraId="749FBFEF" w14:textId="1CD72CCC" w:rsidR="006F69A0" w:rsidRPr="006F69A0" w:rsidRDefault="006F69A0" w:rsidP="006F69A0">
            <w:pPr>
              <w:pStyle w:val="afffff0"/>
              <w:spacing w:before="120" w:after="120"/>
              <w:ind w:firstLine="0"/>
              <w:jc w:val="center"/>
              <w:rPr>
                <w:b/>
                <w:sz w:val="20"/>
                <w:szCs w:val="20"/>
                <w:lang w:val="ru-RU"/>
              </w:rPr>
            </w:pPr>
            <w:r w:rsidRPr="006F69A0">
              <w:rPr>
                <w:b/>
                <w:sz w:val="20"/>
                <w:szCs w:val="20"/>
              </w:rPr>
              <w:t>№ п/п</w:t>
            </w:r>
          </w:p>
        </w:tc>
        <w:tc>
          <w:tcPr>
            <w:tcW w:w="1025" w:type="dxa"/>
            <w:shd w:val="clear" w:color="auto" w:fill="FFFFFF" w:themeFill="background1"/>
          </w:tcPr>
          <w:p w14:paraId="2F9324AB" w14:textId="3EA5D9B4" w:rsidR="006F69A0" w:rsidRPr="006F69A0" w:rsidRDefault="006F69A0" w:rsidP="006F69A0">
            <w:pPr>
              <w:pStyle w:val="afffff0"/>
              <w:spacing w:before="120" w:after="120"/>
              <w:ind w:firstLine="0"/>
              <w:jc w:val="center"/>
              <w:rPr>
                <w:b/>
                <w:sz w:val="20"/>
                <w:szCs w:val="20"/>
                <w:lang w:val="ru-RU"/>
              </w:rPr>
            </w:pPr>
            <w:r w:rsidRPr="006F69A0">
              <w:rPr>
                <w:b/>
                <w:sz w:val="20"/>
                <w:szCs w:val="20"/>
              </w:rPr>
              <w:t>Код объекта</w:t>
            </w:r>
          </w:p>
        </w:tc>
        <w:tc>
          <w:tcPr>
            <w:tcW w:w="1716" w:type="dxa"/>
            <w:shd w:val="clear" w:color="auto" w:fill="FFFFFF" w:themeFill="background1"/>
          </w:tcPr>
          <w:p w14:paraId="3AF27CE1" w14:textId="67CAADF1" w:rsidR="006F69A0" w:rsidRPr="006F69A0" w:rsidRDefault="006F69A0" w:rsidP="006F69A0">
            <w:pPr>
              <w:pStyle w:val="afffff0"/>
              <w:spacing w:before="120" w:after="120"/>
              <w:ind w:firstLine="0"/>
              <w:jc w:val="center"/>
              <w:rPr>
                <w:b/>
                <w:sz w:val="20"/>
                <w:szCs w:val="20"/>
                <w:lang w:val="ru-RU"/>
              </w:rPr>
            </w:pPr>
            <w:r w:rsidRPr="006F69A0">
              <w:rPr>
                <w:b/>
                <w:sz w:val="20"/>
                <w:szCs w:val="20"/>
              </w:rPr>
              <w:t>Вид объекта</w:t>
            </w:r>
          </w:p>
        </w:tc>
        <w:tc>
          <w:tcPr>
            <w:tcW w:w="2191" w:type="dxa"/>
            <w:shd w:val="clear" w:color="auto" w:fill="FFFFFF" w:themeFill="background1"/>
          </w:tcPr>
          <w:p w14:paraId="03AD8588" w14:textId="78D99F67" w:rsidR="006F69A0" w:rsidRPr="006F69A0" w:rsidRDefault="006F69A0" w:rsidP="006F69A0">
            <w:pPr>
              <w:pStyle w:val="afffff0"/>
              <w:spacing w:before="120" w:after="120"/>
              <w:ind w:firstLine="0"/>
              <w:jc w:val="center"/>
              <w:rPr>
                <w:b/>
                <w:sz w:val="20"/>
                <w:szCs w:val="20"/>
                <w:lang w:val="ru-RU"/>
              </w:rPr>
            </w:pPr>
            <w:r w:rsidRPr="006F69A0">
              <w:rPr>
                <w:b/>
                <w:sz w:val="20"/>
                <w:szCs w:val="20"/>
              </w:rPr>
              <w:t>Наименование</w:t>
            </w:r>
          </w:p>
        </w:tc>
        <w:tc>
          <w:tcPr>
            <w:tcW w:w="1440" w:type="dxa"/>
            <w:shd w:val="clear" w:color="auto" w:fill="FFFFFF" w:themeFill="background1"/>
          </w:tcPr>
          <w:p w14:paraId="32E851F4" w14:textId="5B2E0FC4" w:rsidR="006F69A0" w:rsidRPr="006F69A0" w:rsidRDefault="006F69A0" w:rsidP="006F69A0">
            <w:pPr>
              <w:pStyle w:val="afffff0"/>
              <w:spacing w:before="120" w:after="120"/>
              <w:ind w:firstLine="0"/>
              <w:jc w:val="center"/>
              <w:rPr>
                <w:b/>
                <w:sz w:val="20"/>
                <w:szCs w:val="20"/>
                <w:lang w:val="ru-RU"/>
              </w:rPr>
            </w:pPr>
            <w:r w:rsidRPr="006F69A0">
              <w:rPr>
                <w:b/>
                <w:sz w:val="20"/>
                <w:szCs w:val="20"/>
              </w:rPr>
              <w:t>Статус</w:t>
            </w:r>
          </w:p>
        </w:tc>
        <w:tc>
          <w:tcPr>
            <w:tcW w:w="1715" w:type="dxa"/>
            <w:shd w:val="clear" w:color="auto" w:fill="FFFFFF" w:themeFill="background1"/>
          </w:tcPr>
          <w:p w14:paraId="159CC32D" w14:textId="094E3A32" w:rsidR="006F69A0" w:rsidRPr="006F69A0" w:rsidRDefault="006F69A0" w:rsidP="006F69A0">
            <w:pPr>
              <w:pStyle w:val="afffff0"/>
              <w:spacing w:before="120" w:after="120"/>
              <w:ind w:firstLine="0"/>
              <w:jc w:val="center"/>
              <w:rPr>
                <w:b/>
                <w:sz w:val="20"/>
                <w:szCs w:val="20"/>
                <w:lang w:val="ru-RU"/>
              </w:rPr>
            </w:pPr>
            <w:r w:rsidRPr="006F69A0">
              <w:rPr>
                <w:b/>
                <w:sz w:val="20"/>
                <w:szCs w:val="20"/>
              </w:rPr>
              <w:t>Местоположение</w:t>
            </w:r>
          </w:p>
        </w:tc>
        <w:tc>
          <w:tcPr>
            <w:tcW w:w="1857" w:type="dxa"/>
            <w:shd w:val="clear" w:color="auto" w:fill="FFFFFF" w:themeFill="background1"/>
          </w:tcPr>
          <w:p w14:paraId="39F85E67" w14:textId="44FEE7C3" w:rsidR="006F69A0" w:rsidRPr="006F69A0" w:rsidRDefault="006F69A0" w:rsidP="006F69A0">
            <w:pPr>
              <w:pStyle w:val="afffff0"/>
              <w:spacing w:before="120" w:after="120"/>
              <w:ind w:firstLine="0"/>
              <w:jc w:val="center"/>
              <w:rPr>
                <w:b/>
                <w:sz w:val="20"/>
                <w:szCs w:val="20"/>
                <w:lang w:val="ru-RU"/>
              </w:rPr>
            </w:pPr>
            <w:r w:rsidRPr="006F69A0">
              <w:rPr>
                <w:b/>
                <w:sz w:val="20"/>
                <w:szCs w:val="20"/>
              </w:rPr>
              <w:t>Основные характеристики</w:t>
            </w:r>
          </w:p>
        </w:tc>
        <w:tc>
          <w:tcPr>
            <w:tcW w:w="2755" w:type="dxa"/>
            <w:shd w:val="clear" w:color="auto" w:fill="FFFFFF" w:themeFill="background1"/>
          </w:tcPr>
          <w:p w14:paraId="084A7315" w14:textId="6B31CBC1" w:rsidR="006F69A0" w:rsidRPr="006F69A0" w:rsidRDefault="006F69A0" w:rsidP="006F69A0">
            <w:pPr>
              <w:pStyle w:val="afffff0"/>
              <w:spacing w:before="120" w:after="120"/>
              <w:ind w:firstLine="0"/>
              <w:jc w:val="center"/>
              <w:rPr>
                <w:b/>
                <w:sz w:val="20"/>
                <w:szCs w:val="20"/>
                <w:lang w:val="ru-RU"/>
              </w:rPr>
            </w:pPr>
            <w:r w:rsidRPr="006F69A0">
              <w:rPr>
                <w:b/>
                <w:sz w:val="20"/>
                <w:szCs w:val="20"/>
              </w:rPr>
              <w:t>Срок</w:t>
            </w:r>
          </w:p>
        </w:tc>
        <w:tc>
          <w:tcPr>
            <w:tcW w:w="1907" w:type="dxa"/>
            <w:shd w:val="clear" w:color="auto" w:fill="FFFFFF" w:themeFill="background1"/>
          </w:tcPr>
          <w:p w14:paraId="2B2DA20E" w14:textId="1330D83E" w:rsidR="006F69A0" w:rsidRPr="006F69A0" w:rsidRDefault="006F69A0" w:rsidP="006F69A0">
            <w:pPr>
              <w:pStyle w:val="afffff0"/>
              <w:spacing w:before="120" w:after="120"/>
              <w:ind w:firstLine="0"/>
              <w:jc w:val="center"/>
              <w:rPr>
                <w:b/>
                <w:sz w:val="20"/>
                <w:szCs w:val="20"/>
                <w:lang w:val="ru-RU"/>
              </w:rPr>
            </w:pPr>
            <w:r w:rsidRPr="006F69A0">
              <w:rPr>
                <w:b/>
                <w:sz w:val="20"/>
                <w:szCs w:val="20"/>
              </w:rPr>
              <w:t>Назначение</w:t>
            </w:r>
          </w:p>
        </w:tc>
      </w:tr>
      <w:tr w:rsidR="006F69A0" w:rsidRPr="006F69A0" w14:paraId="1BEA759D" w14:textId="77777777" w:rsidTr="00A609F2">
        <w:tc>
          <w:tcPr>
            <w:tcW w:w="369" w:type="dxa"/>
            <w:shd w:val="clear" w:color="auto" w:fill="FFFFFF" w:themeFill="background1"/>
          </w:tcPr>
          <w:p w14:paraId="1A26F23C" w14:textId="7D537DE5" w:rsidR="006F69A0" w:rsidRPr="006F69A0" w:rsidRDefault="006F69A0" w:rsidP="006F69A0">
            <w:pPr>
              <w:pStyle w:val="afffff0"/>
              <w:spacing w:before="120" w:after="120"/>
              <w:ind w:firstLine="0"/>
              <w:jc w:val="center"/>
              <w:rPr>
                <w:bCs/>
                <w:sz w:val="20"/>
                <w:szCs w:val="20"/>
                <w:lang w:val="ru-RU"/>
              </w:rPr>
            </w:pPr>
            <w:r w:rsidRPr="006F69A0">
              <w:rPr>
                <w:sz w:val="20"/>
                <w:szCs w:val="20"/>
              </w:rPr>
              <w:t>1</w:t>
            </w:r>
          </w:p>
        </w:tc>
        <w:tc>
          <w:tcPr>
            <w:tcW w:w="1025" w:type="dxa"/>
            <w:shd w:val="clear" w:color="auto" w:fill="FFFFFF" w:themeFill="background1"/>
          </w:tcPr>
          <w:p w14:paraId="63279966" w14:textId="4D09135F" w:rsidR="006F69A0" w:rsidRPr="006F69A0" w:rsidRDefault="006F69A0" w:rsidP="006F69A0">
            <w:pPr>
              <w:pStyle w:val="afffff0"/>
              <w:spacing w:before="120" w:after="120"/>
              <w:ind w:firstLine="0"/>
              <w:jc w:val="center"/>
              <w:rPr>
                <w:bCs/>
                <w:sz w:val="20"/>
                <w:szCs w:val="20"/>
              </w:rPr>
            </w:pPr>
            <w:r w:rsidRPr="006F69A0">
              <w:rPr>
                <w:sz w:val="20"/>
                <w:szCs w:val="20"/>
              </w:rPr>
              <w:t>602041301</w:t>
            </w:r>
          </w:p>
        </w:tc>
        <w:tc>
          <w:tcPr>
            <w:tcW w:w="1716" w:type="dxa"/>
            <w:shd w:val="clear" w:color="auto" w:fill="FFFFFF" w:themeFill="background1"/>
          </w:tcPr>
          <w:p w14:paraId="0134C157" w14:textId="54DADD30" w:rsidR="006F69A0" w:rsidRPr="006F69A0" w:rsidRDefault="006F69A0" w:rsidP="006F69A0">
            <w:pPr>
              <w:pStyle w:val="afffff0"/>
              <w:spacing w:before="120" w:after="120"/>
              <w:ind w:firstLine="0"/>
              <w:jc w:val="center"/>
              <w:rPr>
                <w:bCs/>
                <w:sz w:val="20"/>
                <w:szCs w:val="20"/>
              </w:rPr>
            </w:pPr>
            <w:r w:rsidRPr="006F69A0">
              <w:rPr>
                <w:sz w:val="20"/>
                <w:szCs w:val="20"/>
              </w:rPr>
              <w:t>Канализационные очистные сооружения</w:t>
            </w:r>
          </w:p>
        </w:tc>
        <w:tc>
          <w:tcPr>
            <w:tcW w:w="2191" w:type="dxa"/>
            <w:shd w:val="clear" w:color="auto" w:fill="FFFFFF" w:themeFill="background1"/>
          </w:tcPr>
          <w:p w14:paraId="5FE9CD91" w14:textId="01FF451C" w:rsidR="006F69A0" w:rsidRPr="006F69A0" w:rsidRDefault="006F69A0" w:rsidP="006F69A0">
            <w:pPr>
              <w:pStyle w:val="afffff0"/>
              <w:spacing w:before="120" w:after="120"/>
              <w:ind w:firstLine="0"/>
              <w:jc w:val="center"/>
              <w:rPr>
                <w:bCs/>
                <w:sz w:val="20"/>
                <w:szCs w:val="20"/>
                <w:lang w:val="ru-RU"/>
              </w:rPr>
            </w:pPr>
            <w:r w:rsidRPr="006F69A0">
              <w:rPr>
                <w:sz w:val="20"/>
                <w:szCs w:val="20"/>
                <w:lang w:val="ru-RU"/>
              </w:rPr>
              <w:t>Реконструкция и модернизация КОС в селе Шелтозеро, в рамках соглашения по передаче полномочий по решению вопросов местного значения поселения.</w:t>
            </w:r>
          </w:p>
        </w:tc>
        <w:tc>
          <w:tcPr>
            <w:tcW w:w="1440" w:type="dxa"/>
            <w:shd w:val="clear" w:color="auto" w:fill="FFFFFF" w:themeFill="background1"/>
          </w:tcPr>
          <w:p w14:paraId="27801EE7" w14:textId="72AB26BD" w:rsidR="006F69A0" w:rsidRPr="006F69A0" w:rsidRDefault="006F69A0" w:rsidP="006F69A0">
            <w:pPr>
              <w:pStyle w:val="afffff0"/>
              <w:spacing w:before="120" w:after="120"/>
              <w:ind w:firstLine="0"/>
              <w:jc w:val="center"/>
              <w:rPr>
                <w:bCs/>
                <w:sz w:val="20"/>
                <w:szCs w:val="20"/>
                <w:lang w:val="ru-RU"/>
              </w:rPr>
            </w:pPr>
            <w:r w:rsidRPr="006F69A0">
              <w:rPr>
                <w:sz w:val="20"/>
                <w:szCs w:val="20"/>
              </w:rPr>
              <w:t>Планируемый к реконструкции</w:t>
            </w:r>
          </w:p>
        </w:tc>
        <w:tc>
          <w:tcPr>
            <w:tcW w:w="1715" w:type="dxa"/>
            <w:shd w:val="clear" w:color="auto" w:fill="FFFFFF" w:themeFill="background1"/>
          </w:tcPr>
          <w:p w14:paraId="792E4015" w14:textId="55E31174" w:rsidR="006F69A0" w:rsidRPr="006F69A0" w:rsidRDefault="006F69A0" w:rsidP="006F69A0">
            <w:pPr>
              <w:pStyle w:val="afffff0"/>
              <w:spacing w:before="120" w:after="120"/>
              <w:ind w:firstLine="0"/>
              <w:jc w:val="center"/>
              <w:rPr>
                <w:sz w:val="20"/>
                <w:szCs w:val="20"/>
                <w:lang w:val="ru-RU"/>
              </w:rPr>
            </w:pPr>
            <w:r w:rsidRPr="006F69A0">
              <w:rPr>
                <w:sz w:val="20"/>
                <w:szCs w:val="20"/>
              </w:rPr>
              <w:t>с. Шелтозеро</w:t>
            </w:r>
          </w:p>
        </w:tc>
        <w:tc>
          <w:tcPr>
            <w:tcW w:w="1857" w:type="dxa"/>
            <w:shd w:val="clear" w:color="auto" w:fill="FFFFFF" w:themeFill="background1"/>
          </w:tcPr>
          <w:p w14:paraId="7E5D605C" w14:textId="24D8BBBE" w:rsidR="006F69A0" w:rsidRPr="006F69A0" w:rsidRDefault="002777E3" w:rsidP="006F69A0">
            <w:pPr>
              <w:pStyle w:val="afffff0"/>
              <w:spacing w:before="120" w:after="120"/>
              <w:ind w:firstLine="0"/>
              <w:jc w:val="center"/>
              <w:rPr>
                <w:bCs/>
                <w:sz w:val="20"/>
                <w:szCs w:val="20"/>
                <w:lang w:val="ru-RU"/>
              </w:rPr>
            </w:pPr>
            <w:r w:rsidRPr="00041F7C">
              <w:rPr>
                <w:bCs/>
                <w:sz w:val="20"/>
                <w:szCs w:val="20"/>
                <w:lang w:val="ru-RU"/>
              </w:rPr>
              <w:t>Производительность (тыс. м</w:t>
            </w:r>
            <w:r w:rsidRPr="00041F7C">
              <w:rPr>
                <w:bCs/>
                <w:sz w:val="20"/>
                <w:szCs w:val="20"/>
                <w:vertAlign w:val="superscript"/>
                <w:lang w:val="ru-RU"/>
              </w:rPr>
              <w:t>3</w:t>
            </w:r>
            <w:r w:rsidRPr="00041F7C">
              <w:rPr>
                <w:bCs/>
                <w:sz w:val="20"/>
                <w:szCs w:val="20"/>
                <w:lang w:val="ru-RU"/>
              </w:rPr>
              <w:t>/сут) – 0,4</w:t>
            </w:r>
          </w:p>
        </w:tc>
        <w:tc>
          <w:tcPr>
            <w:tcW w:w="2755" w:type="dxa"/>
          </w:tcPr>
          <w:p w14:paraId="5F4697A4" w14:textId="6728298E" w:rsidR="006F69A0" w:rsidRPr="006F69A0" w:rsidRDefault="006F69A0" w:rsidP="006F69A0">
            <w:pPr>
              <w:pStyle w:val="afffff0"/>
              <w:spacing w:before="120" w:after="120"/>
              <w:ind w:firstLine="0"/>
              <w:jc w:val="center"/>
              <w:rPr>
                <w:bCs/>
                <w:sz w:val="20"/>
                <w:szCs w:val="20"/>
                <w:lang w:val="ru-RU"/>
              </w:rPr>
            </w:pPr>
            <w:r w:rsidRPr="006F69A0">
              <w:rPr>
                <w:sz w:val="20"/>
                <w:szCs w:val="20"/>
              </w:rPr>
              <w:t>Первая очередь</w:t>
            </w:r>
          </w:p>
        </w:tc>
        <w:tc>
          <w:tcPr>
            <w:tcW w:w="1907" w:type="dxa"/>
          </w:tcPr>
          <w:p w14:paraId="32344FE9" w14:textId="0ACF13D7" w:rsidR="006F69A0" w:rsidRPr="006F69A0" w:rsidRDefault="006F69A0" w:rsidP="006F69A0">
            <w:pPr>
              <w:pStyle w:val="afffff0"/>
              <w:spacing w:before="120" w:after="120"/>
              <w:ind w:firstLine="0"/>
              <w:jc w:val="center"/>
              <w:rPr>
                <w:bCs/>
                <w:sz w:val="20"/>
                <w:szCs w:val="20"/>
                <w:lang w:val="ru-RU"/>
              </w:rPr>
            </w:pPr>
          </w:p>
        </w:tc>
      </w:tr>
      <w:tr w:rsidR="006F69A0" w:rsidRPr="006F69A0" w14:paraId="1C75492A" w14:textId="77777777" w:rsidTr="00A609F2">
        <w:tc>
          <w:tcPr>
            <w:tcW w:w="369" w:type="dxa"/>
            <w:shd w:val="clear" w:color="auto" w:fill="FFFFFF" w:themeFill="background1"/>
          </w:tcPr>
          <w:p w14:paraId="0E16EF64" w14:textId="31AE1BE3" w:rsidR="006F69A0" w:rsidRPr="006F69A0" w:rsidRDefault="006F69A0" w:rsidP="006F69A0">
            <w:pPr>
              <w:pStyle w:val="afffff0"/>
              <w:spacing w:before="120" w:after="120"/>
              <w:ind w:firstLine="0"/>
              <w:jc w:val="center"/>
              <w:rPr>
                <w:bCs/>
                <w:sz w:val="20"/>
                <w:szCs w:val="20"/>
                <w:lang w:val="ru-RU"/>
              </w:rPr>
            </w:pPr>
            <w:r w:rsidRPr="006F69A0">
              <w:rPr>
                <w:sz w:val="20"/>
                <w:szCs w:val="20"/>
              </w:rPr>
              <w:t>2</w:t>
            </w:r>
          </w:p>
        </w:tc>
        <w:tc>
          <w:tcPr>
            <w:tcW w:w="1025" w:type="dxa"/>
            <w:shd w:val="clear" w:color="auto" w:fill="FFFFFF" w:themeFill="background1"/>
          </w:tcPr>
          <w:p w14:paraId="20EA78C4" w14:textId="1D84FFBD" w:rsidR="006F69A0" w:rsidRPr="006F69A0" w:rsidRDefault="006F69A0" w:rsidP="006F69A0">
            <w:pPr>
              <w:pStyle w:val="afffff0"/>
              <w:spacing w:before="120" w:after="120"/>
              <w:ind w:firstLine="0"/>
              <w:jc w:val="center"/>
              <w:rPr>
                <w:sz w:val="20"/>
                <w:szCs w:val="20"/>
                <w:lang w:val="ru-RU"/>
              </w:rPr>
            </w:pPr>
            <w:r w:rsidRPr="006F69A0">
              <w:rPr>
                <w:sz w:val="20"/>
                <w:szCs w:val="20"/>
              </w:rPr>
              <w:t>602010102</w:t>
            </w:r>
          </w:p>
        </w:tc>
        <w:tc>
          <w:tcPr>
            <w:tcW w:w="1716" w:type="dxa"/>
            <w:shd w:val="clear" w:color="auto" w:fill="FFFFFF" w:themeFill="background1"/>
          </w:tcPr>
          <w:p w14:paraId="5E27BBD6" w14:textId="316C5448" w:rsidR="006F69A0" w:rsidRPr="006F69A0" w:rsidRDefault="006F69A0" w:rsidP="006F69A0">
            <w:pPr>
              <w:pStyle w:val="afffff0"/>
              <w:spacing w:before="120" w:after="120"/>
              <w:ind w:firstLine="0"/>
              <w:jc w:val="center"/>
              <w:rPr>
                <w:sz w:val="20"/>
                <w:szCs w:val="20"/>
                <w:lang w:val="ru-RU"/>
              </w:rPr>
            </w:pPr>
            <w:r w:rsidRPr="006F69A0">
              <w:rPr>
                <w:sz w:val="20"/>
                <w:szCs w:val="20"/>
              </w:rPr>
              <w:t>Общеобразовательная организация</w:t>
            </w:r>
          </w:p>
        </w:tc>
        <w:tc>
          <w:tcPr>
            <w:tcW w:w="2191" w:type="dxa"/>
            <w:shd w:val="clear" w:color="auto" w:fill="FFFFFF" w:themeFill="background1"/>
          </w:tcPr>
          <w:p w14:paraId="355DE945" w14:textId="661C1531" w:rsidR="006F69A0" w:rsidRPr="006F69A0" w:rsidRDefault="006F69A0" w:rsidP="006F69A0">
            <w:pPr>
              <w:pStyle w:val="afffff0"/>
              <w:spacing w:before="120" w:after="120"/>
              <w:ind w:firstLine="0"/>
              <w:jc w:val="center"/>
              <w:rPr>
                <w:sz w:val="20"/>
                <w:szCs w:val="20"/>
                <w:lang w:val="ru-RU"/>
              </w:rPr>
            </w:pPr>
            <w:r w:rsidRPr="006F69A0">
              <w:rPr>
                <w:sz w:val="20"/>
                <w:szCs w:val="20"/>
                <w:lang w:val="ru-RU"/>
              </w:rPr>
              <w:t>Реконструкция здания МОУ «Шелтозерская средняя общеобразовательная школа»</w:t>
            </w:r>
          </w:p>
        </w:tc>
        <w:tc>
          <w:tcPr>
            <w:tcW w:w="1440" w:type="dxa"/>
            <w:shd w:val="clear" w:color="auto" w:fill="FFFFFF" w:themeFill="background1"/>
          </w:tcPr>
          <w:p w14:paraId="6ECABE73" w14:textId="04122676" w:rsidR="006F69A0" w:rsidRPr="006F69A0" w:rsidRDefault="006F69A0" w:rsidP="006F69A0">
            <w:pPr>
              <w:pStyle w:val="afffff0"/>
              <w:spacing w:before="120" w:after="120"/>
              <w:ind w:firstLine="0"/>
              <w:jc w:val="center"/>
              <w:rPr>
                <w:bCs/>
                <w:sz w:val="20"/>
                <w:szCs w:val="20"/>
                <w:lang w:val="ru-RU"/>
              </w:rPr>
            </w:pPr>
            <w:r w:rsidRPr="006F69A0">
              <w:rPr>
                <w:sz w:val="20"/>
                <w:szCs w:val="20"/>
              </w:rPr>
              <w:t>Планируемый к реконструкции</w:t>
            </w:r>
          </w:p>
        </w:tc>
        <w:tc>
          <w:tcPr>
            <w:tcW w:w="1715" w:type="dxa"/>
            <w:shd w:val="clear" w:color="auto" w:fill="FFFFFF" w:themeFill="background1"/>
          </w:tcPr>
          <w:p w14:paraId="72F93F6E" w14:textId="682BC697" w:rsidR="006F69A0" w:rsidRPr="006F69A0" w:rsidRDefault="006F69A0" w:rsidP="006F69A0">
            <w:pPr>
              <w:pStyle w:val="afffff0"/>
              <w:spacing w:before="120" w:after="120"/>
              <w:ind w:firstLine="0"/>
              <w:jc w:val="center"/>
              <w:rPr>
                <w:sz w:val="20"/>
                <w:szCs w:val="20"/>
                <w:lang w:val="ru-RU"/>
              </w:rPr>
            </w:pPr>
            <w:r w:rsidRPr="006F69A0">
              <w:rPr>
                <w:sz w:val="20"/>
                <w:szCs w:val="20"/>
              </w:rPr>
              <w:t>с. Шелтозеро</w:t>
            </w:r>
          </w:p>
        </w:tc>
        <w:tc>
          <w:tcPr>
            <w:tcW w:w="1857" w:type="dxa"/>
            <w:shd w:val="clear" w:color="auto" w:fill="FFFFFF" w:themeFill="background1"/>
          </w:tcPr>
          <w:p w14:paraId="5F035053" w14:textId="25361A66" w:rsidR="006F69A0" w:rsidRPr="006F69A0" w:rsidRDefault="00A609F2" w:rsidP="006F69A0">
            <w:pPr>
              <w:pStyle w:val="afffff0"/>
              <w:spacing w:before="120" w:after="120"/>
              <w:ind w:firstLine="0"/>
              <w:jc w:val="center"/>
              <w:rPr>
                <w:bCs/>
                <w:sz w:val="20"/>
                <w:szCs w:val="20"/>
                <w:highlight w:val="yellow"/>
                <w:lang w:val="ru-RU"/>
              </w:rPr>
            </w:pPr>
            <w:r w:rsidRPr="00A609F2">
              <w:rPr>
                <w:bCs/>
                <w:sz w:val="20"/>
                <w:szCs w:val="20"/>
                <w:lang w:val="ru-RU"/>
              </w:rPr>
              <w:t>Вместимость –</w:t>
            </w:r>
            <w:r w:rsidR="002777E3">
              <w:rPr>
                <w:bCs/>
                <w:sz w:val="20"/>
                <w:szCs w:val="20"/>
                <w:lang w:val="ru-RU"/>
              </w:rPr>
              <w:t xml:space="preserve"> 2</w:t>
            </w:r>
            <w:r w:rsidRPr="00A609F2">
              <w:rPr>
                <w:bCs/>
                <w:sz w:val="20"/>
                <w:szCs w:val="20"/>
                <w:lang w:val="ru-RU"/>
              </w:rPr>
              <w:t>50 человек</w:t>
            </w:r>
          </w:p>
        </w:tc>
        <w:tc>
          <w:tcPr>
            <w:tcW w:w="2755" w:type="dxa"/>
          </w:tcPr>
          <w:p w14:paraId="1D2D799D" w14:textId="6FA0E4E9" w:rsidR="006F69A0" w:rsidRPr="006F69A0" w:rsidRDefault="006F69A0" w:rsidP="006F69A0">
            <w:pPr>
              <w:pStyle w:val="afffff0"/>
              <w:spacing w:before="120" w:after="120"/>
              <w:ind w:firstLine="0"/>
              <w:jc w:val="center"/>
              <w:rPr>
                <w:bCs/>
                <w:sz w:val="20"/>
                <w:szCs w:val="20"/>
                <w:lang w:val="ru-RU"/>
              </w:rPr>
            </w:pPr>
            <w:r w:rsidRPr="006F69A0">
              <w:rPr>
                <w:sz w:val="20"/>
                <w:szCs w:val="20"/>
              </w:rPr>
              <w:t>Первая очередь</w:t>
            </w:r>
          </w:p>
        </w:tc>
        <w:tc>
          <w:tcPr>
            <w:tcW w:w="1907" w:type="dxa"/>
          </w:tcPr>
          <w:p w14:paraId="749F405E" w14:textId="0A7ABF60" w:rsidR="006F69A0" w:rsidRPr="006F69A0" w:rsidRDefault="006F69A0" w:rsidP="006F69A0">
            <w:pPr>
              <w:pStyle w:val="afffff0"/>
              <w:spacing w:before="120" w:after="120"/>
              <w:ind w:firstLine="0"/>
              <w:jc w:val="center"/>
              <w:rPr>
                <w:bCs/>
                <w:color w:val="000000"/>
                <w:sz w:val="20"/>
                <w:szCs w:val="20"/>
                <w:lang w:val="ru-RU"/>
              </w:rPr>
            </w:pPr>
          </w:p>
        </w:tc>
      </w:tr>
      <w:tr w:rsidR="006F69A0" w:rsidRPr="006F69A0" w14:paraId="6A49F9AC" w14:textId="77777777" w:rsidTr="00A609F2">
        <w:tc>
          <w:tcPr>
            <w:tcW w:w="369" w:type="dxa"/>
            <w:shd w:val="clear" w:color="auto" w:fill="FFFFFF" w:themeFill="background1"/>
          </w:tcPr>
          <w:p w14:paraId="1B78D951" w14:textId="53F43F3A" w:rsidR="006F69A0" w:rsidRPr="006F69A0" w:rsidRDefault="006F69A0" w:rsidP="006F69A0">
            <w:pPr>
              <w:pStyle w:val="afffff0"/>
              <w:spacing w:before="120" w:after="120"/>
              <w:ind w:firstLine="0"/>
              <w:jc w:val="center"/>
              <w:rPr>
                <w:bCs/>
                <w:sz w:val="20"/>
                <w:szCs w:val="20"/>
                <w:lang w:val="ru-RU"/>
              </w:rPr>
            </w:pPr>
            <w:r w:rsidRPr="006F69A0">
              <w:rPr>
                <w:sz w:val="20"/>
                <w:szCs w:val="20"/>
              </w:rPr>
              <w:t>3</w:t>
            </w:r>
          </w:p>
        </w:tc>
        <w:tc>
          <w:tcPr>
            <w:tcW w:w="1025" w:type="dxa"/>
            <w:shd w:val="clear" w:color="auto" w:fill="FFFFFF" w:themeFill="background1"/>
          </w:tcPr>
          <w:p w14:paraId="0635B8F1" w14:textId="65F1F0D8" w:rsidR="006F69A0" w:rsidRPr="006F69A0" w:rsidRDefault="006F69A0" w:rsidP="006F69A0">
            <w:pPr>
              <w:pStyle w:val="afffff0"/>
              <w:spacing w:before="120" w:after="120"/>
              <w:ind w:firstLine="0"/>
              <w:jc w:val="center"/>
              <w:rPr>
                <w:sz w:val="20"/>
                <w:szCs w:val="20"/>
                <w:highlight w:val="yellow"/>
                <w:lang w:val="ru-RU"/>
              </w:rPr>
            </w:pPr>
            <w:r w:rsidRPr="006F69A0">
              <w:rPr>
                <w:sz w:val="20"/>
                <w:szCs w:val="20"/>
              </w:rPr>
              <w:t>602050601</w:t>
            </w:r>
          </w:p>
        </w:tc>
        <w:tc>
          <w:tcPr>
            <w:tcW w:w="1716" w:type="dxa"/>
            <w:shd w:val="clear" w:color="auto" w:fill="FFFFFF" w:themeFill="background1"/>
          </w:tcPr>
          <w:p w14:paraId="5604B816" w14:textId="6DFAC254" w:rsidR="006F69A0" w:rsidRPr="006F69A0" w:rsidRDefault="006F69A0" w:rsidP="006F69A0">
            <w:pPr>
              <w:pStyle w:val="afffff0"/>
              <w:spacing w:before="120" w:after="120"/>
              <w:ind w:firstLine="0"/>
              <w:jc w:val="center"/>
              <w:rPr>
                <w:sz w:val="20"/>
                <w:szCs w:val="20"/>
                <w:highlight w:val="yellow"/>
                <w:lang w:val="ru-RU"/>
              </w:rPr>
            </w:pPr>
            <w:r w:rsidRPr="006F69A0">
              <w:rPr>
                <w:sz w:val="20"/>
                <w:szCs w:val="20"/>
                <w:lang w:val="ru-RU"/>
              </w:rPr>
              <w:t>Иные объекты регионального значения, объекты местного значения, установленные в соответствии с законодательством</w:t>
            </w:r>
          </w:p>
        </w:tc>
        <w:tc>
          <w:tcPr>
            <w:tcW w:w="2191" w:type="dxa"/>
            <w:shd w:val="clear" w:color="auto" w:fill="FFFFFF" w:themeFill="background1"/>
          </w:tcPr>
          <w:p w14:paraId="0E170939" w14:textId="775E8566" w:rsidR="006F69A0" w:rsidRPr="006F69A0" w:rsidRDefault="006F69A0" w:rsidP="006F69A0">
            <w:pPr>
              <w:pStyle w:val="afffff0"/>
              <w:spacing w:before="120" w:after="120"/>
              <w:ind w:firstLine="0"/>
              <w:jc w:val="center"/>
              <w:rPr>
                <w:sz w:val="20"/>
                <w:szCs w:val="20"/>
                <w:lang w:val="ru-RU"/>
              </w:rPr>
            </w:pPr>
            <w:r w:rsidRPr="006F69A0">
              <w:rPr>
                <w:sz w:val="20"/>
                <w:szCs w:val="20"/>
                <w:lang w:val="ru-RU"/>
              </w:rPr>
              <w:t>Строительство многоквартирных жилых домов в с. Шелтозеро</w:t>
            </w:r>
          </w:p>
        </w:tc>
        <w:tc>
          <w:tcPr>
            <w:tcW w:w="1440" w:type="dxa"/>
            <w:shd w:val="clear" w:color="auto" w:fill="FFFFFF" w:themeFill="background1"/>
          </w:tcPr>
          <w:p w14:paraId="24C99265" w14:textId="6460FEB9" w:rsidR="006F69A0" w:rsidRPr="006F69A0" w:rsidRDefault="006F69A0" w:rsidP="006F69A0">
            <w:pPr>
              <w:pStyle w:val="afffff0"/>
              <w:spacing w:before="120" w:after="120"/>
              <w:ind w:firstLine="0"/>
              <w:jc w:val="center"/>
              <w:rPr>
                <w:bCs/>
                <w:sz w:val="20"/>
                <w:szCs w:val="20"/>
                <w:lang w:val="ru-RU"/>
              </w:rPr>
            </w:pPr>
            <w:r w:rsidRPr="006F69A0">
              <w:rPr>
                <w:sz w:val="20"/>
                <w:szCs w:val="20"/>
              </w:rPr>
              <w:t>Планируемый к размещению</w:t>
            </w:r>
          </w:p>
        </w:tc>
        <w:tc>
          <w:tcPr>
            <w:tcW w:w="1715" w:type="dxa"/>
            <w:shd w:val="clear" w:color="auto" w:fill="FFFFFF" w:themeFill="background1"/>
          </w:tcPr>
          <w:p w14:paraId="6401F97E" w14:textId="729AFA59" w:rsidR="006F69A0" w:rsidRPr="006F69A0" w:rsidRDefault="00A609F2" w:rsidP="006F69A0">
            <w:pPr>
              <w:pStyle w:val="afffff0"/>
              <w:spacing w:before="120" w:after="120"/>
              <w:ind w:firstLine="0"/>
              <w:jc w:val="center"/>
              <w:rPr>
                <w:sz w:val="20"/>
                <w:szCs w:val="20"/>
                <w:lang w:val="ru-RU"/>
              </w:rPr>
            </w:pPr>
            <w:r w:rsidRPr="006F69A0">
              <w:rPr>
                <w:sz w:val="20"/>
                <w:szCs w:val="20"/>
              </w:rPr>
              <w:t>с. Шелтозеро</w:t>
            </w:r>
          </w:p>
        </w:tc>
        <w:tc>
          <w:tcPr>
            <w:tcW w:w="1857" w:type="dxa"/>
            <w:shd w:val="clear" w:color="auto" w:fill="FFFFFF" w:themeFill="background1"/>
          </w:tcPr>
          <w:p w14:paraId="3ACD3795" w14:textId="1C6B31A7" w:rsidR="006F69A0" w:rsidRPr="004E76B9" w:rsidRDefault="004E76B9" w:rsidP="006F69A0">
            <w:pPr>
              <w:pStyle w:val="afffff0"/>
              <w:spacing w:before="120" w:after="120"/>
              <w:ind w:firstLine="0"/>
              <w:jc w:val="center"/>
              <w:rPr>
                <w:bCs/>
                <w:sz w:val="20"/>
                <w:szCs w:val="20"/>
                <w:highlight w:val="yellow"/>
              </w:rPr>
            </w:pPr>
            <w:r w:rsidRPr="004E76B9">
              <w:rPr>
                <w:bCs/>
                <w:sz w:val="20"/>
                <w:szCs w:val="20"/>
              </w:rPr>
              <w:t>–</w:t>
            </w:r>
          </w:p>
        </w:tc>
        <w:tc>
          <w:tcPr>
            <w:tcW w:w="2755" w:type="dxa"/>
          </w:tcPr>
          <w:p w14:paraId="6DDA1CAD" w14:textId="62CD3464" w:rsidR="006F69A0" w:rsidRPr="006F69A0" w:rsidRDefault="002777E3" w:rsidP="006F69A0">
            <w:pPr>
              <w:pStyle w:val="afffff0"/>
              <w:spacing w:before="120" w:after="120"/>
              <w:ind w:firstLine="0"/>
              <w:jc w:val="center"/>
              <w:rPr>
                <w:bCs/>
                <w:sz w:val="20"/>
                <w:szCs w:val="20"/>
                <w:lang w:val="ru-RU"/>
              </w:rPr>
            </w:pPr>
            <w:r w:rsidRPr="006F69A0">
              <w:rPr>
                <w:sz w:val="20"/>
                <w:szCs w:val="20"/>
              </w:rPr>
              <w:t>Первая очередь</w:t>
            </w:r>
          </w:p>
        </w:tc>
        <w:tc>
          <w:tcPr>
            <w:tcW w:w="1907" w:type="dxa"/>
          </w:tcPr>
          <w:p w14:paraId="638B18F9" w14:textId="0EE18F9B" w:rsidR="006F69A0" w:rsidRPr="006F69A0" w:rsidRDefault="006F69A0" w:rsidP="006F69A0">
            <w:pPr>
              <w:pStyle w:val="afffff0"/>
              <w:spacing w:before="120" w:after="120"/>
              <w:ind w:firstLine="0"/>
              <w:jc w:val="center"/>
              <w:rPr>
                <w:bCs/>
                <w:color w:val="000000"/>
                <w:sz w:val="20"/>
                <w:szCs w:val="20"/>
                <w:lang w:val="ru-RU"/>
              </w:rPr>
            </w:pPr>
          </w:p>
        </w:tc>
      </w:tr>
    </w:tbl>
    <w:p w14:paraId="0BF11CF4" w14:textId="49C89108" w:rsidR="006F4CE0" w:rsidRDefault="006F4CE0" w:rsidP="000449C2">
      <w:pPr>
        <w:spacing w:line="240" w:lineRule="auto"/>
        <w:rPr>
          <w:rFonts w:ascii="Times New Roman" w:hAnsi="Times New Roman"/>
          <w:lang w:eastAsia="en-US"/>
        </w:rPr>
        <w:sectPr w:rsidR="006F4CE0" w:rsidSect="00D7297A">
          <w:pgSz w:w="16838" w:h="11906" w:orient="landscape"/>
          <w:pgMar w:top="1701" w:right="709" w:bottom="851" w:left="1134" w:header="510" w:footer="510" w:gutter="0"/>
          <w:cols w:space="708"/>
          <w:docGrid w:linePitch="360"/>
        </w:sectPr>
      </w:pPr>
    </w:p>
    <w:p w14:paraId="6DAA147A" w14:textId="15EB311B" w:rsidR="009B1ECF" w:rsidRPr="00462768" w:rsidRDefault="004F78F3" w:rsidP="000449C2">
      <w:pPr>
        <w:pStyle w:val="2"/>
        <w:numPr>
          <w:ilvl w:val="0"/>
          <w:numId w:val="0"/>
        </w:numPr>
        <w:jc w:val="center"/>
        <w:rPr>
          <w:rFonts w:ascii="Times New Roman" w:hAnsi="Times New Roman"/>
          <w:i w:val="0"/>
          <w:sz w:val="24"/>
          <w:szCs w:val="24"/>
        </w:rPr>
      </w:pPr>
      <w:bookmarkStart w:id="31" w:name="_Toc220172805"/>
      <w:r w:rsidRPr="00462768">
        <w:rPr>
          <w:rFonts w:ascii="Times New Roman" w:hAnsi="Times New Roman"/>
          <w:i w:val="0"/>
          <w:sz w:val="24"/>
          <w:szCs w:val="24"/>
        </w:rPr>
        <w:t>3.5</w:t>
      </w:r>
      <w:r w:rsidR="009B1ECF" w:rsidRPr="00462768">
        <w:rPr>
          <w:rFonts w:ascii="Times New Roman" w:hAnsi="Times New Roman"/>
          <w:i w:val="0"/>
          <w:sz w:val="24"/>
          <w:szCs w:val="24"/>
        </w:rPr>
        <w:t xml:space="preserve"> Документация по планировке территории, разработанная и утвержденная применительно к территории </w:t>
      </w:r>
      <w:r w:rsidR="006E14BC" w:rsidRPr="00462768">
        <w:rPr>
          <w:rFonts w:ascii="Times New Roman" w:hAnsi="Times New Roman"/>
          <w:i w:val="0"/>
          <w:sz w:val="24"/>
          <w:szCs w:val="24"/>
        </w:rPr>
        <w:t>сельского поселения</w:t>
      </w:r>
      <w:bookmarkEnd w:id="31"/>
    </w:p>
    <w:p w14:paraId="30E07B84" w14:textId="77777777" w:rsidR="009B1ECF" w:rsidRPr="00FA0B13" w:rsidRDefault="009B1ECF" w:rsidP="009F2E56">
      <w:pPr>
        <w:pStyle w:val="aa"/>
        <w:spacing w:line="240" w:lineRule="auto"/>
        <w:ind w:left="0" w:firstLine="425"/>
        <w:rPr>
          <w:rFonts w:ascii="Times New Roman" w:hAnsi="Times New Roman"/>
        </w:rPr>
      </w:pPr>
    </w:p>
    <w:p w14:paraId="2EEF3FB6" w14:textId="2A0A10B2" w:rsidR="009B1ECF" w:rsidRPr="00A77F17" w:rsidRDefault="009B1ECF" w:rsidP="009F2E56">
      <w:pPr>
        <w:shd w:val="clear" w:color="auto" w:fill="FFFFFF"/>
        <w:spacing w:line="240" w:lineRule="auto"/>
        <w:ind w:firstLine="425"/>
        <w:rPr>
          <w:rFonts w:ascii="Times New Roman" w:hAnsi="Times New Roman"/>
          <w:lang w:eastAsia="en-US"/>
        </w:rPr>
      </w:pPr>
      <w:r w:rsidRPr="00A77F17">
        <w:rPr>
          <w:rFonts w:ascii="Times New Roman" w:hAnsi="Times New Roman"/>
          <w:lang w:eastAsia="en-US"/>
        </w:rPr>
        <w:t xml:space="preserve">На момент разработки Генерального плана применительно к территории </w:t>
      </w:r>
      <w:r w:rsidR="00DD4F2E">
        <w:rPr>
          <w:rFonts w:ascii="Times New Roman" w:hAnsi="Times New Roman"/>
          <w:lang w:eastAsia="en-US"/>
        </w:rPr>
        <w:t>Шелтозерского вепсского</w:t>
      </w:r>
      <w:r w:rsidR="004E6660" w:rsidRPr="001C335C">
        <w:rPr>
          <w:rFonts w:ascii="Times New Roman" w:hAnsi="Times New Roman"/>
          <w:lang w:eastAsia="en-US"/>
        </w:rPr>
        <w:t xml:space="preserve"> </w:t>
      </w:r>
      <w:r w:rsidR="00284D3A" w:rsidRPr="00A057E1">
        <w:rPr>
          <w:rFonts w:ascii="Times New Roman" w:hAnsi="Times New Roman"/>
        </w:rPr>
        <w:t>сельского поселения</w:t>
      </w:r>
      <w:r w:rsidR="0027037D" w:rsidRPr="00A77F17">
        <w:rPr>
          <w:rFonts w:ascii="Times New Roman" w:hAnsi="Times New Roman"/>
        </w:rPr>
        <w:t xml:space="preserve"> </w:t>
      </w:r>
      <w:r w:rsidRPr="00A77F17">
        <w:rPr>
          <w:rFonts w:ascii="Times New Roman" w:hAnsi="Times New Roman"/>
          <w:lang w:eastAsia="en-US"/>
        </w:rPr>
        <w:t>утвержден</w:t>
      </w:r>
      <w:r w:rsidR="00590336" w:rsidRPr="00A77F17">
        <w:rPr>
          <w:rFonts w:ascii="Times New Roman" w:hAnsi="Times New Roman"/>
          <w:lang w:eastAsia="en-US"/>
        </w:rPr>
        <w:t>а</w:t>
      </w:r>
      <w:r w:rsidRPr="00A77F17">
        <w:rPr>
          <w:rFonts w:ascii="Times New Roman" w:hAnsi="Times New Roman"/>
          <w:lang w:eastAsia="en-US"/>
        </w:rPr>
        <w:t xml:space="preserve"> документация по планировк</w:t>
      </w:r>
      <w:r w:rsidR="00C066CA">
        <w:rPr>
          <w:rFonts w:ascii="Times New Roman" w:hAnsi="Times New Roman"/>
          <w:lang w:eastAsia="en-US"/>
        </w:rPr>
        <w:t>е</w:t>
      </w:r>
      <w:r w:rsidRPr="00A77F17">
        <w:rPr>
          <w:rFonts w:ascii="Times New Roman" w:hAnsi="Times New Roman"/>
          <w:lang w:eastAsia="en-US"/>
        </w:rPr>
        <w:t xml:space="preserve"> территории</w:t>
      </w:r>
      <w:r w:rsidR="00590336" w:rsidRPr="00A77F17">
        <w:rPr>
          <w:rFonts w:ascii="Times New Roman" w:hAnsi="Times New Roman"/>
          <w:lang w:eastAsia="en-US"/>
        </w:rPr>
        <w:t>:</w:t>
      </w:r>
    </w:p>
    <w:p w14:paraId="25DB85D0" w14:textId="364A2235" w:rsidR="00D7297A" w:rsidRDefault="00590336" w:rsidP="00D7297A">
      <w:pPr>
        <w:shd w:val="clear" w:color="auto" w:fill="FFFFFF"/>
        <w:spacing w:line="240" w:lineRule="auto"/>
        <w:ind w:firstLine="425"/>
        <w:rPr>
          <w:rFonts w:ascii="Times New Roman" w:hAnsi="Times New Roman"/>
          <w:lang w:eastAsia="en-US"/>
        </w:rPr>
      </w:pPr>
      <w:r w:rsidRPr="00A77F17">
        <w:rPr>
          <w:rFonts w:ascii="Times New Roman" w:hAnsi="Times New Roman"/>
          <w:lang w:eastAsia="en-US"/>
        </w:rPr>
        <w:t xml:space="preserve">– </w:t>
      </w:r>
      <w:r w:rsidR="00D7297A">
        <w:rPr>
          <w:rFonts w:ascii="Times New Roman" w:hAnsi="Times New Roman"/>
          <w:lang w:eastAsia="en-US"/>
        </w:rPr>
        <w:t>Генеральный план</w:t>
      </w:r>
      <w:r w:rsidR="00D7297A" w:rsidRPr="00A77F17">
        <w:rPr>
          <w:rFonts w:ascii="Times New Roman" w:hAnsi="Times New Roman"/>
          <w:lang w:eastAsia="en-US"/>
        </w:rPr>
        <w:t xml:space="preserve"> </w:t>
      </w:r>
      <w:r w:rsidR="00DD4F2E">
        <w:rPr>
          <w:rFonts w:ascii="Times New Roman" w:hAnsi="Times New Roman"/>
          <w:lang w:eastAsia="en-US"/>
        </w:rPr>
        <w:t>Шелтозерского вепсского</w:t>
      </w:r>
      <w:r w:rsidR="006F4CE0" w:rsidRPr="001C335C">
        <w:rPr>
          <w:rFonts w:ascii="Times New Roman" w:hAnsi="Times New Roman"/>
          <w:lang w:eastAsia="en-US"/>
        </w:rPr>
        <w:t xml:space="preserve"> </w:t>
      </w:r>
      <w:r w:rsidR="00D7297A" w:rsidRPr="00A057E1">
        <w:rPr>
          <w:rFonts w:ascii="Times New Roman" w:hAnsi="Times New Roman"/>
        </w:rPr>
        <w:t>сельского поселения</w:t>
      </w:r>
      <w:r w:rsidR="00D7297A" w:rsidRPr="00A77F17">
        <w:rPr>
          <w:rFonts w:ascii="Times New Roman" w:hAnsi="Times New Roman"/>
        </w:rPr>
        <w:t xml:space="preserve"> </w:t>
      </w:r>
      <w:r w:rsidR="00D7297A">
        <w:rPr>
          <w:rFonts w:ascii="Times New Roman" w:hAnsi="Times New Roman"/>
          <w:lang w:eastAsia="en-US"/>
        </w:rPr>
        <w:t>П</w:t>
      </w:r>
      <w:r w:rsidR="006F4CE0">
        <w:rPr>
          <w:rFonts w:ascii="Times New Roman" w:hAnsi="Times New Roman"/>
          <w:lang w:eastAsia="en-US"/>
        </w:rPr>
        <w:t>рионежского</w:t>
      </w:r>
      <w:r w:rsidR="00D7297A" w:rsidRPr="00A057E1">
        <w:rPr>
          <w:rFonts w:ascii="Times New Roman" w:hAnsi="Times New Roman"/>
          <w:lang w:eastAsia="en-US"/>
        </w:rPr>
        <w:t xml:space="preserve"> района</w:t>
      </w:r>
      <w:r w:rsidR="00D7297A" w:rsidRPr="00A057E1">
        <w:rPr>
          <w:rFonts w:ascii="Times New Roman" w:hAnsi="Times New Roman"/>
        </w:rPr>
        <w:t xml:space="preserve"> Республики</w:t>
      </w:r>
      <w:r w:rsidR="00D7297A">
        <w:rPr>
          <w:rFonts w:ascii="Times New Roman" w:hAnsi="Times New Roman"/>
        </w:rPr>
        <w:t xml:space="preserve"> К</w:t>
      </w:r>
      <w:r w:rsidR="006F4CE0">
        <w:rPr>
          <w:rFonts w:ascii="Times New Roman" w:hAnsi="Times New Roman"/>
        </w:rPr>
        <w:t>арелия</w:t>
      </w:r>
      <w:r w:rsidR="00D7297A" w:rsidRPr="00A77F17">
        <w:rPr>
          <w:rFonts w:ascii="Times New Roman" w:hAnsi="Times New Roman"/>
          <w:lang w:eastAsia="en-US"/>
        </w:rPr>
        <w:t>.</w:t>
      </w:r>
    </w:p>
    <w:p w14:paraId="69546C0C" w14:textId="415F57C5" w:rsidR="006F4CE0" w:rsidRDefault="009E7C6E" w:rsidP="006F4CE0">
      <w:pPr>
        <w:shd w:val="clear" w:color="auto" w:fill="FFFFFF"/>
        <w:spacing w:line="240" w:lineRule="auto"/>
        <w:ind w:firstLine="425"/>
        <w:rPr>
          <w:rFonts w:ascii="Times New Roman" w:hAnsi="Times New Roman"/>
          <w:lang w:eastAsia="en-US"/>
        </w:rPr>
      </w:pPr>
      <w:r w:rsidRPr="00A77F17">
        <w:rPr>
          <w:rFonts w:ascii="Times New Roman" w:hAnsi="Times New Roman"/>
          <w:lang w:eastAsia="en-US"/>
        </w:rPr>
        <w:t xml:space="preserve">Правила землепользования и застройки </w:t>
      </w:r>
      <w:r w:rsidR="00DD4F2E">
        <w:rPr>
          <w:rFonts w:ascii="Times New Roman" w:hAnsi="Times New Roman"/>
          <w:lang w:eastAsia="en-US"/>
        </w:rPr>
        <w:t>Шелтозерского вепсского</w:t>
      </w:r>
      <w:r w:rsidR="006F4CE0" w:rsidRPr="001C335C">
        <w:rPr>
          <w:rFonts w:ascii="Times New Roman" w:hAnsi="Times New Roman"/>
          <w:lang w:eastAsia="en-US"/>
        </w:rPr>
        <w:t xml:space="preserve"> </w:t>
      </w:r>
      <w:r w:rsidR="006F4CE0" w:rsidRPr="00A057E1">
        <w:rPr>
          <w:rFonts w:ascii="Times New Roman" w:hAnsi="Times New Roman"/>
        </w:rPr>
        <w:t>сельского поселения</w:t>
      </w:r>
      <w:r w:rsidR="006F4CE0" w:rsidRPr="00A77F17">
        <w:rPr>
          <w:rFonts w:ascii="Times New Roman" w:hAnsi="Times New Roman"/>
        </w:rPr>
        <w:t xml:space="preserve"> </w:t>
      </w:r>
      <w:r w:rsidR="006F4CE0">
        <w:rPr>
          <w:rFonts w:ascii="Times New Roman" w:hAnsi="Times New Roman"/>
          <w:lang w:eastAsia="en-US"/>
        </w:rPr>
        <w:t>Прионежского</w:t>
      </w:r>
      <w:r w:rsidR="006F4CE0" w:rsidRPr="00A057E1">
        <w:rPr>
          <w:rFonts w:ascii="Times New Roman" w:hAnsi="Times New Roman"/>
          <w:lang w:eastAsia="en-US"/>
        </w:rPr>
        <w:t xml:space="preserve"> района</w:t>
      </w:r>
      <w:r w:rsidR="006F4CE0" w:rsidRPr="00A057E1">
        <w:rPr>
          <w:rFonts w:ascii="Times New Roman" w:hAnsi="Times New Roman"/>
        </w:rPr>
        <w:t xml:space="preserve"> Республики</w:t>
      </w:r>
      <w:r w:rsidR="006F4CE0">
        <w:rPr>
          <w:rFonts w:ascii="Times New Roman" w:hAnsi="Times New Roman"/>
        </w:rPr>
        <w:t xml:space="preserve"> Карелия</w:t>
      </w:r>
      <w:r w:rsidR="006F4CE0" w:rsidRPr="00A77F17">
        <w:rPr>
          <w:rFonts w:ascii="Times New Roman" w:hAnsi="Times New Roman"/>
          <w:lang w:eastAsia="en-US"/>
        </w:rPr>
        <w:t>.</w:t>
      </w:r>
    </w:p>
    <w:p w14:paraId="2B6BEAE8" w14:textId="38853F63" w:rsidR="00590336" w:rsidRPr="00A77F17" w:rsidRDefault="00590336" w:rsidP="00D7297A">
      <w:pPr>
        <w:shd w:val="clear" w:color="auto" w:fill="FFFFFF"/>
        <w:spacing w:line="240" w:lineRule="auto"/>
        <w:ind w:firstLine="425"/>
        <w:rPr>
          <w:rFonts w:ascii="Times New Roman" w:hAnsi="Times New Roman"/>
          <w:lang w:eastAsia="en-US"/>
        </w:rPr>
      </w:pPr>
    </w:p>
    <w:p w14:paraId="6CB90902" w14:textId="77777777" w:rsidR="00A910B5" w:rsidRDefault="00A910B5" w:rsidP="004E3905">
      <w:pPr>
        <w:spacing w:after="160" w:line="259" w:lineRule="auto"/>
        <w:ind w:firstLine="0"/>
        <w:jc w:val="center"/>
        <w:rPr>
          <w:color w:val="FF0000"/>
        </w:rPr>
      </w:pPr>
    </w:p>
    <w:p w14:paraId="351C151A" w14:textId="77777777" w:rsidR="00A910B5" w:rsidRDefault="00A910B5" w:rsidP="004E3905">
      <w:pPr>
        <w:spacing w:after="160" w:line="259" w:lineRule="auto"/>
        <w:ind w:firstLine="0"/>
        <w:jc w:val="center"/>
        <w:rPr>
          <w:color w:val="FF0000"/>
        </w:rPr>
      </w:pPr>
    </w:p>
    <w:p w14:paraId="79F346AE" w14:textId="77777777" w:rsidR="00A910B5" w:rsidRDefault="00A910B5" w:rsidP="004E3905">
      <w:pPr>
        <w:spacing w:after="160" w:line="259" w:lineRule="auto"/>
        <w:ind w:firstLine="0"/>
        <w:jc w:val="center"/>
        <w:rPr>
          <w:color w:val="FF0000"/>
        </w:rPr>
      </w:pPr>
    </w:p>
    <w:p w14:paraId="647CAE68" w14:textId="77777777" w:rsidR="00A910B5" w:rsidRDefault="00A910B5" w:rsidP="004E3905">
      <w:pPr>
        <w:spacing w:after="160" w:line="259" w:lineRule="auto"/>
        <w:ind w:firstLine="0"/>
        <w:jc w:val="center"/>
        <w:rPr>
          <w:color w:val="FF0000"/>
        </w:rPr>
      </w:pPr>
    </w:p>
    <w:p w14:paraId="5AD7214C" w14:textId="4A3B6ACA" w:rsidR="00474AAA" w:rsidRPr="000114AA" w:rsidRDefault="00EE1D3D" w:rsidP="000114AA">
      <w:pPr>
        <w:pStyle w:val="1"/>
        <w:numPr>
          <w:ilvl w:val="0"/>
          <w:numId w:val="0"/>
        </w:numPr>
        <w:ind w:left="927"/>
        <w:rPr>
          <w:rFonts w:ascii="Times New Roman" w:hAnsi="Times New Roman"/>
          <w:b w:val="0"/>
          <w:sz w:val="24"/>
          <w:szCs w:val="24"/>
        </w:rPr>
      </w:pPr>
      <w:r w:rsidRPr="005512D3">
        <w:rPr>
          <w:color w:val="FF0000"/>
        </w:rPr>
        <w:br w:type="page"/>
      </w:r>
      <w:bookmarkStart w:id="32" w:name="_Toc220172806"/>
      <w:r w:rsidR="00474AAA" w:rsidRPr="000114AA">
        <w:rPr>
          <w:rFonts w:ascii="Times New Roman" w:hAnsi="Times New Roman"/>
          <w:sz w:val="24"/>
          <w:szCs w:val="24"/>
        </w:rPr>
        <w:t>РАЗДЕЛ 4. СУЩЕСТВУЮЩАЯ АРХИТЕКТУРНО-ПЛАНИРОВОЧНАЯ</w:t>
      </w:r>
      <w:r w:rsidR="00C02DC0" w:rsidRPr="000114AA">
        <w:rPr>
          <w:rFonts w:ascii="Times New Roman" w:hAnsi="Times New Roman"/>
          <w:sz w:val="24"/>
          <w:szCs w:val="24"/>
        </w:rPr>
        <w:t xml:space="preserve"> </w:t>
      </w:r>
      <w:r w:rsidR="00474AAA" w:rsidRPr="000114AA">
        <w:rPr>
          <w:rFonts w:ascii="Times New Roman" w:hAnsi="Times New Roman"/>
          <w:sz w:val="24"/>
          <w:szCs w:val="24"/>
        </w:rPr>
        <w:t>ОРГАНИЗАЦИЯ ТЕРРИТОРИИ</w:t>
      </w:r>
      <w:bookmarkEnd w:id="32"/>
    </w:p>
    <w:p w14:paraId="0A253E46" w14:textId="77777777" w:rsidR="00474AAA" w:rsidRPr="004E3905" w:rsidRDefault="00474AAA" w:rsidP="00C02DC0">
      <w:pPr>
        <w:shd w:val="clear" w:color="auto" w:fill="FFFFFF"/>
        <w:spacing w:line="240" w:lineRule="auto"/>
        <w:rPr>
          <w:rFonts w:ascii="Times New Roman" w:hAnsi="Times New Roman"/>
          <w:b/>
        </w:rPr>
      </w:pPr>
    </w:p>
    <w:p w14:paraId="51D2B8DA" w14:textId="7E109977" w:rsidR="00474AAA" w:rsidRPr="00653DD8" w:rsidRDefault="00474AAA" w:rsidP="00C02DC0">
      <w:pPr>
        <w:shd w:val="clear" w:color="auto" w:fill="FFFFFF"/>
        <w:spacing w:line="240" w:lineRule="auto"/>
        <w:rPr>
          <w:rFonts w:ascii="Times New Roman" w:hAnsi="Times New Roman"/>
          <w:b/>
        </w:rPr>
      </w:pPr>
      <w:r w:rsidRPr="00653DD8">
        <w:rPr>
          <w:rFonts w:ascii="Times New Roman" w:hAnsi="Times New Roman"/>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Планировочные оси и центры могут быть основными и второстепенными, формирующимися и деградирующими.</w:t>
      </w:r>
    </w:p>
    <w:p w14:paraId="1C0A7098" w14:textId="62B1A9EF" w:rsidR="00474AAA" w:rsidRPr="00462768" w:rsidRDefault="00474AAA" w:rsidP="00C02DC0">
      <w:pPr>
        <w:shd w:val="clear" w:color="auto" w:fill="FFFFFF"/>
        <w:spacing w:line="240" w:lineRule="auto"/>
        <w:rPr>
          <w:rFonts w:ascii="Times New Roman" w:hAnsi="Times New Roman"/>
        </w:rPr>
      </w:pPr>
      <w:r w:rsidRPr="00462768">
        <w:rPr>
          <w:rFonts w:ascii="Times New Roman" w:hAnsi="Times New Roman"/>
        </w:rPr>
        <w:t xml:space="preserve">На территории </w:t>
      </w:r>
      <w:r w:rsidR="007A33F7" w:rsidRPr="00462768">
        <w:rPr>
          <w:rFonts w:ascii="Times New Roman" w:hAnsi="Times New Roman"/>
        </w:rPr>
        <w:t>сельского поселения</w:t>
      </w:r>
      <w:r w:rsidRPr="00462768">
        <w:rPr>
          <w:rFonts w:ascii="Times New Roman" w:hAnsi="Times New Roman"/>
        </w:rPr>
        <w:t xml:space="preserve"> </w:t>
      </w:r>
      <w:r w:rsidR="006F4CE0">
        <w:rPr>
          <w:rFonts w:ascii="Times New Roman" w:hAnsi="Times New Roman"/>
        </w:rPr>
        <w:t xml:space="preserve">природный каркас преобладает над </w:t>
      </w:r>
      <w:r w:rsidRPr="00462768">
        <w:rPr>
          <w:rFonts w:ascii="Times New Roman" w:hAnsi="Times New Roman"/>
        </w:rPr>
        <w:t>антропогенны</w:t>
      </w:r>
      <w:r w:rsidR="006F4CE0">
        <w:rPr>
          <w:rFonts w:ascii="Times New Roman" w:hAnsi="Times New Roman"/>
        </w:rPr>
        <w:t>м</w:t>
      </w:r>
      <w:r w:rsidRPr="00462768">
        <w:rPr>
          <w:rFonts w:ascii="Times New Roman" w:hAnsi="Times New Roman"/>
        </w:rPr>
        <w:t xml:space="preserve"> каркас</w:t>
      </w:r>
      <w:r w:rsidR="006F4CE0">
        <w:rPr>
          <w:rFonts w:ascii="Times New Roman" w:hAnsi="Times New Roman"/>
        </w:rPr>
        <w:t>ом</w:t>
      </w:r>
      <w:r w:rsidRPr="00462768">
        <w:rPr>
          <w:rFonts w:ascii="Times New Roman" w:hAnsi="Times New Roman"/>
        </w:rPr>
        <w:t>, представленны</w:t>
      </w:r>
      <w:r w:rsidR="006F4CE0">
        <w:rPr>
          <w:rFonts w:ascii="Times New Roman" w:hAnsi="Times New Roman"/>
        </w:rPr>
        <w:t>м</w:t>
      </w:r>
      <w:r w:rsidRPr="00462768">
        <w:rPr>
          <w:rFonts w:ascii="Times New Roman" w:hAnsi="Times New Roman"/>
        </w:rPr>
        <w:t xml:space="preserve"> сельскохозя</w:t>
      </w:r>
      <w:r w:rsidR="0036173C" w:rsidRPr="00462768">
        <w:rPr>
          <w:rFonts w:ascii="Times New Roman" w:hAnsi="Times New Roman"/>
        </w:rPr>
        <w:t>йственными угодьями, населенным</w:t>
      </w:r>
      <w:r w:rsidR="00E05A06" w:rsidRPr="00462768">
        <w:rPr>
          <w:rFonts w:ascii="Times New Roman" w:hAnsi="Times New Roman"/>
        </w:rPr>
        <w:t>и</w:t>
      </w:r>
      <w:r w:rsidR="0036173C" w:rsidRPr="00462768">
        <w:rPr>
          <w:rFonts w:ascii="Times New Roman" w:hAnsi="Times New Roman"/>
        </w:rPr>
        <w:t xml:space="preserve"> пункт</w:t>
      </w:r>
      <w:r w:rsidR="00E05A06" w:rsidRPr="00462768">
        <w:rPr>
          <w:rFonts w:ascii="Times New Roman" w:hAnsi="Times New Roman"/>
        </w:rPr>
        <w:t>ами</w:t>
      </w:r>
      <w:r w:rsidRPr="00462768">
        <w:rPr>
          <w:rFonts w:ascii="Times New Roman" w:hAnsi="Times New Roman"/>
        </w:rPr>
        <w:t xml:space="preserve"> и сетью до</w:t>
      </w:r>
      <w:r w:rsidR="007A33F7" w:rsidRPr="00462768">
        <w:rPr>
          <w:rFonts w:ascii="Times New Roman" w:hAnsi="Times New Roman"/>
        </w:rPr>
        <w:t>рог</w:t>
      </w:r>
      <w:r w:rsidR="006F4CE0">
        <w:rPr>
          <w:rFonts w:ascii="Times New Roman" w:hAnsi="Times New Roman"/>
        </w:rPr>
        <w:t>.</w:t>
      </w:r>
    </w:p>
    <w:p w14:paraId="578E3230" w14:textId="76BB8B52" w:rsidR="00474AAA" w:rsidRPr="008A3A2C" w:rsidRDefault="00474AAA" w:rsidP="00C02DC0">
      <w:pPr>
        <w:shd w:val="clear" w:color="auto" w:fill="FFFFFF"/>
        <w:spacing w:line="240" w:lineRule="auto"/>
        <w:rPr>
          <w:rFonts w:ascii="Times New Roman" w:hAnsi="Times New Roman"/>
        </w:rPr>
      </w:pPr>
      <w:r w:rsidRPr="00462768">
        <w:rPr>
          <w:rFonts w:ascii="Times New Roman" w:hAnsi="Times New Roman"/>
        </w:rPr>
        <w:t xml:space="preserve">Общая площадь </w:t>
      </w:r>
      <w:r w:rsidR="007A33F7" w:rsidRPr="00462768">
        <w:rPr>
          <w:rFonts w:ascii="Times New Roman" w:hAnsi="Times New Roman"/>
        </w:rPr>
        <w:t>сельского поселения</w:t>
      </w:r>
      <w:r w:rsidR="00BA1518" w:rsidRPr="00462768">
        <w:rPr>
          <w:rFonts w:ascii="Times New Roman" w:hAnsi="Times New Roman"/>
        </w:rPr>
        <w:t xml:space="preserve"> </w:t>
      </w:r>
      <w:r w:rsidRPr="00462768">
        <w:rPr>
          <w:rFonts w:ascii="Times New Roman" w:hAnsi="Times New Roman"/>
        </w:rPr>
        <w:t xml:space="preserve">в административных границах </w:t>
      </w:r>
      <w:r w:rsidR="006D6FF3" w:rsidRPr="00462768">
        <w:rPr>
          <w:rFonts w:ascii="Times New Roman" w:hAnsi="Times New Roman"/>
        </w:rPr>
        <w:t xml:space="preserve">составляет </w:t>
      </w:r>
      <w:r w:rsidR="0090788E">
        <w:rPr>
          <w:rFonts w:ascii="Times New Roman" w:hAnsi="Times New Roman"/>
          <w:shd w:val="clear" w:color="auto" w:fill="FFFFFF"/>
        </w:rPr>
        <w:t>89111,9</w:t>
      </w:r>
      <w:r w:rsidR="00DA47B0">
        <w:rPr>
          <w:rFonts w:ascii="Times New Roman" w:hAnsi="Times New Roman"/>
          <w:shd w:val="clear" w:color="auto" w:fill="FFFFFF"/>
        </w:rPr>
        <w:t>26</w:t>
      </w:r>
      <w:r w:rsidR="00462768" w:rsidRPr="00462768">
        <w:rPr>
          <w:rFonts w:ascii="Times New Roman" w:hAnsi="Times New Roman"/>
          <w:shd w:val="clear" w:color="auto" w:fill="FFFFFF"/>
        </w:rPr>
        <w:t xml:space="preserve"> га</w:t>
      </w:r>
      <w:r w:rsidRPr="00462768">
        <w:rPr>
          <w:rFonts w:ascii="Times New Roman" w:hAnsi="Times New Roman"/>
        </w:rPr>
        <w:t>.</w:t>
      </w:r>
    </w:p>
    <w:p w14:paraId="6FD4755A" w14:textId="77777777" w:rsidR="00FB7EC9" w:rsidRPr="0050319E" w:rsidRDefault="00FB7EC9" w:rsidP="000449C2">
      <w:pPr>
        <w:pStyle w:val="2"/>
        <w:numPr>
          <w:ilvl w:val="0"/>
          <w:numId w:val="0"/>
        </w:numPr>
        <w:ind w:firstLine="567"/>
        <w:jc w:val="center"/>
        <w:rPr>
          <w:rFonts w:ascii="Times New Roman" w:hAnsi="Times New Roman"/>
          <w:i w:val="0"/>
          <w:sz w:val="24"/>
          <w:szCs w:val="24"/>
        </w:rPr>
      </w:pPr>
      <w:bookmarkStart w:id="33" w:name="_Toc220172807"/>
      <w:r w:rsidRPr="0050319E">
        <w:rPr>
          <w:rFonts w:ascii="Times New Roman" w:hAnsi="Times New Roman"/>
          <w:i w:val="0"/>
          <w:sz w:val="24"/>
          <w:szCs w:val="24"/>
        </w:rPr>
        <w:t>4.1. Планировочная организация территории</w:t>
      </w:r>
      <w:bookmarkEnd w:id="33"/>
    </w:p>
    <w:p w14:paraId="44A6E8EB" w14:textId="77777777" w:rsidR="00587EFD" w:rsidRPr="00102238" w:rsidRDefault="00587EFD" w:rsidP="00C02DC0">
      <w:pPr>
        <w:spacing w:line="240" w:lineRule="auto"/>
        <w:jc w:val="center"/>
        <w:rPr>
          <w:rFonts w:ascii="Times New Roman" w:hAnsi="Times New Roman"/>
          <w:b/>
        </w:rPr>
      </w:pPr>
    </w:p>
    <w:p w14:paraId="52425683" w14:textId="7072C4EC" w:rsidR="00871CB5" w:rsidRPr="004E6660" w:rsidRDefault="00871CB5" w:rsidP="00C02DC0">
      <w:pPr>
        <w:spacing w:line="240" w:lineRule="auto"/>
        <w:rPr>
          <w:rFonts w:ascii="Times New Roman" w:hAnsi="Times New Roman"/>
        </w:rPr>
      </w:pPr>
      <w:r w:rsidRPr="00DF2038">
        <w:rPr>
          <w:rFonts w:ascii="Times New Roman" w:hAnsi="Times New Roman"/>
        </w:rPr>
        <w:t xml:space="preserve">Планировочная структура территории – схематизированная модель территории, отражающая особенности взаимного расположения важнейших элементов естественной природной среды и основных народохозяйственных объектов. 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w:t>
      </w:r>
      <w:r w:rsidRPr="004E6660">
        <w:rPr>
          <w:rFonts w:ascii="Times New Roman" w:hAnsi="Times New Roman"/>
        </w:rPr>
        <w:t>второстепенными, формирующимися и деградирующими.</w:t>
      </w:r>
    </w:p>
    <w:p w14:paraId="61FBCCAF" w14:textId="5D7F117D" w:rsidR="00E05A06" w:rsidRPr="004E6660" w:rsidRDefault="00BB1E46" w:rsidP="00C02DC0">
      <w:pPr>
        <w:spacing w:line="240" w:lineRule="auto"/>
        <w:rPr>
          <w:rFonts w:ascii="Times New Roman" w:hAnsi="Times New Roman"/>
        </w:rPr>
      </w:pPr>
      <w:r w:rsidRPr="004E6660">
        <w:rPr>
          <w:rFonts w:ascii="Times New Roman" w:hAnsi="Times New Roman"/>
        </w:rPr>
        <w:t xml:space="preserve">Территория </w:t>
      </w:r>
      <w:r w:rsidR="00DD4F2E">
        <w:rPr>
          <w:rFonts w:ascii="Times New Roman" w:hAnsi="Times New Roman"/>
        </w:rPr>
        <w:t>Шелтозерского вепсского</w:t>
      </w:r>
      <w:r w:rsidR="000F450C" w:rsidRPr="004E6660">
        <w:rPr>
          <w:rFonts w:ascii="Times New Roman" w:hAnsi="Times New Roman"/>
        </w:rPr>
        <w:t xml:space="preserve"> </w:t>
      </w:r>
      <w:r w:rsidRPr="004E6660">
        <w:rPr>
          <w:rFonts w:ascii="Times New Roman" w:hAnsi="Times New Roman"/>
        </w:rPr>
        <w:t xml:space="preserve">сельского поселения входит в состав </w:t>
      </w:r>
      <w:r w:rsidR="00816974">
        <w:rPr>
          <w:rFonts w:ascii="Times New Roman" w:hAnsi="Times New Roman"/>
        </w:rPr>
        <w:t>П</w:t>
      </w:r>
      <w:r w:rsidR="006F4CE0">
        <w:rPr>
          <w:rFonts w:ascii="Times New Roman" w:hAnsi="Times New Roman"/>
        </w:rPr>
        <w:t>рионежского</w:t>
      </w:r>
      <w:r w:rsidRPr="004E6660">
        <w:rPr>
          <w:rFonts w:ascii="Times New Roman" w:hAnsi="Times New Roman"/>
        </w:rPr>
        <w:t xml:space="preserve"> района Республики</w:t>
      </w:r>
      <w:r w:rsidR="000F450C" w:rsidRPr="004E6660">
        <w:rPr>
          <w:rFonts w:ascii="Times New Roman" w:hAnsi="Times New Roman"/>
        </w:rPr>
        <w:t xml:space="preserve"> К</w:t>
      </w:r>
      <w:r w:rsidR="006F4CE0">
        <w:rPr>
          <w:rFonts w:ascii="Times New Roman" w:hAnsi="Times New Roman"/>
        </w:rPr>
        <w:t>арелия</w:t>
      </w:r>
      <w:r w:rsidRPr="004E6660">
        <w:rPr>
          <w:rFonts w:ascii="Times New Roman" w:hAnsi="Times New Roman"/>
        </w:rPr>
        <w:t xml:space="preserve"> и расположено в его </w:t>
      </w:r>
      <w:r w:rsidR="00FB1602">
        <w:rPr>
          <w:rFonts w:ascii="Times New Roman" w:hAnsi="Times New Roman"/>
        </w:rPr>
        <w:t>южной</w:t>
      </w:r>
      <w:r w:rsidR="00A057E1" w:rsidRPr="004E6660">
        <w:rPr>
          <w:rFonts w:ascii="Times New Roman" w:hAnsi="Times New Roman"/>
        </w:rPr>
        <w:t xml:space="preserve"> </w:t>
      </w:r>
      <w:r w:rsidRPr="004E6660">
        <w:rPr>
          <w:rFonts w:ascii="Times New Roman" w:hAnsi="Times New Roman"/>
        </w:rPr>
        <w:t xml:space="preserve">части. </w:t>
      </w:r>
      <w:r w:rsidR="0019514C" w:rsidRPr="004E6660">
        <w:rPr>
          <w:rFonts w:ascii="Times New Roman" w:hAnsi="Times New Roman"/>
        </w:rPr>
        <w:t>Территорию сельского поселения можно</w:t>
      </w:r>
      <w:r w:rsidR="00E05A06" w:rsidRPr="004E6660">
        <w:rPr>
          <w:rFonts w:ascii="Times New Roman" w:hAnsi="Times New Roman"/>
        </w:rPr>
        <w:t xml:space="preserve"> разделить на </w:t>
      </w:r>
      <w:r w:rsidR="00F64B9C" w:rsidRPr="004E6660">
        <w:rPr>
          <w:rFonts w:ascii="Times New Roman" w:hAnsi="Times New Roman"/>
        </w:rPr>
        <w:t xml:space="preserve">две </w:t>
      </w:r>
      <w:r w:rsidR="00E05A06" w:rsidRPr="004E6660">
        <w:rPr>
          <w:rFonts w:ascii="Times New Roman" w:hAnsi="Times New Roman"/>
        </w:rPr>
        <w:t>зоны:</w:t>
      </w:r>
    </w:p>
    <w:p w14:paraId="6D739FD8" w14:textId="751E549B" w:rsidR="00F64B9C" w:rsidRPr="004E6660" w:rsidRDefault="00F64B9C" w:rsidP="007D41D3">
      <w:pPr>
        <w:pStyle w:val="af7"/>
        <w:numPr>
          <w:ilvl w:val="0"/>
          <w:numId w:val="8"/>
        </w:numPr>
        <w:jc w:val="both"/>
        <w:rPr>
          <w:b w:val="0"/>
        </w:rPr>
      </w:pPr>
      <w:r w:rsidRPr="004E6660">
        <w:rPr>
          <w:b w:val="0"/>
        </w:rPr>
        <w:t xml:space="preserve">наиболее освоенная зона, где расположены основные селитебные и производственные кварталы </w:t>
      </w:r>
      <w:r w:rsidR="00DD4F2E">
        <w:rPr>
          <w:b w:val="0"/>
        </w:rPr>
        <w:t>Шелтозерского вепсского</w:t>
      </w:r>
      <w:r w:rsidR="006F4CE0" w:rsidRPr="006F4CE0">
        <w:rPr>
          <w:b w:val="0"/>
        </w:rPr>
        <w:t xml:space="preserve"> </w:t>
      </w:r>
      <w:r w:rsidR="00A057E1" w:rsidRPr="004E6660">
        <w:rPr>
          <w:b w:val="0"/>
        </w:rPr>
        <w:t>сельского поселения</w:t>
      </w:r>
      <w:r w:rsidR="00C066CA" w:rsidRPr="004E6660">
        <w:rPr>
          <w:b w:val="0"/>
        </w:rPr>
        <w:t xml:space="preserve"> </w:t>
      </w:r>
      <w:r w:rsidRPr="004E6660">
        <w:rPr>
          <w:b w:val="0"/>
        </w:rPr>
        <w:t>и большая часть транспортной и инженерной инфраструктуры;</w:t>
      </w:r>
    </w:p>
    <w:p w14:paraId="07C80F64" w14:textId="68DB7E07" w:rsidR="00F64B9C" w:rsidRPr="004E6660" w:rsidRDefault="00F64B9C" w:rsidP="007D41D3">
      <w:pPr>
        <w:pStyle w:val="af7"/>
        <w:numPr>
          <w:ilvl w:val="0"/>
          <w:numId w:val="8"/>
        </w:numPr>
        <w:jc w:val="both"/>
        <w:rPr>
          <w:b w:val="0"/>
        </w:rPr>
      </w:pPr>
      <w:r w:rsidRPr="004E6660">
        <w:rPr>
          <w:b w:val="0"/>
        </w:rPr>
        <w:t>земли сельскохозяйственного назначения.</w:t>
      </w:r>
    </w:p>
    <w:p w14:paraId="18F7DF68" w14:textId="77777777" w:rsidR="00104FE1" w:rsidRDefault="00EE5F80" w:rsidP="00EE5F80">
      <w:pPr>
        <w:pStyle w:val="af7"/>
        <w:ind w:firstLine="567"/>
        <w:jc w:val="both"/>
        <w:rPr>
          <w:b w:val="0"/>
        </w:rPr>
      </w:pPr>
      <w:r w:rsidRPr="004E6660">
        <w:rPr>
          <w:b w:val="0"/>
        </w:rPr>
        <w:t>Основным планировочным принципом является создание характерного и обоснованного для сельского поселения планировочного каркаса и структуры на основе сложившейся застройки населенных пунктов поселения с учетом природных условий, и существующего использования территории</w:t>
      </w:r>
      <w:r w:rsidR="00104FE1" w:rsidRPr="004E6660">
        <w:rPr>
          <w:b w:val="0"/>
        </w:rPr>
        <w:t>.</w:t>
      </w:r>
    </w:p>
    <w:p w14:paraId="4FDD822A" w14:textId="6315E2D9" w:rsidR="008B7B4E" w:rsidRPr="0050319E" w:rsidRDefault="008B7B4E" w:rsidP="000449C2">
      <w:pPr>
        <w:pStyle w:val="2"/>
        <w:numPr>
          <w:ilvl w:val="0"/>
          <w:numId w:val="0"/>
        </w:numPr>
        <w:ind w:left="2574"/>
        <w:rPr>
          <w:rFonts w:ascii="Times New Roman" w:hAnsi="Times New Roman"/>
          <w:i w:val="0"/>
          <w:sz w:val="24"/>
          <w:szCs w:val="24"/>
        </w:rPr>
      </w:pPr>
      <w:bookmarkStart w:id="34" w:name="_Toc220172808"/>
      <w:r w:rsidRPr="0050319E">
        <w:rPr>
          <w:rFonts w:ascii="Times New Roman" w:hAnsi="Times New Roman"/>
          <w:i w:val="0"/>
          <w:sz w:val="24"/>
          <w:szCs w:val="24"/>
        </w:rPr>
        <w:t>4.2. Планировочное районирование территории</w:t>
      </w:r>
      <w:bookmarkEnd w:id="34"/>
    </w:p>
    <w:p w14:paraId="36A57F45" w14:textId="77777777" w:rsidR="009B0B00" w:rsidRPr="009B0B00" w:rsidRDefault="009B0B00" w:rsidP="009B0B00">
      <w:pPr>
        <w:spacing w:line="240" w:lineRule="auto"/>
        <w:ind w:firstLine="709"/>
        <w:rPr>
          <w:rFonts w:ascii="Times New Roman" w:hAnsi="Times New Roman"/>
        </w:rPr>
      </w:pPr>
      <w:r w:rsidRPr="009B0B00">
        <w:rPr>
          <w:rFonts w:ascii="Times New Roman" w:hAnsi="Times New Roman"/>
        </w:rPr>
        <w:t>Градостроительный каркас сельского поселения, сформированный на протяжении многих этапов развития данной территории, соответствует характеру традиционной системы расселения.</w:t>
      </w:r>
    </w:p>
    <w:p w14:paraId="37B567E4" w14:textId="77777777" w:rsidR="009B0B00" w:rsidRPr="009B0B00" w:rsidRDefault="009B0B00" w:rsidP="009B0B00">
      <w:pPr>
        <w:spacing w:line="240" w:lineRule="auto"/>
        <w:ind w:firstLine="709"/>
        <w:rPr>
          <w:rFonts w:ascii="Times New Roman" w:hAnsi="Times New Roman"/>
        </w:rPr>
      </w:pPr>
      <w:r w:rsidRPr="009B0B00">
        <w:rPr>
          <w:rFonts w:ascii="Times New Roman" w:hAnsi="Times New Roman"/>
        </w:rPr>
        <w:t>Основными элементами планировочной структуры территории являются населённые пункты, которые со связывающими их дорогами формируют каркас планировочной структуры.</w:t>
      </w:r>
    </w:p>
    <w:p w14:paraId="455F6254" w14:textId="7941D01E" w:rsidR="009B0B00" w:rsidRPr="009B0B00" w:rsidRDefault="009B0B00" w:rsidP="009B0B00">
      <w:pPr>
        <w:spacing w:line="240" w:lineRule="auto"/>
        <w:ind w:firstLine="709"/>
        <w:rPr>
          <w:rFonts w:ascii="Times New Roman" w:hAnsi="Times New Roman"/>
        </w:rPr>
      </w:pPr>
      <w:r w:rsidRPr="009B0B00">
        <w:rPr>
          <w:rFonts w:ascii="Times New Roman" w:hAnsi="Times New Roman"/>
        </w:rPr>
        <w:t xml:space="preserve">Въезд на территорию сельского поселения осуществляется по </w:t>
      </w:r>
      <w:r w:rsidR="006D48EE" w:rsidRPr="006D48EE">
        <w:rPr>
          <w:rFonts w:ascii="Times New Roman" w:hAnsi="Times New Roman"/>
        </w:rPr>
        <w:t>автомобильн</w:t>
      </w:r>
      <w:r w:rsidR="006D48EE">
        <w:rPr>
          <w:rFonts w:ascii="Times New Roman" w:hAnsi="Times New Roman"/>
        </w:rPr>
        <w:t>ой</w:t>
      </w:r>
      <w:r w:rsidR="006D48EE" w:rsidRPr="006D48EE">
        <w:rPr>
          <w:rFonts w:ascii="Times New Roman" w:hAnsi="Times New Roman"/>
        </w:rPr>
        <w:t xml:space="preserve"> дорог</w:t>
      </w:r>
      <w:r w:rsidR="006D48EE">
        <w:rPr>
          <w:rFonts w:ascii="Times New Roman" w:hAnsi="Times New Roman"/>
        </w:rPr>
        <w:t xml:space="preserve">е </w:t>
      </w:r>
      <w:r w:rsidR="006D48EE" w:rsidRPr="006D48EE">
        <w:rPr>
          <w:rFonts w:ascii="Times New Roman" w:hAnsi="Times New Roman"/>
        </w:rPr>
        <w:t>федерального значения А-215</w:t>
      </w:r>
      <w:r w:rsidR="006D48EE">
        <w:rPr>
          <w:rFonts w:ascii="Times New Roman" w:hAnsi="Times New Roman"/>
        </w:rPr>
        <w:t xml:space="preserve"> </w:t>
      </w:r>
      <w:r w:rsidR="006D48EE" w:rsidRPr="006D48EE">
        <w:rPr>
          <w:rFonts w:ascii="Times New Roman" w:hAnsi="Times New Roman"/>
        </w:rPr>
        <w:t>Лодейное Поле - Вытегра - Прокшино - Плесецк - Брин-Наволок</w:t>
      </w:r>
      <w:r w:rsidRPr="009B0B00">
        <w:rPr>
          <w:rFonts w:ascii="Times New Roman" w:hAnsi="Times New Roman"/>
        </w:rPr>
        <w:t>.</w:t>
      </w:r>
    </w:p>
    <w:p w14:paraId="3DD3D899" w14:textId="69436201" w:rsidR="009B0B00" w:rsidRPr="009B0B00" w:rsidRDefault="006D48EE" w:rsidP="009B0B00">
      <w:pPr>
        <w:spacing w:line="240" w:lineRule="auto"/>
        <w:ind w:firstLine="709"/>
        <w:rPr>
          <w:rFonts w:ascii="Times New Roman" w:hAnsi="Times New Roman"/>
        </w:rPr>
      </w:pPr>
      <w:r>
        <w:rPr>
          <w:rFonts w:ascii="Times New Roman" w:hAnsi="Times New Roman"/>
        </w:rPr>
        <w:t>Шелтозерское вепсское</w:t>
      </w:r>
      <w:r w:rsidR="009B0B00" w:rsidRPr="009B0B00">
        <w:rPr>
          <w:rFonts w:ascii="Times New Roman" w:hAnsi="Times New Roman"/>
        </w:rPr>
        <w:t xml:space="preserve"> сельское поселение располагает значительными земельными ресурсами, большая часть которых используются в качестве сельхозугодий; </w:t>
      </w:r>
    </w:p>
    <w:p w14:paraId="6039667E" w14:textId="3BDA019F" w:rsidR="009B0B00" w:rsidRPr="009B0B00" w:rsidRDefault="009B0B00" w:rsidP="009B0B00">
      <w:pPr>
        <w:spacing w:line="240" w:lineRule="auto"/>
        <w:ind w:firstLine="709"/>
        <w:rPr>
          <w:rFonts w:ascii="Times New Roman" w:hAnsi="Times New Roman"/>
        </w:rPr>
      </w:pPr>
      <w:r w:rsidRPr="009B0B00">
        <w:rPr>
          <w:rFonts w:ascii="Times New Roman" w:hAnsi="Times New Roman"/>
        </w:rPr>
        <w:t xml:space="preserve">Жилая застройка на территории населенных пунктов представлена одноэтажными индивидуальными домами с приусадебными участками, малоэтажной многоквартирной жилой застройкой (до </w:t>
      </w:r>
      <w:r w:rsidR="00DF0EDF">
        <w:rPr>
          <w:rFonts w:ascii="Times New Roman" w:hAnsi="Times New Roman"/>
        </w:rPr>
        <w:t>4</w:t>
      </w:r>
      <w:r w:rsidRPr="009B0B00">
        <w:rPr>
          <w:rFonts w:ascii="Times New Roman" w:hAnsi="Times New Roman"/>
        </w:rPr>
        <w:t>-х этажей).</w:t>
      </w:r>
    </w:p>
    <w:p w14:paraId="6E8D7915" w14:textId="1198C786" w:rsidR="009B0B00" w:rsidRPr="009B0B00" w:rsidRDefault="009B0B00" w:rsidP="009B0B00">
      <w:pPr>
        <w:spacing w:line="240" w:lineRule="auto"/>
        <w:ind w:firstLine="709"/>
        <w:rPr>
          <w:rFonts w:ascii="Times New Roman" w:hAnsi="Times New Roman"/>
        </w:rPr>
      </w:pPr>
      <w:r w:rsidRPr="009B0B00">
        <w:rPr>
          <w:rFonts w:ascii="Times New Roman" w:hAnsi="Times New Roman"/>
        </w:rPr>
        <w:t>Общественно-деловой центр в населённ</w:t>
      </w:r>
      <w:r w:rsidR="00DF0EDF">
        <w:rPr>
          <w:rFonts w:ascii="Times New Roman" w:hAnsi="Times New Roman"/>
        </w:rPr>
        <w:t>ых</w:t>
      </w:r>
      <w:r w:rsidRPr="009B0B00">
        <w:rPr>
          <w:rFonts w:ascii="Times New Roman" w:hAnsi="Times New Roman"/>
        </w:rPr>
        <w:t xml:space="preserve"> пункт</w:t>
      </w:r>
      <w:r w:rsidR="00DF0EDF">
        <w:rPr>
          <w:rFonts w:ascii="Times New Roman" w:hAnsi="Times New Roman"/>
        </w:rPr>
        <w:t>ах</w:t>
      </w:r>
      <w:r w:rsidRPr="009B0B00">
        <w:rPr>
          <w:rFonts w:ascii="Times New Roman" w:hAnsi="Times New Roman"/>
        </w:rPr>
        <w:t xml:space="preserve"> сформировался в центральной части, вдоль главных улиц</w:t>
      </w:r>
      <w:r w:rsidR="00DF0EDF">
        <w:rPr>
          <w:rFonts w:ascii="Times New Roman" w:hAnsi="Times New Roman"/>
        </w:rPr>
        <w:t>.</w:t>
      </w:r>
    </w:p>
    <w:p w14:paraId="7953E45C" w14:textId="7D0E5F48" w:rsidR="009B0B00" w:rsidRPr="009B0B00" w:rsidRDefault="009B0B00" w:rsidP="009B0B00">
      <w:pPr>
        <w:spacing w:line="240" w:lineRule="auto"/>
        <w:ind w:firstLine="709"/>
        <w:rPr>
          <w:rFonts w:ascii="Times New Roman" w:hAnsi="Times New Roman"/>
        </w:rPr>
      </w:pPr>
      <w:r w:rsidRPr="00EB6E09">
        <w:rPr>
          <w:rFonts w:ascii="Times New Roman" w:hAnsi="Times New Roman"/>
        </w:rPr>
        <w:t xml:space="preserve">Производственные зоны сосредоточены </w:t>
      </w:r>
      <w:r w:rsidR="00DF0EDF">
        <w:rPr>
          <w:rFonts w:ascii="Times New Roman" w:hAnsi="Times New Roman"/>
        </w:rPr>
        <w:t xml:space="preserve">на окраине </w:t>
      </w:r>
      <w:r w:rsidRPr="00EB6E09">
        <w:rPr>
          <w:rFonts w:ascii="Times New Roman" w:hAnsi="Times New Roman"/>
        </w:rPr>
        <w:t>населенн</w:t>
      </w:r>
      <w:r w:rsidR="00DF0EDF">
        <w:rPr>
          <w:rFonts w:ascii="Times New Roman" w:hAnsi="Times New Roman"/>
        </w:rPr>
        <w:t>ых</w:t>
      </w:r>
      <w:r w:rsidRPr="00EB6E09">
        <w:rPr>
          <w:rFonts w:ascii="Times New Roman" w:hAnsi="Times New Roman"/>
        </w:rPr>
        <w:t xml:space="preserve"> пункт</w:t>
      </w:r>
      <w:r w:rsidR="00DF0EDF">
        <w:rPr>
          <w:rFonts w:ascii="Times New Roman" w:hAnsi="Times New Roman"/>
        </w:rPr>
        <w:t>ов</w:t>
      </w:r>
      <w:r w:rsidRPr="00EB6E09">
        <w:rPr>
          <w:rFonts w:ascii="Times New Roman" w:hAnsi="Times New Roman"/>
        </w:rPr>
        <w:t>.</w:t>
      </w:r>
      <w:r w:rsidRPr="009B0B00">
        <w:rPr>
          <w:rFonts w:ascii="Times New Roman" w:hAnsi="Times New Roman"/>
        </w:rPr>
        <w:t xml:space="preserve"> </w:t>
      </w:r>
    </w:p>
    <w:p w14:paraId="44447792" w14:textId="1086F9EA" w:rsidR="001654B8" w:rsidRPr="0050319E" w:rsidRDefault="001654B8" w:rsidP="000449C2">
      <w:pPr>
        <w:pStyle w:val="2"/>
        <w:numPr>
          <w:ilvl w:val="0"/>
          <w:numId w:val="0"/>
        </w:numPr>
        <w:ind w:left="2574"/>
        <w:rPr>
          <w:rFonts w:ascii="Times New Roman" w:hAnsi="Times New Roman"/>
          <w:i w:val="0"/>
          <w:sz w:val="24"/>
          <w:szCs w:val="24"/>
        </w:rPr>
      </w:pPr>
      <w:bookmarkStart w:id="35" w:name="_Toc220172809"/>
      <w:r w:rsidRPr="0050319E">
        <w:rPr>
          <w:rFonts w:ascii="Times New Roman" w:hAnsi="Times New Roman"/>
          <w:i w:val="0"/>
          <w:sz w:val="24"/>
          <w:szCs w:val="24"/>
        </w:rPr>
        <w:t>4.</w:t>
      </w:r>
      <w:r w:rsidR="008B7B4E" w:rsidRPr="0050319E">
        <w:rPr>
          <w:rFonts w:ascii="Times New Roman" w:hAnsi="Times New Roman"/>
          <w:i w:val="0"/>
          <w:sz w:val="24"/>
          <w:szCs w:val="24"/>
        </w:rPr>
        <w:t>3</w:t>
      </w:r>
      <w:r w:rsidRPr="0050319E">
        <w:rPr>
          <w:rFonts w:ascii="Times New Roman" w:hAnsi="Times New Roman"/>
          <w:i w:val="0"/>
          <w:sz w:val="24"/>
          <w:szCs w:val="24"/>
        </w:rPr>
        <w:t>. Функциональное зонирование территории</w:t>
      </w:r>
      <w:bookmarkEnd w:id="35"/>
    </w:p>
    <w:p w14:paraId="2EC14B78" w14:textId="77777777" w:rsidR="003A18FF" w:rsidRPr="001831A9" w:rsidRDefault="003A18FF" w:rsidP="003A18FF">
      <w:pPr>
        <w:spacing w:line="240" w:lineRule="auto"/>
        <w:ind w:firstLine="709"/>
        <w:jc w:val="right"/>
        <w:rPr>
          <w:rFonts w:ascii="Times New Roman" w:hAnsi="Times New Roman"/>
          <w:b/>
        </w:rPr>
      </w:pPr>
    </w:p>
    <w:p w14:paraId="4879194E" w14:textId="77777777" w:rsidR="003A18FF" w:rsidRPr="004E6660" w:rsidRDefault="003A18FF" w:rsidP="003A18FF">
      <w:pPr>
        <w:shd w:val="clear" w:color="auto" w:fill="FFFFFF"/>
        <w:spacing w:line="240" w:lineRule="auto"/>
        <w:ind w:firstLine="709"/>
        <w:rPr>
          <w:rFonts w:ascii="Times New Roman" w:hAnsi="Times New Roman"/>
        </w:rPr>
      </w:pPr>
      <w:r w:rsidRPr="004E6660">
        <w:rPr>
          <w:rFonts w:ascii="Times New Roman" w:hAnsi="Times New Roman"/>
        </w:rPr>
        <w:t xml:space="preserve">Функциональное зонирование территории муниципального образования произведено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14:paraId="68CC8F96" w14:textId="77777777" w:rsidR="003A18FF" w:rsidRPr="004E6660" w:rsidRDefault="003A18FF" w:rsidP="003A18FF">
      <w:pPr>
        <w:shd w:val="clear" w:color="auto" w:fill="FFFFFF"/>
        <w:spacing w:line="240" w:lineRule="auto"/>
        <w:ind w:firstLine="709"/>
        <w:rPr>
          <w:rFonts w:ascii="Times New Roman" w:hAnsi="Times New Roman"/>
        </w:rPr>
      </w:pPr>
      <w:r w:rsidRPr="004E6660">
        <w:rPr>
          <w:rFonts w:ascii="Times New Roman" w:hAnsi="Times New Roman"/>
        </w:rPr>
        <w:t xml:space="preserve">- фактического использования земельного участка; </w:t>
      </w:r>
    </w:p>
    <w:p w14:paraId="0AAD6DEC" w14:textId="77777777" w:rsidR="003A18FF" w:rsidRPr="004E6660" w:rsidRDefault="003A18FF" w:rsidP="003A18FF">
      <w:pPr>
        <w:shd w:val="clear" w:color="auto" w:fill="FFFFFF"/>
        <w:spacing w:line="240" w:lineRule="auto"/>
        <w:ind w:firstLine="709"/>
        <w:rPr>
          <w:rFonts w:ascii="Times New Roman" w:hAnsi="Times New Roman"/>
        </w:rPr>
      </w:pPr>
      <w:r w:rsidRPr="004E6660">
        <w:rPr>
          <w:rFonts w:ascii="Times New Roman" w:hAnsi="Times New Roman"/>
        </w:rPr>
        <w:t>- положения элементов территории в общей пространственной системе;</w:t>
      </w:r>
    </w:p>
    <w:p w14:paraId="3A5EB6F3" w14:textId="77777777" w:rsidR="003A18FF" w:rsidRPr="001831A9" w:rsidRDefault="003A18FF" w:rsidP="003A18FF">
      <w:pPr>
        <w:shd w:val="clear" w:color="auto" w:fill="FFFFFF"/>
        <w:spacing w:line="240" w:lineRule="auto"/>
        <w:ind w:firstLine="709"/>
        <w:rPr>
          <w:rFonts w:ascii="Times New Roman" w:hAnsi="Times New Roman"/>
        </w:rPr>
      </w:pPr>
      <w:r w:rsidRPr="004E6660">
        <w:rPr>
          <w:rFonts w:ascii="Times New Roman" w:hAnsi="Times New Roman"/>
        </w:rPr>
        <w:t>- данными государственного кадастра</w:t>
      </w:r>
      <w:r w:rsidRPr="001831A9">
        <w:rPr>
          <w:rFonts w:ascii="Times New Roman" w:hAnsi="Times New Roman"/>
        </w:rPr>
        <w:t xml:space="preserve"> недвижимости;</w:t>
      </w:r>
    </w:p>
    <w:p w14:paraId="5E9D554D" w14:textId="531EEEFE" w:rsidR="003A18FF" w:rsidRPr="001831A9" w:rsidRDefault="003A18FF" w:rsidP="003A18FF">
      <w:pPr>
        <w:shd w:val="clear" w:color="auto" w:fill="FFFFFF"/>
        <w:spacing w:line="240" w:lineRule="auto"/>
        <w:ind w:firstLine="709"/>
        <w:rPr>
          <w:rFonts w:ascii="Times New Roman" w:hAnsi="Times New Roman"/>
        </w:rPr>
      </w:pPr>
      <w:r w:rsidRPr="001831A9">
        <w:rPr>
          <w:rFonts w:ascii="Times New Roman" w:hAnsi="Times New Roman"/>
        </w:rPr>
        <w:t xml:space="preserve">- документацией по планировке территории, разработанной применительно к территории </w:t>
      </w:r>
      <w:r>
        <w:rPr>
          <w:rFonts w:ascii="Times New Roman" w:hAnsi="Times New Roman"/>
        </w:rPr>
        <w:t>муниципального образования</w:t>
      </w:r>
      <w:r w:rsidRPr="001831A9">
        <w:rPr>
          <w:rFonts w:ascii="Times New Roman" w:hAnsi="Times New Roman"/>
        </w:rPr>
        <w:t>;</w:t>
      </w:r>
    </w:p>
    <w:p w14:paraId="54DE60AF" w14:textId="77777777" w:rsidR="003A18FF" w:rsidRPr="001831A9" w:rsidRDefault="003A18FF" w:rsidP="003A18FF">
      <w:pPr>
        <w:shd w:val="clear" w:color="auto" w:fill="FFFFFF"/>
        <w:spacing w:line="240" w:lineRule="auto"/>
        <w:ind w:firstLine="709"/>
        <w:rPr>
          <w:rFonts w:ascii="Times New Roman" w:hAnsi="Times New Roman"/>
        </w:rPr>
      </w:pPr>
      <w:r w:rsidRPr="001831A9">
        <w:rPr>
          <w:rFonts w:ascii="Times New Roman" w:hAnsi="Times New Roman"/>
        </w:rPr>
        <w:t xml:space="preserve">- градостроительной ценности территорий; </w:t>
      </w:r>
    </w:p>
    <w:p w14:paraId="7230011F" w14:textId="77777777" w:rsidR="003A18FF" w:rsidRPr="001831A9" w:rsidRDefault="003A18FF" w:rsidP="003A18FF">
      <w:pPr>
        <w:shd w:val="clear" w:color="auto" w:fill="FFFFFF"/>
        <w:spacing w:line="240" w:lineRule="auto"/>
        <w:ind w:firstLine="709"/>
        <w:rPr>
          <w:rFonts w:ascii="Times New Roman" w:hAnsi="Times New Roman"/>
        </w:rPr>
      </w:pPr>
      <w:r w:rsidRPr="001831A9">
        <w:rPr>
          <w:rFonts w:ascii="Times New Roman" w:hAnsi="Times New Roman"/>
        </w:rPr>
        <w:t>- 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14:paraId="36A80384" w14:textId="77777777" w:rsidR="003A18FF" w:rsidRPr="001831A9" w:rsidRDefault="003A18FF" w:rsidP="003A18FF">
      <w:pPr>
        <w:shd w:val="clear" w:color="auto" w:fill="FFFFFF"/>
        <w:spacing w:line="240" w:lineRule="auto"/>
        <w:ind w:firstLine="709"/>
        <w:rPr>
          <w:rFonts w:ascii="Times New Roman" w:hAnsi="Times New Roman"/>
        </w:rPr>
      </w:pPr>
      <w:r w:rsidRPr="001831A9">
        <w:rPr>
          <w:rFonts w:ascii="Times New Roman" w:hAnsi="Times New Roman"/>
        </w:rPr>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Границы функциональных зон отражены на карта-схеме «Карта функциональных зон </w:t>
      </w:r>
      <w:r>
        <w:rPr>
          <w:rFonts w:ascii="Times New Roman" w:hAnsi="Times New Roman"/>
        </w:rPr>
        <w:t>муниципального образования</w:t>
      </w:r>
      <w:r w:rsidRPr="001831A9">
        <w:rPr>
          <w:rFonts w:ascii="Times New Roman" w:hAnsi="Times New Roman"/>
        </w:rPr>
        <w:t xml:space="preserve">». </w:t>
      </w:r>
    </w:p>
    <w:p w14:paraId="669B9F2A" w14:textId="557E54FD" w:rsidR="003A18FF" w:rsidRPr="000568CA" w:rsidRDefault="003A18FF" w:rsidP="003A18FF">
      <w:pPr>
        <w:shd w:val="clear" w:color="auto" w:fill="FFFFFF"/>
        <w:spacing w:line="240" w:lineRule="auto"/>
        <w:ind w:firstLine="709"/>
        <w:rPr>
          <w:rFonts w:ascii="Times New Roman" w:hAnsi="Times New Roman"/>
        </w:rPr>
      </w:pPr>
      <w:r w:rsidRPr="001831A9">
        <w:rPr>
          <w:rFonts w:ascii="Times New Roman" w:hAnsi="Times New Roman"/>
        </w:rPr>
        <w:t xml:space="preserve">В проекте Генерального плана </w:t>
      </w:r>
      <w:r w:rsidR="00DD4F2E">
        <w:rPr>
          <w:rFonts w:ascii="Times New Roman" w:hAnsi="Times New Roman"/>
        </w:rPr>
        <w:t>Шелтозерского вепсского</w:t>
      </w:r>
      <w:r w:rsidR="004E6660" w:rsidRPr="004E6660">
        <w:rPr>
          <w:rFonts w:ascii="Times New Roman" w:hAnsi="Times New Roman"/>
        </w:rPr>
        <w:t xml:space="preserve"> </w:t>
      </w:r>
      <w:r>
        <w:rPr>
          <w:rFonts w:ascii="Times New Roman" w:hAnsi="Times New Roman"/>
        </w:rPr>
        <w:t>сельского поселения</w:t>
      </w:r>
      <w:r w:rsidRPr="001831A9">
        <w:rPr>
          <w:rFonts w:ascii="Times New Roman" w:hAnsi="Times New Roman"/>
        </w:rPr>
        <w:t xml:space="preserve"> выделены функциональные зоны, для которых определены границы и площади соответствующего функционального назначения:</w:t>
      </w:r>
      <w:r w:rsidRPr="000568CA">
        <w:rPr>
          <w:rFonts w:ascii="Times New Roman" w:hAnsi="Times New Roman"/>
        </w:rPr>
        <w:t xml:space="preserve"> </w:t>
      </w:r>
    </w:p>
    <w:p w14:paraId="61EA0CA7" w14:textId="055DD3B6" w:rsidR="003A18FF" w:rsidRDefault="003A18FF" w:rsidP="00A05205">
      <w:pPr>
        <w:shd w:val="clear" w:color="auto" w:fill="FFFFFF"/>
        <w:spacing w:line="240" w:lineRule="auto"/>
        <w:ind w:firstLine="709"/>
        <w:rPr>
          <w:rFonts w:ascii="Times New Roman" w:hAnsi="Times New Roman"/>
        </w:rPr>
      </w:pPr>
      <w:r w:rsidRPr="00C33A31">
        <w:rPr>
          <w:rFonts w:ascii="Times New Roman" w:hAnsi="Times New Roman"/>
        </w:rPr>
        <w:t xml:space="preserve">- зона застройки индивидуальными жилыми домами; </w:t>
      </w:r>
    </w:p>
    <w:p w14:paraId="7B8FA05D" w14:textId="1ED19445" w:rsidR="003F133D" w:rsidRPr="00C33A31" w:rsidRDefault="003F133D" w:rsidP="00A05205">
      <w:pPr>
        <w:shd w:val="clear" w:color="auto" w:fill="FFFFFF"/>
        <w:spacing w:line="240" w:lineRule="auto"/>
        <w:ind w:firstLine="709"/>
        <w:rPr>
          <w:rFonts w:ascii="Times New Roman" w:hAnsi="Times New Roman"/>
        </w:rPr>
      </w:pPr>
      <w:r>
        <w:rPr>
          <w:rFonts w:ascii="Times New Roman" w:hAnsi="Times New Roman"/>
        </w:rPr>
        <w:t>- зона застройки малоэтажными жилыми домами (до 4 этажей, включая мансардный);</w:t>
      </w:r>
    </w:p>
    <w:p w14:paraId="6AF44A4B" w14:textId="77777777" w:rsidR="003A18FF" w:rsidRPr="00C33A31" w:rsidRDefault="003A18FF" w:rsidP="003A18FF">
      <w:pPr>
        <w:shd w:val="clear" w:color="auto" w:fill="FFFFFF"/>
        <w:spacing w:line="240" w:lineRule="auto"/>
        <w:ind w:firstLine="709"/>
        <w:rPr>
          <w:rFonts w:ascii="Times New Roman" w:hAnsi="Times New Roman"/>
        </w:rPr>
      </w:pPr>
      <w:r w:rsidRPr="00C33A31">
        <w:rPr>
          <w:rFonts w:ascii="Times New Roman" w:hAnsi="Times New Roman"/>
        </w:rPr>
        <w:t>- многофункциональная общественно-деловая зона;</w:t>
      </w:r>
    </w:p>
    <w:p w14:paraId="38D3011A" w14:textId="6B40E2B5" w:rsidR="003A18FF" w:rsidRDefault="003A18FF" w:rsidP="003A18FF">
      <w:pPr>
        <w:shd w:val="clear" w:color="auto" w:fill="FFFFFF"/>
        <w:spacing w:line="240" w:lineRule="auto"/>
        <w:ind w:firstLine="709"/>
        <w:rPr>
          <w:rFonts w:ascii="Times New Roman" w:hAnsi="Times New Roman"/>
        </w:rPr>
      </w:pPr>
      <w:r w:rsidRPr="00C33A31">
        <w:rPr>
          <w:rFonts w:ascii="Times New Roman" w:hAnsi="Times New Roman"/>
        </w:rPr>
        <w:t>- зона специализированной общественной застройки;</w:t>
      </w:r>
    </w:p>
    <w:p w14:paraId="33462D38" w14:textId="04D8CDBF" w:rsidR="003F133D" w:rsidRDefault="003F133D" w:rsidP="003A18FF">
      <w:pPr>
        <w:shd w:val="clear" w:color="auto" w:fill="FFFFFF"/>
        <w:spacing w:line="240" w:lineRule="auto"/>
        <w:ind w:firstLine="709"/>
        <w:rPr>
          <w:rFonts w:ascii="Times New Roman" w:hAnsi="Times New Roman"/>
        </w:rPr>
      </w:pPr>
      <w:r>
        <w:rPr>
          <w:rFonts w:ascii="Times New Roman" w:hAnsi="Times New Roman"/>
        </w:rPr>
        <w:t>- производственная зона;</w:t>
      </w:r>
    </w:p>
    <w:p w14:paraId="44DC1142" w14:textId="2C340903" w:rsidR="0019147D" w:rsidRPr="00C33A31" w:rsidRDefault="0019147D" w:rsidP="003A18FF">
      <w:pPr>
        <w:shd w:val="clear" w:color="auto" w:fill="FFFFFF"/>
        <w:spacing w:line="240" w:lineRule="auto"/>
        <w:ind w:firstLine="709"/>
        <w:rPr>
          <w:rFonts w:ascii="Times New Roman" w:hAnsi="Times New Roman"/>
        </w:rPr>
      </w:pPr>
      <w:r>
        <w:rPr>
          <w:rFonts w:ascii="Times New Roman" w:hAnsi="Times New Roman"/>
        </w:rPr>
        <w:t>- коммунально-складская зона;</w:t>
      </w:r>
    </w:p>
    <w:p w14:paraId="123D5F31" w14:textId="0C59D528" w:rsidR="003A18FF" w:rsidRDefault="003A18FF" w:rsidP="003A18FF">
      <w:pPr>
        <w:shd w:val="clear" w:color="auto" w:fill="FFFFFF"/>
        <w:spacing w:line="240" w:lineRule="auto"/>
        <w:ind w:firstLine="709"/>
        <w:rPr>
          <w:rFonts w:ascii="Times New Roman" w:hAnsi="Times New Roman"/>
        </w:rPr>
      </w:pPr>
      <w:r w:rsidRPr="00C33A31">
        <w:rPr>
          <w:rFonts w:ascii="Times New Roman" w:hAnsi="Times New Roman"/>
        </w:rPr>
        <w:t>- зона инженерной инфраструктуры;</w:t>
      </w:r>
    </w:p>
    <w:p w14:paraId="6D531EEB" w14:textId="2669075A" w:rsidR="003F133D" w:rsidRDefault="003F133D" w:rsidP="003A18FF">
      <w:pPr>
        <w:shd w:val="clear" w:color="auto" w:fill="FFFFFF"/>
        <w:spacing w:line="240" w:lineRule="auto"/>
        <w:ind w:firstLine="709"/>
        <w:rPr>
          <w:rFonts w:ascii="Times New Roman" w:hAnsi="Times New Roman"/>
        </w:rPr>
      </w:pPr>
      <w:r>
        <w:rPr>
          <w:rFonts w:ascii="Times New Roman" w:hAnsi="Times New Roman"/>
        </w:rPr>
        <w:t xml:space="preserve">- зона транспортной </w:t>
      </w:r>
      <w:r w:rsidRPr="00C33A31">
        <w:rPr>
          <w:rFonts w:ascii="Times New Roman" w:hAnsi="Times New Roman"/>
        </w:rPr>
        <w:t>инфраструктуры</w:t>
      </w:r>
      <w:r>
        <w:rPr>
          <w:rFonts w:ascii="Times New Roman" w:hAnsi="Times New Roman"/>
        </w:rPr>
        <w:t>;</w:t>
      </w:r>
    </w:p>
    <w:p w14:paraId="264BC104" w14:textId="7F7994ED" w:rsidR="00B66FB2" w:rsidRPr="00C33A31" w:rsidRDefault="00B66FB2" w:rsidP="003A18FF">
      <w:pPr>
        <w:shd w:val="clear" w:color="auto" w:fill="FFFFFF"/>
        <w:spacing w:line="240" w:lineRule="auto"/>
        <w:ind w:firstLine="709"/>
        <w:rPr>
          <w:rFonts w:ascii="Times New Roman" w:hAnsi="Times New Roman"/>
        </w:rPr>
      </w:pPr>
      <w:r>
        <w:rPr>
          <w:rFonts w:ascii="Times New Roman" w:hAnsi="Times New Roman"/>
        </w:rPr>
        <w:t>- зона сельскохозяйственного использования</w:t>
      </w:r>
    </w:p>
    <w:p w14:paraId="1A8C5C1A" w14:textId="6B40633D" w:rsidR="003A18FF" w:rsidRDefault="003A18FF" w:rsidP="003A18FF">
      <w:pPr>
        <w:shd w:val="clear" w:color="auto" w:fill="FFFFFF"/>
        <w:spacing w:line="240" w:lineRule="auto"/>
        <w:ind w:firstLine="709"/>
        <w:rPr>
          <w:rFonts w:ascii="Times New Roman" w:hAnsi="Times New Roman"/>
        </w:rPr>
      </w:pPr>
      <w:r w:rsidRPr="007B1AE2">
        <w:rPr>
          <w:rFonts w:ascii="Times New Roman" w:hAnsi="Times New Roman"/>
        </w:rPr>
        <w:t>- зона сельскохозяйственн</w:t>
      </w:r>
      <w:r>
        <w:rPr>
          <w:rFonts w:ascii="Times New Roman" w:hAnsi="Times New Roman"/>
        </w:rPr>
        <w:t>ых угодий;</w:t>
      </w:r>
    </w:p>
    <w:p w14:paraId="4E4BCB84" w14:textId="0BBC5A46" w:rsidR="00C33A31" w:rsidRDefault="0019147D" w:rsidP="0019147D">
      <w:pPr>
        <w:shd w:val="clear" w:color="auto" w:fill="FFFFFF"/>
        <w:spacing w:line="240" w:lineRule="auto"/>
        <w:ind w:firstLine="0"/>
        <w:rPr>
          <w:rFonts w:ascii="Times New Roman" w:hAnsi="Times New Roman"/>
        </w:rPr>
      </w:pPr>
      <w:r>
        <w:rPr>
          <w:rFonts w:ascii="Times New Roman" w:hAnsi="Times New Roman"/>
        </w:rPr>
        <w:t xml:space="preserve">            </w:t>
      </w:r>
      <w:r w:rsidR="00C33A31">
        <w:rPr>
          <w:rFonts w:ascii="Times New Roman" w:hAnsi="Times New Roman"/>
        </w:rPr>
        <w:t xml:space="preserve">- </w:t>
      </w:r>
      <w:r w:rsidR="00A05205">
        <w:rPr>
          <w:rFonts w:ascii="Times New Roman" w:hAnsi="Times New Roman"/>
        </w:rPr>
        <w:t>з</w:t>
      </w:r>
      <w:r w:rsidR="00C33A31">
        <w:rPr>
          <w:rFonts w:ascii="Times New Roman" w:hAnsi="Times New Roman"/>
        </w:rPr>
        <w:t>она озелененных территорий общего пользования (лесопарки, парки, сады, скверы, бульвары, городские леса);</w:t>
      </w:r>
    </w:p>
    <w:p w14:paraId="7FB83A65" w14:textId="7FC2724D" w:rsidR="00E20860" w:rsidRDefault="00E20860" w:rsidP="003A18FF">
      <w:pPr>
        <w:shd w:val="clear" w:color="auto" w:fill="FFFFFF"/>
        <w:spacing w:line="240" w:lineRule="auto"/>
        <w:ind w:firstLine="709"/>
        <w:rPr>
          <w:rFonts w:ascii="Times New Roman" w:hAnsi="Times New Roman"/>
        </w:rPr>
      </w:pPr>
      <w:r>
        <w:rPr>
          <w:rFonts w:ascii="Times New Roman" w:hAnsi="Times New Roman"/>
        </w:rPr>
        <w:t>- зона отдыха;</w:t>
      </w:r>
    </w:p>
    <w:p w14:paraId="61A80149" w14:textId="7E4DC5CF" w:rsidR="00E20860" w:rsidRDefault="00E20860" w:rsidP="003A18FF">
      <w:pPr>
        <w:shd w:val="clear" w:color="auto" w:fill="FFFFFF"/>
        <w:spacing w:line="240" w:lineRule="auto"/>
        <w:ind w:firstLine="709"/>
        <w:rPr>
          <w:rFonts w:ascii="Times New Roman" w:hAnsi="Times New Roman"/>
        </w:rPr>
      </w:pPr>
      <w:r>
        <w:rPr>
          <w:rFonts w:ascii="Times New Roman" w:hAnsi="Times New Roman"/>
        </w:rPr>
        <w:t>- зона лесов;</w:t>
      </w:r>
    </w:p>
    <w:p w14:paraId="7F265DDB" w14:textId="53C173F0" w:rsidR="003A18FF" w:rsidRDefault="003A18FF" w:rsidP="003A18FF">
      <w:pPr>
        <w:shd w:val="clear" w:color="auto" w:fill="FFFFFF"/>
        <w:spacing w:line="240" w:lineRule="auto"/>
        <w:ind w:firstLine="709"/>
        <w:rPr>
          <w:rFonts w:ascii="Times New Roman" w:hAnsi="Times New Roman"/>
        </w:rPr>
      </w:pPr>
      <w:r>
        <w:rPr>
          <w:rFonts w:ascii="Times New Roman" w:hAnsi="Times New Roman"/>
        </w:rPr>
        <w:t>- зона кладбищ</w:t>
      </w:r>
      <w:r w:rsidR="00C33A31">
        <w:rPr>
          <w:rFonts w:ascii="Times New Roman" w:hAnsi="Times New Roman"/>
        </w:rPr>
        <w:t>;</w:t>
      </w:r>
    </w:p>
    <w:p w14:paraId="3F899FE5" w14:textId="323B8A72" w:rsidR="003F133D" w:rsidRDefault="003F133D" w:rsidP="003A18FF">
      <w:pPr>
        <w:shd w:val="clear" w:color="auto" w:fill="FFFFFF"/>
        <w:spacing w:line="240" w:lineRule="auto"/>
        <w:ind w:firstLine="709"/>
        <w:rPr>
          <w:rFonts w:ascii="Times New Roman" w:hAnsi="Times New Roman"/>
        </w:rPr>
      </w:pPr>
      <w:r>
        <w:rPr>
          <w:rFonts w:ascii="Times New Roman" w:hAnsi="Times New Roman"/>
        </w:rPr>
        <w:t xml:space="preserve">- </w:t>
      </w:r>
      <w:r w:rsidR="00E20860">
        <w:rPr>
          <w:rFonts w:ascii="Times New Roman" w:hAnsi="Times New Roman"/>
        </w:rPr>
        <w:t>з</w:t>
      </w:r>
      <w:r>
        <w:rPr>
          <w:rFonts w:ascii="Times New Roman" w:hAnsi="Times New Roman"/>
        </w:rPr>
        <w:t xml:space="preserve">она </w:t>
      </w:r>
      <w:r w:rsidR="00E20860">
        <w:rPr>
          <w:rFonts w:ascii="Times New Roman" w:hAnsi="Times New Roman"/>
        </w:rPr>
        <w:t>озелененных территорий специального назначения</w:t>
      </w:r>
      <w:r w:rsidR="0019147D">
        <w:rPr>
          <w:rFonts w:ascii="Times New Roman" w:hAnsi="Times New Roman"/>
        </w:rPr>
        <w:t>;</w:t>
      </w:r>
    </w:p>
    <w:p w14:paraId="5729A5EB" w14:textId="24C50F67" w:rsidR="0019147D" w:rsidRDefault="0019147D" w:rsidP="003A18FF">
      <w:pPr>
        <w:shd w:val="clear" w:color="auto" w:fill="FFFFFF"/>
        <w:spacing w:line="240" w:lineRule="auto"/>
        <w:ind w:firstLine="709"/>
        <w:rPr>
          <w:rFonts w:ascii="Times New Roman" w:hAnsi="Times New Roman"/>
        </w:rPr>
      </w:pPr>
      <w:r>
        <w:rPr>
          <w:rFonts w:ascii="Times New Roman" w:hAnsi="Times New Roman"/>
        </w:rPr>
        <w:t>- иные зоны.</w:t>
      </w:r>
    </w:p>
    <w:p w14:paraId="019A0091" w14:textId="77777777" w:rsidR="003A18FF" w:rsidRPr="005332BA" w:rsidRDefault="003A18FF" w:rsidP="003A18FF">
      <w:pPr>
        <w:shd w:val="clear" w:color="auto" w:fill="FFFFFF"/>
        <w:spacing w:line="240" w:lineRule="auto"/>
        <w:ind w:firstLine="709"/>
        <w:rPr>
          <w:rFonts w:ascii="Times New Roman" w:hAnsi="Times New Roman"/>
        </w:rPr>
      </w:pPr>
      <w:r w:rsidRPr="005332BA">
        <w:rPr>
          <w:rFonts w:ascii="Times New Roman" w:hAnsi="Times New Roman"/>
          <w:b/>
          <w:bCs/>
        </w:rPr>
        <w:t>Зона застройки индивидуальными жилыми домами</w:t>
      </w:r>
      <w:r w:rsidRPr="005332BA">
        <w:rPr>
          <w:rFonts w:ascii="Times New Roman" w:hAnsi="Times New Roman"/>
        </w:rPr>
        <w:t xml:space="preserve"> предназначена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 Объекты и виды деятельности, несоответствующие требованиям СП 42.13330.2016 «Градостроительство. Планировка и застройка городских и сельских поселений», не допускается размещать в жилых зонах.</w:t>
      </w:r>
    </w:p>
    <w:p w14:paraId="0C1459ED" w14:textId="77777777" w:rsidR="003A18FF" w:rsidRPr="005332BA" w:rsidRDefault="003A18FF" w:rsidP="003A18FF">
      <w:pPr>
        <w:shd w:val="clear" w:color="auto" w:fill="FFFFFF"/>
        <w:spacing w:line="240" w:lineRule="auto"/>
        <w:ind w:firstLine="709"/>
        <w:rPr>
          <w:rFonts w:ascii="Times New Roman" w:hAnsi="Times New Roman"/>
        </w:rPr>
      </w:pPr>
      <w:r w:rsidRPr="005332BA">
        <w:rPr>
          <w:rFonts w:ascii="Times New Roman" w:hAnsi="Times New Roman"/>
        </w:rPr>
        <w:t>В жилых зонах допускается размещение отдельно стоящих встроенных или пристроенных объектов социального и коммунально-бытового обслуживания населения, с учетом социальных нормативов обеспеченности (в т. ч. услуги первой необходимости в пределах пешеходной доступности не более 30 мин.), 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
    <w:p w14:paraId="03CA82C3" w14:textId="77777777" w:rsidR="003A18FF" w:rsidRPr="005332BA" w:rsidRDefault="003A18FF" w:rsidP="003A18FF">
      <w:pPr>
        <w:shd w:val="clear" w:color="auto" w:fill="FFFFFF"/>
        <w:spacing w:line="240" w:lineRule="auto"/>
        <w:ind w:firstLine="709"/>
        <w:rPr>
          <w:rFonts w:ascii="Times New Roman" w:hAnsi="Times New Roman"/>
        </w:rPr>
      </w:pPr>
      <w:r w:rsidRPr="005332BA">
        <w:rPr>
          <w:rFonts w:ascii="Times New Roman" w:hAnsi="Times New Roman"/>
        </w:rPr>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14:paraId="0B073185" w14:textId="77777777" w:rsidR="003A18FF" w:rsidRPr="005332BA" w:rsidRDefault="003A18FF" w:rsidP="003A18FF">
      <w:pPr>
        <w:shd w:val="clear" w:color="auto" w:fill="FFFFFF"/>
        <w:spacing w:line="240" w:lineRule="auto"/>
        <w:ind w:firstLine="709"/>
        <w:rPr>
          <w:rFonts w:ascii="Times New Roman" w:hAnsi="Times New Roman"/>
        </w:rPr>
      </w:pPr>
      <w:r w:rsidRPr="005332BA">
        <w:rPr>
          <w:rFonts w:ascii="Times New Roman" w:hAnsi="Times New Roman"/>
        </w:rPr>
        <w:t>К жилым зонам относятся также территории садово-дачной застройки, расположенной в пределах границ населенного пункта.</w:t>
      </w:r>
    </w:p>
    <w:p w14:paraId="2E037FC4" w14:textId="77777777" w:rsidR="003A18FF" w:rsidRPr="005332BA" w:rsidRDefault="003A18FF" w:rsidP="003A18FF">
      <w:pPr>
        <w:shd w:val="clear" w:color="auto" w:fill="FFFFFF"/>
        <w:spacing w:line="240" w:lineRule="auto"/>
        <w:ind w:firstLine="709"/>
        <w:rPr>
          <w:rFonts w:ascii="Times New Roman" w:hAnsi="Times New Roman"/>
        </w:rPr>
      </w:pPr>
      <w:r w:rsidRPr="005332BA">
        <w:rPr>
          <w:rFonts w:ascii="Times New Roman" w:hAnsi="Times New Roman"/>
        </w:rPr>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14:paraId="57494620" w14:textId="14E8CC20" w:rsidR="003A18FF" w:rsidRDefault="003A18FF" w:rsidP="003A18FF">
      <w:pPr>
        <w:shd w:val="clear" w:color="auto" w:fill="FFFFFF"/>
        <w:spacing w:line="240" w:lineRule="auto"/>
        <w:ind w:firstLine="709"/>
        <w:rPr>
          <w:rFonts w:ascii="Times New Roman" w:hAnsi="Times New Roman"/>
          <w:i/>
        </w:rPr>
      </w:pPr>
      <w:r w:rsidRPr="00FB5ABD">
        <w:rPr>
          <w:rFonts w:ascii="Times New Roman" w:hAnsi="Times New Roman"/>
          <w:i/>
        </w:rPr>
        <w:t>Предельные значения коэффициентов застройки и коэффициентов плотности застройки территории зон застройки индивидуальными жилыми домами принимается согласно Правил землепользования и застройки</w:t>
      </w:r>
      <w:r>
        <w:rPr>
          <w:rFonts w:ascii="Times New Roman" w:hAnsi="Times New Roman"/>
          <w:i/>
        </w:rPr>
        <w:t xml:space="preserve"> </w:t>
      </w:r>
      <w:r w:rsidR="00DD4F2E">
        <w:rPr>
          <w:rFonts w:ascii="Times New Roman" w:hAnsi="Times New Roman"/>
          <w:i/>
        </w:rPr>
        <w:t>Шелтозерского вепсского</w:t>
      </w:r>
      <w:r w:rsidR="00C33A31">
        <w:rPr>
          <w:rFonts w:ascii="Times New Roman" w:hAnsi="Times New Roman"/>
          <w:i/>
        </w:rPr>
        <w:t xml:space="preserve"> </w:t>
      </w:r>
      <w:r>
        <w:rPr>
          <w:rFonts w:ascii="Times New Roman" w:hAnsi="Times New Roman"/>
          <w:i/>
        </w:rPr>
        <w:t>сельского поселения.</w:t>
      </w:r>
    </w:p>
    <w:p w14:paraId="450F5663" w14:textId="23556739" w:rsidR="007B7D72" w:rsidRPr="007B7D72" w:rsidRDefault="003F133D" w:rsidP="007B7D72">
      <w:pPr>
        <w:shd w:val="clear" w:color="auto" w:fill="FFFFFF"/>
        <w:spacing w:line="240" w:lineRule="auto"/>
        <w:ind w:firstLine="709"/>
        <w:rPr>
          <w:rFonts w:ascii="Times New Roman" w:hAnsi="Times New Roman"/>
          <w:bCs/>
        </w:rPr>
      </w:pPr>
      <w:r w:rsidRPr="003F133D">
        <w:rPr>
          <w:rFonts w:ascii="Times New Roman" w:hAnsi="Times New Roman"/>
          <w:b/>
          <w:bCs/>
        </w:rPr>
        <w:t xml:space="preserve">Зона </w:t>
      </w:r>
      <w:r>
        <w:rPr>
          <w:rFonts w:ascii="Times New Roman" w:hAnsi="Times New Roman"/>
          <w:b/>
          <w:bCs/>
        </w:rPr>
        <w:t xml:space="preserve">застройки </w:t>
      </w:r>
      <w:r w:rsidRPr="003F133D">
        <w:rPr>
          <w:rFonts w:ascii="Times New Roman" w:hAnsi="Times New Roman"/>
          <w:b/>
          <w:bCs/>
        </w:rPr>
        <w:t>малоэтажными жилыми домами (до 4 этажей, включая мансардный)</w:t>
      </w:r>
      <w:r w:rsidR="007B7D72">
        <w:rPr>
          <w:rFonts w:ascii="Times New Roman" w:hAnsi="Times New Roman"/>
          <w:b/>
          <w:bCs/>
        </w:rPr>
        <w:t xml:space="preserve">. </w:t>
      </w:r>
      <w:r w:rsidR="007B7D72" w:rsidRPr="007B7D72">
        <w:rPr>
          <w:rFonts w:ascii="Times New Roman" w:hAnsi="Times New Roman"/>
          <w:bCs/>
        </w:rPr>
        <w:t>Функциональная зона предназначена для застройки многоквартирными жилыми домами с максимальной этажностью до 4 этажей (с возможностью сохранения существующего жилого фонда), а также размещения необходимых объектов социального обслуживания.</w:t>
      </w:r>
    </w:p>
    <w:p w14:paraId="10F62291" w14:textId="5D806FFF" w:rsidR="003F133D" w:rsidRDefault="007B7D72" w:rsidP="007B7D72">
      <w:pPr>
        <w:shd w:val="clear" w:color="auto" w:fill="FFFFFF"/>
        <w:spacing w:line="240" w:lineRule="auto"/>
        <w:ind w:firstLine="709"/>
        <w:rPr>
          <w:rFonts w:ascii="Times New Roman" w:hAnsi="Times New Roman"/>
          <w:bCs/>
        </w:rPr>
      </w:pPr>
      <w:r w:rsidRPr="007B7D72">
        <w:rPr>
          <w:rFonts w:ascii="Times New Roman" w:hAnsi="Times New Roman"/>
          <w:bCs/>
        </w:rPr>
        <w:t>В зоне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спортивных объектов, озеленённых территорий общего пользования, стоянок автомобильного транспорта, гаражей, объектов, связанных с проживанием граж-дан и не оказывающих негативного воздействия</w:t>
      </w:r>
      <w:r>
        <w:rPr>
          <w:rFonts w:ascii="Times New Roman" w:hAnsi="Times New Roman"/>
          <w:bCs/>
        </w:rPr>
        <w:t>.</w:t>
      </w:r>
    </w:p>
    <w:p w14:paraId="4D98CD8C" w14:textId="06EC2325" w:rsidR="003F133D" w:rsidRDefault="003F133D" w:rsidP="003F133D">
      <w:pPr>
        <w:shd w:val="clear" w:color="auto" w:fill="FFFFFF"/>
        <w:spacing w:line="240" w:lineRule="auto"/>
        <w:ind w:firstLine="709"/>
        <w:rPr>
          <w:rFonts w:ascii="Times New Roman" w:hAnsi="Times New Roman"/>
          <w:i/>
        </w:rPr>
      </w:pPr>
      <w:r w:rsidRPr="00D044F9">
        <w:rPr>
          <w:rFonts w:ascii="Times New Roman" w:hAnsi="Times New Roman"/>
          <w:i/>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производственной зоны принимается согласно Правил землепользования и застройки </w:t>
      </w:r>
      <w:r w:rsidR="00DD4F2E">
        <w:rPr>
          <w:rFonts w:ascii="Times New Roman" w:hAnsi="Times New Roman"/>
          <w:i/>
        </w:rPr>
        <w:t>Шелтозерского вепсского</w:t>
      </w:r>
      <w:r w:rsidR="00E20860">
        <w:rPr>
          <w:rFonts w:ascii="Times New Roman" w:hAnsi="Times New Roman"/>
          <w:i/>
        </w:rPr>
        <w:t xml:space="preserve"> </w:t>
      </w:r>
      <w:r>
        <w:rPr>
          <w:rFonts w:ascii="Times New Roman" w:hAnsi="Times New Roman"/>
          <w:i/>
        </w:rPr>
        <w:t>сельского поселения.</w:t>
      </w:r>
    </w:p>
    <w:p w14:paraId="2C379861" w14:textId="25A58E84" w:rsidR="003A18FF" w:rsidRPr="00D044F9" w:rsidRDefault="003A18FF" w:rsidP="003A18FF">
      <w:pPr>
        <w:shd w:val="clear" w:color="auto" w:fill="FFFFFF"/>
        <w:spacing w:line="240" w:lineRule="auto"/>
        <w:ind w:firstLine="709"/>
        <w:rPr>
          <w:rFonts w:ascii="Times New Roman" w:hAnsi="Times New Roman"/>
        </w:rPr>
      </w:pPr>
      <w:r w:rsidRPr="00D044F9">
        <w:rPr>
          <w:rFonts w:ascii="Times New Roman" w:hAnsi="Times New Roman"/>
          <w:b/>
          <w:bCs/>
        </w:rPr>
        <w:t xml:space="preserve">Многофункциональная общественно-деловая зона </w:t>
      </w:r>
      <w:r w:rsidRPr="00D044F9">
        <w:rPr>
          <w:rFonts w:ascii="Times New Roman" w:hAnsi="Times New Roman"/>
        </w:rPr>
        <w:t>предназначена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связанных с обслуживанием данной зоны.</w:t>
      </w:r>
    </w:p>
    <w:p w14:paraId="6BDD84D2" w14:textId="77777777" w:rsidR="003A18FF" w:rsidRPr="00D044F9" w:rsidRDefault="003A18FF" w:rsidP="003A18FF">
      <w:pPr>
        <w:shd w:val="clear" w:color="auto" w:fill="FFFFFF"/>
        <w:spacing w:line="240" w:lineRule="auto"/>
        <w:ind w:firstLine="709"/>
        <w:rPr>
          <w:rFonts w:ascii="Times New Roman" w:hAnsi="Times New Roman"/>
        </w:rPr>
      </w:pPr>
      <w:r w:rsidRPr="00D044F9">
        <w:rPr>
          <w:rFonts w:ascii="Times New Roman" w:hAnsi="Times New Roman"/>
        </w:rPr>
        <w:t xml:space="preserve">Зона общественно-делового назначения формируются как центры деловой, финансовой и общественной активности в центральной части населенного пункта, на территориях, прилегающих к главным улицам и объектам массового посещения. </w:t>
      </w:r>
    </w:p>
    <w:p w14:paraId="2C3D6659" w14:textId="77777777" w:rsidR="003A18FF" w:rsidRPr="00D044F9" w:rsidRDefault="003A18FF" w:rsidP="003A18FF">
      <w:pPr>
        <w:shd w:val="clear" w:color="auto" w:fill="FFFFFF"/>
        <w:spacing w:line="240" w:lineRule="auto"/>
        <w:ind w:firstLine="709"/>
        <w:rPr>
          <w:rFonts w:ascii="Times New Roman" w:hAnsi="Times New Roman"/>
        </w:rPr>
      </w:pPr>
      <w:r w:rsidRPr="00D044F9">
        <w:rPr>
          <w:rFonts w:ascii="Times New Roman" w:hAnsi="Times New Roman"/>
        </w:rPr>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14:paraId="4A8C3A20" w14:textId="0B3CC7C6" w:rsidR="003A18FF" w:rsidRDefault="003A18FF" w:rsidP="003A18FF">
      <w:pPr>
        <w:shd w:val="clear" w:color="auto" w:fill="FFFFFF"/>
        <w:spacing w:line="240" w:lineRule="auto"/>
        <w:ind w:firstLine="709"/>
        <w:rPr>
          <w:rFonts w:ascii="Times New Roman" w:hAnsi="Times New Roman"/>
          <w:i/>
        </w:rPr>
      </w:pPr>
      <w:r w:rsidRPr="00D044F9">
        <w:rPr>
          <w:rFonts w:ascii="Times New Roman" w:hAnsi="Times New Roman"/>
          <w:i/>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многофункциональной общественно-деловой зоны коммерческого назначения принимается согласно Правил землепользования и застройки </w:t>
      </w:r>
      <w:r w:rsidR="00DD4F2E">
        <w:rPr>
          <w:rFonts w:ascii="Times New Roman" w:hAnsi="Times New Roman"/>
          <w:i/>
        </w:rPr>
        <w:t>Шелтозерского вепсского</w:t>
      </w:r>
      <w:r w:rsidR="00E20860">
        <w:rPr>
          <w:rFonts w:ascii="Times New Roman" w:hAnsi="Times New Roman"/>
          <w:i/>
        </w:rPr>
        <w:t xml:space="preserve"> </w:t>
      </w:r>
      <w:r w:rsidR="00C33A31">
        <w:rPr>
          <w:rFonts w:ascii="Times New Roman" w:hAnsi="Times New Roman"/>
          <w:i/>
        </w:rPr>
        <w:t>сельского поселения</w:t>
      </w:r>
      <w:r>
        <w:rPr>
          <w:rFonts w:ascii="Times New Roman" w:hAnsi="Times New Roman"/>
          <w:i/>
        </w:rPr>
        <w:t>.</w:t>
      </w:r>
    </w:p>
    <w:p w14:paraId="009EB6A5" w14:textId="77777777" w:rsidR="003A18FF" w:rsidRDefault="003A18FF" w:rsidP="003A18FF">
      <w:pPr>
        <w:shd w:val="clear" w:color="auto" w:fill="FFFFFF"/>
        <w:spacing w:line="240" w:lineRule="auto"/>
        <w:ind w:firstLine="709"/>
        <w:rPr>
          <w:rFonts w:ascii="Times New Roman" w:hAnsi="Times New Roman"/>
          <w:iCs/>
        </w:rPr>
      </w:pPr>
      <w:r w:rsidRPr="00FE3988">
        <w:rPr>
          <w:rFonts w:ascii="Times New Roman" w:hAnsi="Times New Roman"/>
          <w:b/>
          <w:bCs/>
          <w:iCs/>
        </w:rPr>
        <w:t>Зона специализированной общественной застройки</w:t>
      </w:r>
      <w:r>
        <w:rPr>
          <w:rFonts w:ascii="Times New Roman" w:hAnsi="Times New Roman"/>
          <w:b/>
          <w:bCs/>
          <w:iCs/>
        </w:rPr>
        <w:t xml:space="preserve"> </w:t>
      </w:r>
      <w:r>
        <w:rPr>
          <w:rFonts w:ascii="Times New Roman" w:hAnsi="Times New Roman"/>
          <w:iCs/>
        </w:rPr>
        <w:t>предназначена для размещения административных, медицинских, научных, учебных, торговых, выставочных, спортивных и других объектов. В зоне специализированной общественной застройки допускается размещение жилых домов, гостиниц, подземных или многоэтажных гаражей.</w:t>
      </w:r>
    </w:p>
    <w:p w14:paraId="63D18353" w14:textId="713DA6EC" w:rsidR="003A18FF" w:rsidRPr="00C9255D" w:rsidRDefault="003A18FF" w:rsidP="003A18FF">
      <w:pPr>
        <w:shd w:val="clear" w:color="auto" w:fill="FFFFFF"/>
        <w:spacing w:line="240" w:lineRule="auto"/>
        <w:ind w:firstLine="709"/>
        <w:rPr>
          <w:rFonts w:ascii="Times New Roman" w:hAnsi="Times New Roman"/>
          <w:i/>
        </w:rPr>
      </w:pPr>
      <w:r w:rsidRPr="00D044F9">
        <w:rPr>
          <w:rFonts w:ascii="Times New Roman" w:hAnsi="Times New Roman"/>
          <w:i/>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w:t>
      </w:r>
      <w:r>
        <w:rPr>
          <w:rFonts w:ascii="Times New Roman" w:hAnsi="Times New Roman"/>
          <w:i/>
        </w:rPr>
        <w:t>зоны специализированной общественной застройки</w:t>
      </w:r>
      <w:r w:rsidRPr="00D044F9">
        <w:rPr>
          <w:rFonts w:ascii="Times New Roman" w:hAnsi="Times New Roman"/>
          <w:i/>
        </w:rPr>
        <w:t xml:space="preserve"> принимается согласно Правил землепользования и застройки </w:t>
      </w:r>
      <w:r w:rsidR="00DD4F2E">
        <w:rPr>
          <w:rFonts w:ascii="Times New Roman" w:hAnsi="Times New Roman"/>
          <w:i/>
        </w:rPr>
        <w:t>Шелтозерского вепсского</w:t>
      </w:r>
      <w:r w:rsidR="00E20860">
        <w:rPr>
          <w:rFonts w:ascii="Times New Roman" w:hAnsi="Times New Roman"/>
          <w:i/>
        </w:rPr>
        <w:t xml:space="preserve"> </w:t>
      </w:r>
      <w:r w:rsidR="00C33A31">
        <w:rPr>
          <w:rFonts w:ascii="Times New Roman" w:hAnsi="Times New Roman"/>
          <w:i/>
        </w:rPr>
        <w:t>сельского поселения</w:t>
      </w:r>
      <w:r>
        <w:rPr>
          <w:rFonts w:ascii="Times New Roman" w:hAnsi="Times New Roman"/>
          <w:i/>
        </w:rPr>
        <w:t>.</w:t>
      </w:r>
    </w:p>
    <w:p w14:paraId="28B745B9" w14:textId="409E0CAB" w:rsidR="007B7D72" w:rsidRPr="007B7D72" w:rsidRDefault="003F133D" w:rsidP="007B7D72">
      <w:pPr>
        <w:shd w:val="clear" w:color="auto" w:fill="FFFFFF"/>
        <w:spacing w:line="240" w:lineRule="auto"/>
        <w:ind w:firstLine="709"/>
        <w:rPr>
          <w:rFonts w:ascii="Times New Roman" w:hAnsi="Times New Roman"/>
          <w:bCs/>
        </w:rPr>
      </w:pPr>
      <w:r>
        <w:rPr>
          <w:rFonts w:ascii="Times New Roman" w:hAnsi="Times New Roman"/>
          <w:b/>
        </w:rPr>
        <w:t>Производственная</w:t>
      </w:r>
      <w:r w:rsidR="006C6A76" w:rsidRPr="00D044F9">
        <w:rPr>
          <w:rFonts w:ascii="Times New Roman" w:hAnsi="Times New Roman"/>
          <w:b/>
        </w:rPr>
        <w:t xml:space="preserve"> зона</w:t>
      </w:r>
      <w:r w:rsidR="007B7D72">
        <w:rPr>
          <w:rFonts w:ascii="Times New Roman" w:hAnsi="Times New Roman"/>
          <w:b/>
        </w:rPr>
        <w:t>.</w:t>
      </w:r>
      <w:r w:rsidR="006C6A76">
        <w:rPr>
          <w:rFonts w:ascii="Times New Roman" w:hAnsi="Times New Roman"/>
          <w:b/>
        </w:rPr>
        <w:t xml:space="preserve"> </w:t>
      </w:r>
      <w:r w:rsidR="007B7D72" w:rsidRPr="007B7D72">
        <w:rPr>
          <w:rFonts w:ascii="Times New Roman" w:hAnsi="Times New Roman"/>
          <w:bCs/>
        </w:rPr>
        <w:t>Территория зоны предназначена для размещения промышленных, коммунально-складских, транспортного обслуживания и иных производств и объектов, обеспечивающих их функционирование, а также для определения и размещения организованных санитарно-защитных зон этих объектов в соответствии с требованиями технических регламентов. Благоустройство территории производственных зон и их санитарно-защитных зон осуществляется за счёт собственников производственных объектов.</w:t>
      </w:r>
    </w:p>
    <w:p w14:paraId="1A74DDE4" w14:textId="0B40851F" w:rsidR="006C6A76" w:rsidRDefault="007B7D72" w:rsidP="007B7D72">
      <w:pPr>
        <w:shd w:val="clear" w:color="auto" w:fill="FFFFFF"/>
        <w:spacing w:line="240" w:lineRule="auto"/>
        <w:ind w:firstLine="709"/>
        <w:rPr>
          <w:rFonts w:ascii="Times New Roman" w:hAnsi="Times New Roman"/>
          <w:bCs/>
        </w:rPr>
      </w:pPr>
      <w:r w:rsidRPr="007B7D72">
        <w:rPr>
          <w:rFonts w:ascii="Times New Roman" w:hAnsi="Times New Roman"/>
          <w:bCs/>
        </w:rPr>
        <w:t>Участки с другими видами разрешённого использования могут находиться в границах зоны при условии соблюдения действующих норм и правил и занимать меньшую часть площади зоны. Также на территории зоны размещаются объекты коммунального обслуживания, складских объектов, стоянок и гаражей, объектов обслуживания автотранспорта в случае необходимости их выделения из других зон.</w:t>
      </w:r>
      <w:r w:rsidR="006C6A76" w:rsidRPr="006C6A76">
        <w:rPr>
          <w:rFonts w:ascii="Times New Roman" w:hAnsi="Times New Roman"/>
          <w:bCs/>
        </w:rPr>
        <w:t xml:space="preserve"> </w:t>
      </w:r>
    </w:p>
    <w:p w14:paraId="123BE1C5" w14:textId="6C8975C5" w:rsidR="006C6A76" w:rsidRDefault="006C6A76" w:rsidP="006C6A76">
      <w:pPr>
        <w:shd w:val="clear" w:color="auto" w:fill="FFFFFF"/>
        <w:spacing w:line="240" w:lineRule="auto"/>
        <w:ind w:firstLine="709"/>
        <w:rPr>
          <w:rFonts w:ascii="Times New Roman" w:hAnsi="Times New Roman"/>
          <w:i/>
        </w:rPr>
      </w:pPr>
      <w:r w:rsidRPr="00D044F9">
        <w:rPr>
          <w:rFonts w:ascii="Times New Roman" w:hAnsi="Times New Roman"/>
          <w:i/>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производственной зоны принимается согласно Правил землепользования и застройки </w:t>
      </w:r>
      <w:r w:rsidR="00DD4F2E">
        <w:rPr>
          <w:rFonts w:ascii="Times New Roman" w:hAnsi="Times New Roman"/>
          <w:i/>
        </w:rPr>
        <w:t>Шелтозерского вепсского</w:t>
      </w:r>
      <w:r w:rsidR="00E20860">
        <w:rPr>
          <w:rFonts w:ascii="Times New Roman" w:hAnsi="Times New Roman"/>
          <w:i/>
        </w:rPr>
        <w:t xml:space="preserve"> </w:t>
      </w:r>
      <w:r w:rsidR="00C33A31">
        <w:rPr>
          <w:rFonts w:ascii="Times New Roman" w:hAnsi="Times New Roman"/>
          <w:i/>
        </w:rPr>
        <w:t>сельского поселения</w:t>
      </w:r>
      <w:r>
        <w:rPr>
          <w:rFonts w:ascii="Times New Roman" w:hAnsi="Times New Roman"/>
          <w:i/>
        </w:rPr>
        <w:t>.</w:t>
      </w:r>
    </w:p>
    <w:p w14:paraId="1423B444" w14:textId="77777777" w:rsidR="00013106" w:rsidRDefault="00013106" w:rsidP="00013106">
      <w:pPr>
        <w:shd w:val="clear" w:color="auto" w:fill="FFFFFF"/>
        <w:spacing w:line="240" w:lineRule="auto"/>
        <w:ind w:firstLine="709"/>
        <w:rPr>
          <w:rFonts w:ascii="Times New Roman" w:hAnsi="Times New Roman"/>
          <w:i/>
        </w:rPr>
      </w:pPr>
      <w:r w:rsidRPr="00013106">
        <w:rPr>
          <w:rFonts w:ascii="Times New Roman" w:hAnsi="Times New Roman"/>
          <w:b/>
          <w:bCs/>
          <w:iCs/>
        </w:rPr>
        <w:t>Коммунально-складская зона,</w:t>
      </w:r>
      <w:r>
        <w:rPr>
          <w:rFonts w:ascii="Times New Roman" w:hAnsi="Times New Roman"/>
          <w:b/>
          <w:bCs/>
          <w:iCs/>
        </w:rPr>
        <w:t xml:space="preserve"> </w:t>
      </w:r>
      <w:r w:rsidRPr="00013106">
        <w:rPr>
          <w:rFonts w:ascii="Times New Roman" w:hAnsi="Times New Roman"/>
          <w:iCs/>
        </w:rPr>
        <w:t>предназначенная для размещения групп и отдельных предприятий, обеспечивающих потребности городского хозяйства и населения в хранении товаров, коммунальных и бытовых услугах, а также связанных с ними обслуживающих и вспомогательных учреждений.</w:t>
      </w:r>
      <w:r w:rsidRPr="00013106">
        <w:rPr>
          <w:rFonts w:ascii="Times New Roman" w:hAnsi="Times New Roman"/>
          <w:i/>
        </w:rPr>
        <w:t xml:space="preserve"> </w:t>
      </w:r>
    </w:p>
    <w:p w14:paraId="5EFA815A" w14:textId="07E916FE" w:rsidR="00013106" w:rsidRDefault="00013106" w:rsidP="00013106">
      <w:pPr>
        <w:shd w:val="clear" w:color="auto" w:fill="FFFFFF"/>
        <w:spacing w:line="240" w:lineRule="auto"/>
        <w:ind w:firstLine="709"/>
        <w:rPr>
          <w:rFonts w:ascii="Times New Roman" w:hAnsi="Times New Roman"/>
          <w:i/>
        </w:rPr>
      </w:pPr>
      <w:r w:rsidRPr="00D044F9">
        <w:rPr>
          <w:rFonts w:ascii="Times New Roman" w:hAnsi="Times New Roman"/>
          <w:i/>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производственной зоны принимается согласно Правил землепользования и застройки </w:t>
      </w:r>
      <w:r>
        <w:rPr>
          <w:rFonts w:ascii="Times New Roman" w:hAnsi="Times New Roman"/>
          <w:i/>
        </w:rPr>
        <w:t>Шелтозерского вепсского сельского поселения.</w:t>
      </w:r>
    </w:p>
    <w:p w14:paraId="21F90782" w14:textId="4B413329" w:rsidR="00013106" w:rsidRPr="00013106" w:rsidRDefault="00013106" w:rsidP="006C6A76">
      <w:pPr>
        <w:shd w:val="clear" w:color="auto" w:fill="FFFFFF"/>
        <w:spacing w:line="240" w:lineRule="auto"/>
        <w:ind w:firstLine="709"/>
        <w:rPr>
          <w:rFonts w:ascii="Times New Roman" w:hAnsi="Times New Roman"/>
          <w:b/>
          <w:bCs/>
          <w:iCs/>
        </w:rPr>
      </w:pPr>
    </w:p>
    <w:p w14:paraId="349F5B4A" w14:textId="77777777" w:rsidR="003A18FF" w:rsidRPr="00742681" w:rsidRDefault="003A18FF" w:rsidP="003A18FF">
      <w:pPr>
        <w:shd w:val="clear" w:color="auto" w:fill="FFFFFF"/>
        <w:spacing w:line="240" w:lineRule="auto"/>
        <w:ind w:firstLine="709"/>
        <w:rPr>
          <w:rFonts w:ascii="Times New Roman" w:hAnsi="Times New Roman"/>
        </w:rPr>
      </w:pPr>
      <w:r w:rsidRPr="00742681">
        <w:rPr>
          <w:rFonts w:ascii="Times New Roman" w:hAnsi="Times New Roman"/>
          <w:b/>
          <w:bCs/>
        </w:rPr>
        <w:t>Зона инженерной инфраструктуры</w:t>
      </w:r>
      <w:r w:rsidRPr="00742681">
        <w:rPr>
          <w:rFonts w:ascii="Times New Roman" w:hAnsi="Times New Roman"/>
        </w:rPr>
        <w:t xml:space="preserve"> предназначена для размещения и функционирования инженерных сооружений и коммуникаций (газоснабжение, энергообеспечение, объекты водоснабжения и водоотведения, объекты ливневой канализации).</w:t>
      </w:r>
    </w:p>
    <w:p w14:paraId="607E03D7" w14:textId="77777777" w:rsidR="003A18FF" w:rsidRPr="00742681" w:rsidRDefault="003A18FF" w:rsidP="003A18FF">
      <w:pPr>
        <w:shd w:val="clear" w:color="auto" w:fill="FFFFFF"/>
        <w:spacing w:line="240" w:lineRule="auto"/>
        <w:ind w:firstLine="709"/>
        <w:rPr>
          <w:rFonts w:ascii="Times New Roman" w:hAnsi="Times New Roman"/>
        </w:rPr>
      </w:pPr>
      <w:r w:rsidRPr="00742681">
        <w:rPr>
          <w:rFonts w:ascii="Times New Roman" w:hAnsi="Times New Roman"/>
        </w:rPr>
        <w:t>Территория зоны определена с учетом санитарно-защитных зон, предназначенных обеспечить требуемые гигиенические нормы содержания в предельном слое атмосферы загрязняющих веществ, уменьшения отрицательного влияния на жизнедеятельность инженерных сооружений.</w:t>
      </w:r>
    </w:p>
    <w:p w14:paraId="5D6646C4" w14:textId="77777777" w:rsidR="003A18FF" w:rsidRPr="00742681" w:rsidRDefault="003A18FF" w:rsidP="003A18FF">
      <w:pPr>
        <w:shd w:val="clear" w:color="auto" w:fill="FFFFFF"/>
        <w:spacing w:line="240" w:lineRule="auto"/>
        <w:ind w:firstLine="709"/>
        <w:rPr>
          <w:rFonts w:ascii="Times New Roman" w:hAnsi="Times New Roman"/>
        </w:rPr>
      </w:pPr>
      <w:r w:rsidRPr="00742681">
        <w:rPr>
          <w:rFonts w:ascii="Times New Roman" w:hAnsi="Times New Roman"/>
        </w:rPr>
        <w:t>Сооружения и коммуникации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14:paraId="37B5AA1D" w14:textId="77777777" w:rsidR="003A18FF" w:rsidRPr="00742681" w:rsidRDefault="003A18FF" w:rsidP="003A18FF">
      <w:pPr>
        <w:shd w:val="clear" w:color="auto" w:fill="FFFFFF"/>
        <w:spacing w:line="240" w:lineRule="auto"/>
        <w:ind w:firstLine="709"/>
        <w:rPr>
          <w:rFonts w:ascii="Times New Roman" w:hAnsi="Times New Roman"/>
        </w:rPr>
      </w:pPr>
      <w:r w:rsidRPr="00742681">
        <w:rPr>
          <w:rFonts w:ascii="Times New Roman" w:hAnsi="Times New Roman"/>
        </w:rPr>
        <w:t>В целях обеспечения нормальной эксплуатации сооружений допускается устанавливать охранные зоны.</w:t>
      </w:r>
    </w:p>
    <w:p w14:paraId="4F4BFD5D" w14:textId="429DDF75" w:rsidR="003A18FF" w:rsidRPr="00B64F3C" w:rsidRDefault="003A18FF" w:rsidP="003A18FF">
      <w:pPr>
        <w:shd w:val="clear" w:color="auto" w:fill="FFFFFF"/>
        <w:spacing w:line="240" w:lineRule="auto"/>
        <w:ind w:firstLine="709"/>
        <w:rPr>
          <w:rFonts w:ascii="Times New Roman" w:hAnsi="Times New Roman"/>
          <w:i/>
        </w:rPr>
      </w:pPr>
      <w:r w:rsidRPr="00742681">
        <w:rPr>
          <w:rFonts w:ascii="Times New Roman" w:hAnsi="Times New Roman"/>
          <w:i/>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зоны инженерной инфраструктуры принимается согласно Правил </w:t>
      </w:r>
      <w:r w:rsidRPr="00474891">
        <w:rPr>
          <w:rFonts w:ascii="Times New Roman" w:hAnsi="Times New Roman"/>
          <w:i/>
        </w:rPr>
        <w:t xml:space="preserve">землепользования и застройки </w:t>
      </w:r>
      <w:r w:rsidR="00DD4F2E">
        <w:rPr>
          <w:rFonts w:ascii="Times New Roman" w:hAnsi="Times New Roman"/>
          <w:i/>
        </w:rPr>
        <w:t>Шелтозерского вепсского</w:t>
      </w:r>
      <w:r w:rsidR="00E20860">
        <w:rPr>
          <w:rFonts w:ascii="Times New Roman" w:hAnsi="Times New Roman"/>
          <w:i/>
        </w:rPr>
        <w:t xml:space="preserve"> </w:t>
      </w:r>
      <w:r w:rsidR="00C33A31">
        <w:rPr>
          <w:rFonts w:ascii="Times New Roman" w:hAnsi="Times New Roman"/>
          <w:i/>
        </w:rPr>
        <w:t>сельского поселения</w:t>
      </w:r>
      <w:r>
        <w:rPr>
          <w:rFonts w:ascii="Times New Roman" w:hAnsi="Times New Roman"/>
          <w:i/>
        </w:rPr>
        <w:t>.</w:t>
      </w:r>
    </w:p>
    <w:p w14:paraId="15DF5632" w14:textId="674A8161" w:rsidR="003F133D" w:rsidRDefault="003F133D" w:rsidP="003F133D">
      <w:pPr>
        <w:shd w:val="clear" w:color="auto" w:fill="FFFFFF"/>
        <w:spacing w:line="240" w:lineRule="auto"/>
        <w:ind w:firstLine="709"/>
        <w:rPr>
          <w:rFonts w:ascii="Times New Roman" w:hAnsi="Times New Roman"/>
          <w:bCs/>
        </w:rPr>
      </w:pPr>
      <w:r>
        <w:rPr>
          <w:rFonts w:ascii="Times New Roman" w:hAnsi="Times New Roman"/>
          <w:b/>
          <w:bCs/>
        </w:rPr>
        <w:t>Зона транспортной инфраструктуры</w:t>
      </w:r>
      <w:r w:rsidR="00137319">
        <w:rPr>
          <w:rFonts w:ascii="Times New Roman" w:hAnsi="Times New Roman"/>
          <w:b/>
          <w:bCs/>
        </w:rPr>
        <w:t>.</w:t>
      </w:r>
      <w:r>
        <w:rPr>
          <w:rFonts w:ascii="Times New Roman" w:hAnsi="Times New Roman"/>
          <w:b/>
          <w:bCs/>
        </w:rPr>
        <w:t xml:space="preserve"> </w:t>
      </w:r>
      <w:r w:rsidR="00137319" w:rsidRPr="00137319">
        <w:rPr>
          <w:rFonts w:ascii="Times New Roman" w:hAnsi="Times New Roman"/>
          <w:bCs/>
        </w:rPr>
        <w:t>В состав зоны могут входить автомобильные дороги федерального и регионального значения (включая отводы земельных участков) и технически связанные с ними сооружения, объекты, предназначенные для обслуживания пассажиров, обеспечивающие работу транспортных средств, объекты размещения постов органов внутренних дел, ответственных за безопасность дорожного движения, стоянки автотранспорта и депо маршрутного автотранспорта, составляющие единую систему транспортного обеспечения; улицы местного значения, внутриквартальные проезды и проезды для специального транспорта отдельно не выделяются и входят в иные функциональные зоны. Также в данную зону входят территории железнодорожного транспорта, территории вертолётных площадок и их инфраструктуры. Участки объектов транспорта могут включаться в другие функциональные зоны и не выделяться в отдельную функциональную зону</w:t>
      </w:r>
      <w:r w:rsidR="00137319">
        <w:rPr>
          <w:rFonts w:ascii="Times New Roman" w:hAnsi="Times New Roman"/>
          <w:bCs/>
        </w:rPr>
        <w:t>.</w:t>
      </w:r>
    </w:p>
    <w:p w14:paraId="33FA897E" w14:textId="4D297944" w:rsidR="003F133D" w:rsidRDefault="003F133D" w:rsidP="003F133D">
      <w:pPr>
        <w:shd w:val="clear" w:color="auto" w:fill="FFFFFF"/>
        <w:spacing w:line="240" w:lineRule="auto"/>
        <w:ind w:firstLine="709"/>
        <w:rPr>
          <w:rFonts w:ascii="Times New Roman" w:hAnsi="Times New Roman"/>
          <w:i/>
        </w:rPr>
      </w:pPr>
      <w:r w:rsidRPr="00D044F9">
        <w:rPr>
          <w:rFonts w:ascii="Times New Roman" w:hAnsi="Times New Roman"/>
          <w:i/>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производственной зоны принимается согласно Правил землепользования и застройки </w:t>
      </w:r>
      <w:r w:rsidR="00DD4F2E">
        <w:rPr>
          <w:rFonts w:ascii="Times New Roman" w:hAnsi="Times New Roman"/>
          <w:i/>
        </w:rPr>
        <w:t>Шелтозерского вепсского</w:t>
      </w:r>
      <w:r w:rsidR="00E20860">
        <w:rPr>
          <w:rFonts w:ascii="Times New Roman" w:hAnsi="Times New Roman"/>
          <w:i/>
        </w:rPr>
        <w:t xml:space="preserve"> </w:t>
      </w:r>
      <w:r>
        <w:rPr>
          <w:rFonts w:ascii="Times New Roman" w:hAnsi="Times New Roman"/>
          <w:i/>
        </w:rPr>
        <w:t>сельского поселения.</w:t>
      </w:r>
    </w:p>
    <w:p w14:paraId="4B1E0490" w14:textId="77777777" w:rsidR="00B66FB2" w:rsidRDefault="00B66FB2" w:rsidP="003F133D">
      <w:pPr>
        <w:shd w:val="clear" w:color="auto" w:fill="FFFFFF"/>
        <w:spacing w:line="240" w:lineRule="auto"/>
        <w:ind w:firstLine="709"/>
        <w:rPr>
          <w:rFonts w:ascii="Times New Roman" w:hAnsi="Times New Roman"/>
          <w:i/>
        </w:rPr>
      </w:pPr>
    </w:p>
    <w:p w14:paraId="64BBEA7D" w14:textId="29F00A5C" w:rsidR="003A18FF" w:rsidRPr="00830093" w:rsidRDefault="003A18FF" w:rsidP="003F133D">
      <w:pPr>
        <w:shd w:val="clear" w:color="auto" w:fill="FFFFFF"/>
        <w:spacing w:line="240" w:lineRule="auto"/>
        <w:ind w:firstLine="709"/>
        <w:rPr>
          <w:rFonts w:ascii="Times New Roman" w:hAnsi="Times New Roman"/>
        </w:rPr>
      </w:pPr>
      <w:r w:rsidRPr="00830093">
        <w:rPr>
          <w:rFonts w:ascii="Times New Roman" w:hAnsi="Times New Roman"/>
          <w:b/>
          <w:bCs/>
        </w:rPr>
        <w:t>Зона сельскохозяйственных угодий</w:t>
      </w:r>
      <w:r w:rsidRPr="00830093">
        <w:rPr>
          <w:rFonts w:ascii="Times New Roman" w:hAnsi="Times New Roman"/>
        </w:rPr>
        <w:t xml:space="preserve"> предназначена для ведения сельского хозяйства, личного подсобного хозяйства, садоводства, огородничества, размещения объектов сельскохозяйственного назначения. В составе зоны выделяются сельскохозяйственные угодья – пашни, сенокосы, пастбища, </w:t>
      </w:r>
      <w:r w:rsidR="00137319" w:rsidRPr="00830093">
        <w:rPr>
          <w:rFonts w:ascii="Times New Roman" w:hAnsi="Times New Roman"/>
        </w:rPr>
        <w:t>земли,</w:t>
      </w:r>
      <w:r w:rsidRPr="00830093">
        <w:rPr>
          <w:rFonts w:ascii="Times New Roman" w:hAnsi="Times New Roman"/>
        </w:rPr>
        <w:t xml:space="preserve"> занятые многолетними насаждениями (садами). В состав зон, устанавливаемых в границах населенных пунктов, могут включаться зоны сельскохозяйственного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14:paraId="181FAF27" w14:textId="558B8B55" w:rsidR="003A18FF" w:rsidRPr="00DC2360" w:rsidRDefault="003A18FF" w:rsidP="003A18FF">
      <w:pPr>
        <w:shd w:val="clear" w:color="auto" w:fill="FFFFFF"/>
        <w:spacing w:line="240" w:lineRule="auto"/>
        <w:ind w:firstLine="709"/>
        <w:rPr>
          <w:rFonts w:ascii="Times New Roman" w:hAnsi="Times New Roman"/>
          <w:i/>
        </w:rPr>
      </w:pPr>
      <w:r w:rsidRPr="00474891">
        <w:rPr>
          <w:rFonts w:ascii="Times New Roman" w:hAnsi="Times New Roman"/>
          <w:i/>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зоны </w:t>
      </w:r>
      <w:r>
        <w:rPr>
          <w:rFonts w:ascii="Times New Roman" w:hAnsi="Times New Roman"/>
          <w:i/>
        </w:rPr>
        <w:t>сельскохозяйственных угодий</w:t>
      </w:r>
      <w:r w:rsidRPr="00474891">
        <w:rPr>
          <w:rFonts w:ascii="Times New Roman" w:hAnsi="Times New Roman"/>
          <w:i/>
        </w:rPr>
        <w:t xml:space="preserve"> принимается согласно документации по планировке линейных объектов и Правил землепользования и застройки </w:t>
      </w:r>
      <w:r w:rsidR="00DD4F2E">
        <w:rPr>
          <w:rFonts w:ascii="Times New Roman" w:hAnsi="Times New Roman"/>
          <w:i/>
        </w:rPr>
        <w:t>Шелтозерского вепсского</w:t>
      </w:r>
      <w:r w:rsidR="00E20860">
        <w:rPr>
          <w:rFonts w:ascii="Times New Roman" w:hAnsi="Times New Roman"/>
          <w:i/>
        </w:rPr>
        <w:t xml:space="preserve"> </w:t>
      </w:r>
      <w:r w:rsidR="00C05394" w:rsidRPr="00DC2360">
        <w:rPr>
          <w:rFonts w:ascii="Times New Roman" w:hAnsi="Times New Roman"/>
          <w:i/>
        </w:rPr>
        <w:t>сельского поселения</w:t>
      </w:r>
      <w:r w:rsidRPr="00DC2360">
        <w:rPr>
          <w:rFonts w:ascii="Times New Roman" w:hAnsi="Times New Roman"/>
          <w:i/>
        </w:rPr>
        <w:t>.</w:t>
      </w:r>
    </w:p>
    <w:p w14:paraId="4195F8E4" w14:textId="75374FCB" w:rsidR="00085689" w:rsidRDefault="00085689" w:rsidP="00085689">
      <w:pPr>
        <w:shd w:val="clear" w:color="auto" w:fill="FFFFFF"/>
        <w:spacing w:line="240" w:lineRule="auto"/>
        <w:ind w:firstLine="709"/>
        <w:rPr>
          <w:rFonts w:ascii="Times New Roman" w:hAnsi="Times New Roman"/>
          <w:iCs/>
        </w:rPr>
      </w:pPr>
      <w:r w:rsidRPr="00B65FC8">
        <w:rPr>
          <w:rFonts w:ascii="Times New Roman" w:hAnsi="Times New Roman"/>
          <w:b/>
          <w:bCs/>
          <w:iCs/>
        </w:rPr>
        <w:t>Зон</w:t>
      </w:r>
      <w:r w:rsidR="00C05394">
        <w:rPr>
          <w:rFonts w:ascii="Times New Roman" w:hAnsi="Times New Roman"/>
          <w:b/>
          <w:bCs/>
          <w:iCs/>
        </w:rPr>
        <w:t>а озелененных территорий общего пользования (лесопарки, парки, сады, скверы, бульвары, городские леса)</w:t>
      </w:r>
      <w:r w:rsidRPr="00B65FC8">
        <w:rPr>
          <w:rFonts w:ascii="Times New Roman" w:hAnsi="Times New Roman"/>
          <w:b/>
          <w:bCs/>
          <w:iCs/>
        </w:rPr>
        <w:t xml:space="preserve">. </w:t>
      </w:r>
      <w:r w:rsidR="00C05394" w:rsidRPr="00C05394">
        <w:rPr>
          <w:rFonts w:ascii="Times New Roman" w:hAnsi="Times New Roman"/>
          <w:iCs/>
        </w:rPr>
        <w:t>Зона выделена для обеспечения правовых условий сохранения и использования существующего природного ландшафта и создания экологически чистой окружающей среды в интересах здоровья населения посредством устройства парков, скверов, бульваров, садов</w:t>
      </w:r>
      <w:r w:rsidRPr="00387F41">
        <w:rPr>
          <w:rFonts w:ascii="Times New Roman" w:hAnsi="Times New Roman"/>
          <w:iCs/>
        </w:rPr>
        <w:t>.</w:t>
      </w:r>
    </w:p>
    <w:p w14:paraId="7373EE9D" w14:textId="6D88BBDB" w:rsidR="00085689" w:rsidRDefault="00085689" w:rsidP="003A18FF">
      <w:pPr>
        <w:shd w:val="clear" w:color="auto" w:fill="FFFFFF"/>
        <w:spacing w:line="240" w:lineRule="auto"/>
        <w:ind w:firstLine="709"/>
        <w:rPr>
          <w:rFonts w:ascii="Times New Roman" w:hAnsi="Times New Roman"/>
          <w:i/>
        </w:rPr>
      </w:pPr>
      <w:r w:rsidRPr="00474891">
        <w:rPr>
          <w:rFonts w:ascii="Times New Roman" w:hAnsi="Times New Roman"/>
          <w:i/>
        </w:rPr>
        <w:t>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w:t>
      </w:r>
      <w:r>
        <w:rPr>
          <w:rFonts w:ascii="Times New Roman" w:hAnsi="Times New Roman"/>
          <w:i/>
        </w:rPr>
        <w:t xml:space="preserve"> </w:t>
      </w:r>
      <w:r w:rsidRPr="00474891">
        <w:rPr>
          <w:rFonts w:ascii="Times New Roman" w:hAnsi="Times New Roman"/>
          <w:i/>
        </w:rPr>
        <w:t xml:space="preserve">зоны </w:t>
      </w:r>
      <w:r>
        <w:rPr>
          <w:rFonts w:ascii="Times New Roman" w:hAnsi="Times New Roman"/>
          <w:i/>
        </w:rPr>
        <w:t>специального назначения</w:t>
      </w:r>
      <w:r>
        <w:rPr>
          <w:rFonts w:ascii="Times New Roman" w:hAnsi="Times New Roman"/>
          <w:b/>
          <w:bCs/>
          <w:iCs/>
        </w:rPr>
        <w:t xml:space="preserve"> </w:t>
      </w:r>
      <w:r w:rsidRPr="00474891">
        <w:rPr>
          <w:rFonts w:ascii="Times New Roman" w:hAnsi="Times New Roman"/>
          <w:i/>
        </w:rPr>
        <w:t xml:space="preserve">принимается согласно документации по планировке линейных объектов и Правил землепользования и застройки </w:t>
      </w:r>
      <w:r w:rsidR="00DD4F2E">
        <w:rPr>
          <w:rFonts w:ascii="Times New Roman" w:hAnsi="Times New Roman"/>
          <w:i/>
        </w:rPr>
        <w:t>Шелтозерского вепсского</w:t>
      </w:r>
      <w:r w:rsidR="00601DE2">
        <w:rPr>
          <w:rFonts w:ascii="Times New Roman" w:hAnsi="Times New Roman"/>
          <w:i/>
        </w:rPr>
        <w:t xml:space="preserve"> </w:t>
      </w:r>
      <w:r w:rsidR="00C05394">
        <w:rPr>
          <w:rFonts w:ascii="Times New Roman" w:hAnsi="Times New Roman"/>
          <w:i/>
        </w:rPr>
        <w:t>сельского поселения</w:t>
      </w:r>
      <w:r>
        <w:rPr>
          <w:rFonts w:ascii="Times New Roman" w:hAnsi="Times New Roman"/>
          <w:i/>
        </w:rPr>
        <w:t>.</w:t>
      </w:r>
    </w:p>
    <w:p w14:paraId="1277AFA6" w14:textId="07E38A28" w:rsidR="00601DE2" w:rsidRDefault="00601DE2" w:rsidP="003A18FF">
      <w:pPr>
        <w:shd w:val="clear" w:color="auto" w:fill="FFFFFF"/>
        <w:spacing w:line="240" w:lineRule="auto"/>
        <w:ind w:firstLine="709"/>
        <w:rPr>
          <w:rFonts w:ascii="Times New Roman" w:hAnsi="Times New Roman"/>
          <w:bCs/>
          <w:iCs/>
        </w:rPr>
      </w:pPr>
      <w:r w:rsidRPr="00DC2360">
        <w:rPr>
          <w:rFonts w:ascii="Times New Roman" w:hAnsi="Times New Roman"/>
          <w:b/>
          <w:iCs/>
        </w:rPr>
        <w:t>Зона отдыха</w:t>
      </w:r>
      <w:r w:rsidR="00DC2360" w:rsidRPr="00DC2360">
        <w:rPr>
          <w:rFonts w:ascii="Times New Roman" w:hAnsi="Times New Roman"/>
          <w:b/>
          <w:iCs/>
        </w:rPr>
        <w:t xml:space="preserve"> </w:t>
      </w:r>
      <w:r w:rsidR="00DC2360" w:rsidRPr="00DC2360">
        <w:rPr>
          <w:rFonts w:ascii="Times New Roman" w:hAnsi="Times New Roman"/>
          <w:bCs/>
          <w:iCs/>
        </w:rPr>
        <w:t>предназначена для обеспечения мест массового отдыха. Это особо выделенная территория, обустроенная для организации рекреации, занятий спортом, пеших или верховых прогулок, наблюдения за природой и других видов деятельности.</w:t>
      </w:r>
    </w:p>
    <w:p w14:paraId="5BDB81C0" w14:textId="3C8729E2" w:rsidR="00DC2360" w:rsidRDefault="00DC2360" w:rsidP="00DC2360">
      <w:pPr>
        <w:shd w:val="clear" w:color="auto" w:fill="FFFFFF"/>
        <w:spacing w:line="240" w:lineRule="auto"/>
        <w:ind w:firstLine="709"/>
        <w:rPr>
          <w:rFonts w:ascii="Times New Roman" w:hAnsi="Times New Roman"/>
          <w:i/>
        </w:rPr>
      </w:pPr>
      <w:r w:rsidRPr="00474891">
        <w:rPr>
          <w:rFonts w:ascii="Times New Roman" w:hAnsi="Times New Roman"/>
          <w:i/>
        </w:rPr>
        <w:t>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w:t>
      </w:r>
      <w:r>
        <w:rPr>
          <w:rFonts w:ascii="Times New Roman" w:hAnsi="Times New Roman"/>
          <w:i/>
        </w:rPr>
        <w:t xml:space="preserve"> </w:t>
      </w:r>
      <w:r w:rsidRPr="00474891">
        <w:rPr>
          <w:rFonts w:ascii="Times New Roman" w:hAnsi="Times New Roman"/>
          <w:i/>
        </w:rPr>
        <w:t xml:space="preserve">зоны </w:t>
      </w:r>
      <w:r>
        <w:rPr>
          <w:rFonts w:ascii="Times New Roman" w:hAnsi="Times New Roman"/>
          <w:i/>
        </w:rPr>
        <w:t>специального назначения</w:t>
      </w:r>
      <w:r>
        <w:rPr>
          <w:rFonts w:ascii="Times New Roman" w:hAnsi="Times New Roman"/>
          <w:b/>
          <w:bCs/>
          <w:iCs/>
        </w:rPr>
        <w:t xml:space="preserve"> </w:t>
      </w:r>
      <w:r w:rsidRPr="00474891">
        <w:rPr>
          <w:rFonts w:ascii="Times New Roman" w:hAnsi="Times New Roman"/>
          <w:i/>
        </w:rPr>
        <w:t xml:space="preserve">принимается согласно документации по планировке линейных объектов и Правил землепользования и застройки </w:t>
      </w:r>
      <w:r w:rsidR="00DD4F2E">
        <w:rPr>
          <w:rFonts w:ascii="Times New Roman" w:hAnsi="Times New Roman"/>
          <w:i/>
        </w:rPr>
        <w:t>Шелтозерского вепсского</w:t>
      </w:r>
      <w:r>
        <w:rPr>
          <w:rFonts w:ascii="Times New Roman" w:hAnsi="Times New Roman"/>
          <w:i/>
        </w:rPr>
        <w:t xml:space="preserve"> сельского поселения.</w:t>
      </w:r>
    </w:p>
    <w:p w14:paraId="408D80A5" w14:textId="26F40730" w:rsidR="00601DE2" w:rsidRPr="00DC2360" w:rsidRDefault="00601DE2" w:rsidP="003A18FF">
      <w:pPr>
        <w:shd w:val="clear" w:color="auto" w:fill="FFFFFF"/>
        <w:spacing w:line="240" w:lineRule="auto"/>
        <w:ind w:firstLine="709"/>
        <w:rPr>
          <w:rFonts w:ascii="Times New Roman" w:hAnsi="Times New Roman"/>
          <w:bCs/>
          <w:iCs/>
        </w:rPr>
      </w:pPr>
      <w:r w:rsidRPr="00DC2360">
        <w:rPr>
          <w:rFonts w:ascii="Times New Roman" w:hAnsi="Times New Roman"/>
          <w:b/>
          <w:iCs/>
        </w:rPr>
        <w:t>Зона лесов</w:t>
      </w:r>
      <w:r w:rsidR="00DC2360">
        <w:rPr>
          <w:rFonts w:ascii="Times New Roman" w:hAnsi="Times New Roman"/>
          <w:b/>
          <w:iCs/>
        </w:rPr>
        <w:t xml:space="preserve"> </w:t>
      </w:r>
      <w:r w:rsidR="00DC2360" w:rsidRPr="00DC2360">
        <w:rPr>
          <w:rFonts w:ascii="Times New Roman" w:hAnsi="Times New Roman"/>
          <w:bCs/>
          <w:iCs/>
        </w:rPr>
        <w:t>в градостроительном зонировании предназначена для сохранения естественных природных ландшафтов, обеспечения благоприятной экологической обстановки, а также для отдыха населения.</w:t>
      </w:r>
      <w:r w:rsidR="00DC2360" w:rsidRPr="00DC2360">
        <w:t xml:space="preserve"> </w:t>
      </w:r>
      <w:r w:rsidR="00DC2360">
        <w:rPr>
          <w:rFonts w:ascii="Times New Roman" w:hAnsi="Times New Roman"/>
          <w:bCs/>
          <w:iCs/>
        </w:rPr>
        <w:t>С</w:t>
      </w:r>
      <w:r w:rsidR="00DC2360" w:rsidRPr="00DC2360">
        <w:rPr>
          <w:rFonts w:ascii="Times New Roman" w:hAnsi="Times New Roman"/>
          <w:bCs/>
          <w:iCs/>
        </w:rPr>
        <w:t>оздание благоприятных условий проживания населения и ограничение вредного воздействия хозяйственной деятельности на окружающую природную среду.</w:t>
      </w:r>
    </w:p>
    <w:p w14:paraId="69180163" w14:textId="51ABF03B" w:rsidR="00DC2360" w:rsidRDefault="00DC2360" w:rsidP="00DC2360">
      <w:pPr>
        <w:shd w:val="clear" w:color="auto" w:fill="FFFFFF"/>
        <w:spacing w:line="240" w:lineRule="auto"/>
        <w:ind w:firstLine="709"/>
        <w:rPr>
          <w:rFonts w:ascii="Times New Roman" w:hAnsi="Times New Roman"/>
          <w:i/>
        </w:rPr>
      </w:pPr>
      <w:r w:rsidRPr="00474891">
        <w:rPr>
          <w:rFonts w:ascii="Times New Roman" w:hAnsi="Times New Roman"/>
          <w:i/>
        </w:rPr>
        <w:t>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w:t>
      </w:r>
      <w:r>
        <w:rPr>
          <w:rFonts w:ascii="Times New Roman" w:hAnsi="Times New Roman"/>
          <w:i/>
        </w:rPr>
        <w:t xml:space="preserve"> </w:t>
      </w:r>
      <w:r w:rsidRPr="00474891">
        <w:rPr>
          <w:rFonts w:ascii="Times New Roman" w:hAnsi="Times New Roman"/>
          <w:i/>
        </w:rPr>
        <w:t xml:space="preserve">зоны </w:t>
      </w:r>
      <w:r>
        <w:rPr>
          <w:rFonts w:ascii="Times New Roman" w:hAnsi="Times New Roman"/>
          <w:i/>
        </w:rPr>
        <w:t>специального назначения</w:t>
      </w:r>
      <w:r>
        <w:rPr>
          <w:rFonts w:ascii="Times New Roman" w:hAnsi="Times New Roman"/>
          <w:b/>
          <w:bCs/>
          <w:iCs/>
        </w:rPr>
        <w:t xml:space="preserve"> </w:t>
      </w:r>
      <w:r w:rsidRPr="00474891">
        <w:rPr>
          <w:rFonts w:ascii="Times New Roman" w:hAnsi="Times New Roman"/>
          <w:i/>
        </w:rPr>
        <w:t xml:space="preserve">принимается согласно документации по планировке линейных объектов и Правил землепользования и застройки </w:t>
      </w:r>
      <w:r w:rsidR="00DD4F2E">
        <w:rPr>
          <w:rFonts w:ascii="Times New Roman" w:hAnsi="Times New Roman"/>
          <w:i/>
        </w:rPr>
        <w:t>Шелтозерского вепсского</w:t>
      </w:r>
      <w:r>
        <w:rPr>
          <w:rFonts w:ascii="Times New Roman" w:hAnsi="Times New Roman"/>
          <w:i/>
        </w:rPr>
        <w:t xml:space="preserve"> сельского поселения.</w:t>
      </w:r>
    </w:p>
    <w:p w14:paraId="0E439DF6" w14:textId="62A3BBFF" w:rsidR="003A18FF" w:rsidRPr="004156DC" w:rsidRDefault="003A18FF" w:rsidP="003A18FF">
      <w:pPr>
        <w:shd w:val="clear" w:color="auto" w:fill="FFFFFF"/>
        <w:spacing w:line="240" w:lineRule="auto"/>
        <w:ind w:firstLine="709"/>
        <w:rPr>
          <w:rFonts w:ascii="Times New Roman" w:hAnsi="Times New Roman"/>
        </w:rPr>
      </w:pPr>
      <w:r w:rsidRPr="004156DC">
        <w:rPr>
          <w:rFonts w:ascii="Times New Roman" w:hAnsi="Times New Roman"/>
          <w:b/>
          <w:iCs/>
        </w:rPr>
        <w:t>Зона кладбищ</w:t>
      </w:r>
      <w:r w:rsidRPr="004156DC">
        <w:rPr>
          <w:rFonts w:ascii="Times New Roman" w:hAnsi="Times New Roman"/>
          <w:b/>
          <w:i/>
        </w:rPr>
        <w:t xml:space="preserve"> </w:t>
      </w:r>
      <w:r w:rsidRPr="004156DC">
        <w:rPr>
          <w:rFonts w:ascii="Times New Roman" w:hAnsi="Times New Roman"/>
        </w:rPr>
        <w:t xml:space="preserve">предназначена для размещения кладбищ, объектов похоронного дела, и иных объектов, связанных с функционированием кладбища. Зона выделена с учетом необходимости размещения на территории </w:t>
      </w:r>
      <w:r w:rsidR="00DD4F2E">
        <w:rPr>
          <w:rFonts w:ascii="Times New Roman" w:hAnsi="Times New Roman"/>
        </w:rPr>
        <w:t>Шелтозерского вепсского</w:t>
      </w:r>
      <w:r w:rsidR="00080774" w:rsidRPr="008255B3">
        <w:rPr>
          <w:rFonts w:ascii="Times New Roman" w:hAnsi="Times New Roman"/>
        </w:rPr>
        <w:t xml:space="preserve"> </w:t>
      </w:r>
      <w:r w:rsidR="007563C6">
        <w:rPr>
          <w:rFonts w:ascii="Times New Roman" w:hAnsi="Times New Roman"/>
        </w:rPr>
        <w:t>сельского поселения</w:t>
      </w:r>
      <w:r w:rsidRPr="004156DC">
        <w:rPr>
          <w:rFonts w:ascii="Times New Roman" w:hAnsi="Times New Roman"/>
        </w:rPr>
        <w:t xml:space="preserve"> в соответствии с требованиями регламентирующего законодательства комплекса горо</w:t>
      </w:r>
      <w:r>
        <w:rPr>
          <w:rFonts w:ascii="Times New Roman" w:hAnsi="Times New Roman"/>
        </w:rPr>
        <w:t>дских</w:t>
      </w:r>
      <w:r w:rsidR="00601DE2">
        <w:rPr>
          <w:rFonts w:ascii="Times New Roman" w:hAnsi="Times New Roman"/>
        </w:rPr>
        <w:t xml:space="preserve"> и сельских</w:t>
      </w:r>
      <w:r>
        <w:rPr>
          <w:rFonts w:ascii="Times New Roman" w:hAnsi="Times New Roman"/>
        </w:rPr>
        <w:t xml:space="preserve"> кладбищ общей площадью </w:t>
      </w:r>
      <w:r w:rsidR="00013106">
        <w:rPr>
          <w:rFonts w:ascii="Times New Roman" w:hAnsi="Times New Roman"/>
        </w:rPr>
        <w:t>8,77</w:t>
      </w:r>
      <w:r w:rsidRPr="000E1569">
        <w:rPr>
          <w:rFonts w:ascii="Times New Roman" w:hAnsi="Times New Roman"/>
        </w:rPr>
        <w:t xml:space="preserve"> га.</w:t>
      </w:r>
      <w:r w:rsidRPr="004156DC">
        <w:rPr>
          <w:rFonts w:ascii="Times New Roman" w:hAnsi="Times New Roman"/>
        </w:rPr>
        <w:t xml:space="preserve"> Проектирование кладбищ осуществляется в соответствии с СанПиН 2.1.1279-03. Гигиенические требования к размещению кладбищ Федерального закона от 12 января 1996 г. № 8-ФЗ «О погребении и похоронном деле». В соответствии с требованиями нормативных документов от территории кладбищ устанавливаются охранные зоны.</w:t>
      </w:r>
    </w:p>
    <w:p w14:paraId="530F9F76" w14:textId="1EF6732B" w:rsidR="003A18FF" w:rsidRDefault="003A18FF" w:rsidP="003A18FF">
      <w:pPr>
        <w:shd w:val="clear" w:color="auto" w:fill="FFFFFF"/>
        <w:spacing w:line="240" w:lineRule="auto"/>
        <w:ind w:firstLine="709"/>
        <w:rPr>
          <w:rFonts w:ascii="Times New Roman" w:hAnsi="Times New Roman"/>
          <w:i/>
        </w:rPr>
      </w:pPr>
      <w:r w:rsidRPr="004156DC">
        <w:rPr>
          <w:rFonts w:ascii="Times New Roman" w:hAnsi="Times New Roman"/>
          <w:i/>
        </w:rPr>
        <w:t xml:space="preserve">Предельные значения коэффициентов застройки и коэффициентов плотности застройки территории зоны кладбищ принимается согласно Правил землепользования и застройки </w:t>
      </w:r>
      <w:r w:rsidR="00DD4F2E">
        <w:rPr>
          <w:rFonts w:ascii="Times New Roman" w:hAnsi="Times New Roman"/>
          <w:i/>
        </w:rPr>
        <w:t>Шелтозерского вепсского</w:t>
      </w:r>
      <w:r w:rsidR="00601DE2">
        <w:rPr>
          <w:rFonts w:ascii="Times New Roman" w:hAnsi="Times New Roman"/>
          <w:i/>
        </w:rPr>
        <w:t xml:space="preserve"> </w:t>
      </w:r>
      <w:r w:rsidR="00C05394">
        <w:rPr>
          <w:rFonts w:ascii="Times New Roman" w:hAnsi="Times New Roman"/>
          <w:i/>
        </w:rPr>
        <w:t>сельского поселения</w:t>
      </w:r>
      <w:r>
        <w:rPr>
          <w:rFonts w:ascii="Times New Roman" w:hAnsi="Times New Roman"/>
          <w:i/>
        </w:rPr>
        <w:t>.</w:t>
      </w:r>
    </w:p>
    <w:p w14:paraId="31C4BF13" w14:textId="78A6304D" w:rsidR="00D14018" w:rsidRDefault="00601DE2" w:rsidP="00601DE2">
      <w:pPr>
        <w:shd w:val="clear" w:color="auto" w:fill="FFFFFF"/>
        <w:spacing w:line="240" w:lineRule="auto"/>
        <w:ind w:firstLine="709"/>
        <w:rPr>
          <w:rFonts w:ascii="Times New Roman" w:hAnsi="Times New Roman"/>
          <w:bCs/>
        </w:rPr>
      </w:pPr>
      <w:r w:rsidRPr="00DC2360">
        <w:rPr>
          <w:rFonts w:ascii="Times New Roman" w:hAnsi="Times New Roman"/>
          <w:b/>
        </w:rPr>
        <w:t>Зона озелененных территорий специального назначения</w:t>
      </w:r>
      <w:r w:rsidR="00DC2360" w:rsidRPr="00DC2360">
        <w:rPr>
          <w:rFonts w:ascii="Times New Roman" w:hAnsi="Times New Roman"/>
          <w:b/>
        </w:rPr>
        <w:t xml:space="preserve"> –</w:t>
      </w:r>
      <w:r w:rsidR="00DC2360" w:rsidRPr="00DC2360">
        <w:rPr>
          <w:rFonts w:ascii="Times New Roman" w:hAnsi="Times New Roman"/>
          <w:bCs/>
        </w:rPr>
        <w:t xml:space="preserve"> это территория, предназначенная для размещения зелёных насаждений, которые выполняют инженерно-технические, санитарно-гигиенические или научно-исследовательские функции. Такие территории отделены от зон общего использования и являются необходимой базой для производства, защиты или изучения. </w:t>
      </w:r>
      <w:r w:rsidRPr="00DC2360">
        <w:rPr>
          <w:rFonts w:ascii="Times New Roman" w:hAnsi="Times New Roman"/>
          <w:bCs/>
        </w:rPr>
        <w:t xml:space="preserve"> </w:t>
      </w:r>
    </w:p>
    <w:p w14:paraId="3A05F0EE" w14:textId="59D5D6A3" w:rsidR="003F133D" w:rsidRDefault="003F133D" w:rsidP="003F133D">
      <w:pPr>
        <w:shd w:val="clear" w:color="auto" w:fill="FFFFFF"/>
        <w:spacing w:line="240" w:lineRule="auto"/>
        <w:ind w:firstLine="709"/>
        <w:rPr>
          <w:rFonts w:ascii="Times New Roman" w:hAnsi="Times New Roman"/>
          <w:i/>
        </w:rPr>
      </w:pPr>
      <w:r w:rsidRPr="00D044F9">
        <w:rPr>
          <w:rFonts w:ascii="Times New Roman" w:hAnsi="Times New Roman"/>
          <w:i/>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производственной зоны принимается согласно Правил землепользования и застройки </w:t>
      </w:r>
      <w:r w:rsidR="00DD4F2E">
        <w:rPr>
          <w:rFonts w:ascii="Times New Roman" w:hAnsi="Times New Roman"/>
          <w:i/>
        </w:rPr>
        <w:t>Шелтозерского вепсского</w:t>
      </w:r>
      <w:r>
        <w:rPr>
          <w:rFonts w:ascii="Times New Roman" w:hAnsi="Times New Roman"/>
          <w:i/>
        </w:rPr>
        <w:t xml:space="preserve"> сельского поселения.</w:t>
      </w:r>
    </w:p>
    <w:p w14:paraId="6B5229D9" w14:textId="691F510E" w:rsidR="00013106" w:rsidRDefault="00013106" w:rsidP="003F133D">
      <w:pPr>
        <w:shd w:val="clear" w:color="auto" w:fill="FFFFFF"/>
        <w:spacing w:line="240" w:lineRule="auto"/>
        <w:ind w:firstLine="709"/>
        <w:rPr>
          <w:rFonts w:ascii="Times New Roman" w:hAnsi="Times New Roman"/>
          <w:iCs/>
        </w:rPr>
      </w:pPr>
      <w:r w:rsidRPr="00013106">
        <w:rPr>
          <w:rFonts w:ascii="Times New Roman" w:hAnsi="Times New Roman"/>
          <w:b/>
          <w:bCs/>
          <w:iCs/>
        </w:rPr>
        <w:t>Иные зоны</w:t>
      </w:r>
      <w:r w:rsidR="00E04719">
        <w:rPr>
          <w:rFonts w:ascii="Times New Roman" w:hAnsi="Times New Roman"/>
          <w:b/>
          <w:bCs/>
          <w:iCs/>
        </w:rPr>
        <w:t xml:space="preserve"> </w:t>
      </w:r>
      <w:r w:rsidR="00E04719" w:rsidRPr="00E04719">
        <w:rPr>
          <w:rFonts w:ascii="Times New Roman" w:hAnsi="Times New Roman"/>
          <w:iCs/>
        </w:rPr>
        <w:t>выделяются с учётом функциональных зон и местных особенностей использования земельных участков и объектов капитального строительства.</w:t>
      </w:r>
    </w:p>
    <w:p w14:paraId="2750C597" w14:textId="77777777" w:rsidR="00E04719" w:rsidRDefault="00E04719" w:rsidP="00E04719">
      <w:pPr>
        <w:shd w:val="clear" w:color="auto" w:fill="FFFFFF"/>
        <w:spacing w:line="240" w:lineRule="auto"/>
        <w:ind w:firstLine="709"/>
        <w:rPr>
          <w:rFonts w:ascii="Times New Roman" w:hAnsi="Times New Roman"/>
          <w:i/>
        </w:rPr>
      </w:pPr>
      <w:r w:rsidRPr="004156DC">
        <w:rPr>
          <w:rFonts w:ascii="Times New Roman" w:hAnsi="Times New Roman"/>
          <w:i/>
        </w:rPr>
        <w:t xml:space="preserve">Предельные значения коэффициентов застройки и коэффициентов плотности застройки территории зоны кладбищ принимается согласно Правил землепользования и застройки </w:t>
      </w:r>
      <w:r>
        <w:rPr>
          <w:rFonts w:ascii="Times New Roman" w:hAnsi="Times New Roman"/>
          <w:i/>
        </w:rPr>
        <w:t>Шелтозерского вепсского сельского поселения.</w:t>
      </w:r>
    </w:p>
    <w:p w14:paraId="5598B78F" w14:textId="787FE5CE" w:rsidR="00106D71" w:rsidRPr="0050319E" w:rsidRDefault="00106D71" w:rsidP="000449C2">
      <w:pPr>
        <w:pStyle w:val="2"/>
        <w:numPr>
          <w:ilvl w:val="0"/>
          <w:numId w:val="0"/>
        </w:numPr>
        <w:jc w:val="center"/>
        <w:rPr>
          <w:rFonts w:ascii="Times New Roman" w:hAnsi="Times New Roman"/>
          <w:i w:val="0"/>
          <w:sz w:val="24"/>
          <w:szCs w:val="24"/>
        </w:rPr>
      </w:pPr>
      <w:bookmarkStart w:id="36" w:name="_Toc220172810"/>
      <w:r w:rsidRPr="0050319E">
        <w:rPr>
          <w:rFonts w:ascii="Times New Roman" w:hAnsi="Times New Roman"/>
          <w:i w:val="0"/>
          <w:sz w:val="24"/>
          <w:szCs w:val="24"/>
        </w:rPr>
        <w:t>4.</w:t>
      </w:r>
      <w:r w:rsidR="008B7B4E" w:rsidRPr="0050319E">
        <w:rPr>
          <w:rFonts w:ascii="Times New Roman" w:hAnsi="Times New Roman"/>
          <w:i w:val="0"/>
          <w:sz w:val="24"/>
          <w:szCs w:val="24"/>
        </w:rPr>
        <w:t>4</w:t>
      </w:r>
      <w:r w:rsidRPr="0050319E">
        <w:rPr>
          <w:rFonts w:ascii="Times New Roman" w:hAnsi="Times New Roman"/>
          <w:i w:val="0"/>
          <w:sz w:val="24"/>
          <w:szCs w:val="24"/>
        </w:rPr>
        <w:t>. Жилищный фонд</w:t>
      </w:r>
      <w:bookmarkEnd w:id="36"/>
    </w:p>
    <w:p w14:paraId="5EC6CC14" w14:textId="77777777" w:rsidR="00C64C81" w:rsidRPr="005512D3" w:rsidRDefault="00C64C81" w:rsidP="00C02DC0">
      <w:pPr>
        <w:spacing w:line="240" w:lineRule="auto"/>
        <w:jc w:val="right"/>
        <w:rPr>
          <w:rFonts w:ascii="Times New Roman" w:hAnsi="Times New Roman"/>
          <w:b/>
          <w:color w:val="FF0000"/>
        </w:rPr>
      </w:pPr>
    </w:p>
    <w:p w14:paraId="4F9F25B6" w14:textId="0531C748" w:rsidR="00CB5E54" w:rsidRPr="00CB5E54" w:rsidRDefault="00CB5E54" w:rsidP="00CB5E54">
      <w:pPr>
        <w:spacing w:line="240" w:lineRule="auto"/>
        <w:rPr>
          <w:rFonts w:ascii="Times New Roman" w:hAnsi="Times New Roman"/>
        </w:rPr>
      </w:pPr>
      <w:r w:rsidRPr="00CB5E54">
        <w:rPr>
          <w:rFonts w:ascii="Times New Roman" w:hAnsi="Times New Roman"/>
        </w:rPr>
        <w:t>Общая площадь жилищного фонда Шелтозерского вепсского сельского поселения составляет 32,24 тыс. м</w:t>
      </w:r>
      <w:r w:rsidRPr="005260A8">
        <w:rPr>
          <w:rFonts w:ascii="Times New Roman" w:hAnsi="Times New Roman"/>
          <w:vertAlign w:val="superscript"/>
        </w:rPr>
        <w:t>2</w:t>
      </w:r>
      <w:r w:rsidRPr="00CB5E54">
        <w:rPr>
          <w:rFonts w:ascii="Times New Roman" w:hAnsi="Times New Roman"/>
        </w:rPr>
        <w:t>. Численность населения на территории сельского поселения составляет 1</w:t>
      </w:r>
      <w:r>
        <w:rPr>
          <w:rFonts w:ascii="Times New Roman" w:hAnsi="Times New Roman"/>
        </w:rPr>
        <w:t>367</w:t>
      </w:r>
      <w:r w:rsidRPr="00CB5E54">
        <w:rPr>
          <w:rFonts w:ascii="Times New Roman" w:hAnsi="Times New Roman"/>
        </w:rPr>
        <w:t xml:space="preserve"> чел.</w:t>
      </w:r>
    </w:p>
    <w:p w14:paraId="27769468" w14:textId="35F27D9E" w:rsidR="00CB5E54" w:rsidRPr="00CB5E54" w:rsidRDefault="00CB5E54" w:rsidP="00CB5E54">
      <w:pPr>
        <w:spacing w:line="240" w:lineRule="auto"/>
        <w:rPr>
          <w:rFonts w:ascii="Times New Roman" w:hAnsi="Times New Roman"/>
        </w:rPr>
      </w:pPr>
      <w:r w:rsidRPr="00CB5E54">
        <w:rPr>
          <w:rFonts w:ascii="Times New Roman" w:hAnsi="Times New Roman"/>
        </w:rPr>
        <w:t>Средняя жилищная обеспеченность по состоянию на начало 202</w:t>
      </w:r>
      <w:r>
        <w:rPr>
          <w:rFonts w:ascii="Times New Roman" w:hAnsi="Times New Roman"/>
        </w:rPr>
        <w:t>5</w:t>
      </w:r>
      <w:r w:rsidRPr="00CB5E54">
        <w:rPr>
          <w:rFonts w:ascii="Times New Roman" w:hAnsi="Times New Roman"/>
        </w:rPr>
        <w:t xml:space="preserve"> года на территории Шелтозерского вепсского сельского поселения составляет </w:t>
      </w:r>
      <w:r>
        <w:rPr>
          <w:rFonts w:ascii="Times New Roman" w:hAnsi="Times New Roman"/>
        </w:rPr>
        <w:t>23,58</w:t>
      </w:r>
      <w:r w:rsidRPr="00CB5E54">
        <w:rPr>
          <w:rFonts w:ascii="Times New Roman" w:hAnsi="Times New Roman"/>
        </w:rPr>
        <w:t xml:space="preserve"> м</w:t>
      </w:r>
      <w:r w:rsidRPr="005260A8">
        <w:rPr>
          <w:rFonts w:ascii="Times New Roman" w:hAnsi="Times New Roman"/>
          <w:vertAlign w:val="superscript"/>
        </w:rPr>
        <w:t>2</w:t>
      </w:r>
      <w:r w:rsidRPr="00CB5E54">
        <w:rPr>
          <w:rFonts w:ascii="Times New Roman" w:hAnsi="Times New Roman"/>
        </w:rPr>
        <w:t>/чел.</w:t>
      </w:r>
    </w:p>
    <w:p w14:paraId="73C57BBE" w14:textId="6361FEC1" w:rsidR="00601DE2" w:rsidRPr="00601DE2" w:rsidRDefault="00CB5E54" w:rsidP="00CB5E54">
      <w:pPr>
        <w:spacing w:line="240" w:lineRule="auto"/>
        <w:rPr>
          <w:rFonts w:ascii="Times New Roman" w:hAnsi="Times New Roman"/>
        </w:rPr>
      </w:pPr>
      <w:r w:rsidRPr="00CB5E54">
        <w:rPr>
          <w:rFonts w:ascii="Times New Roman" w:hAnsi="Times New Roman"/>
        </w:rPr>
        <w:t>В случае осуществления нового жилищного строительства его рекомендовано осуществлять на свободных территориях, а также за счет изменения функционального профиля площадок прилегающих территорий. Подготовку к строительству нового жилья следует осуществлять в соответствии с Градостроительным кодексом Российской Федерации. Выполнить топографическую съемку на планируемые территории, разработать, согласовать и утвердить проекты планировки и межевания, произвести обеспечение территории инженерными коммуникациями и дорожной сетью и только после этого выделять участки под жилищное строительство. Застройку жилой зоны планируется проводить новыми современными типами жилых зданий в капитальном исполнении одноквартирными домами-коттеджами усадебного типа с хозяйственными постройками.</w:t>
      </w:r>
      <w:r>
        <w:rPr>
          <w:rFonts w:ascii="Times New Roman" w:hAnsi="Times New Roman"/>
        </w:rPr>
        <w:t xml:space="preserve"> </w:t>
      </w:r>
      <w:r w:rsidR="00601DE2" w:rsidRPr="00601DE2">
        <w:rPr>
          <w:rFonts w:ascii="Times New Roman" w:hAnsi="Times New Roman"/>
        </w:rPr>
        <w:t>Предложения по развитию жилищного фонда:</w:t>
      </w:r>
    </w:p>
    <w:p w14:paraId="7A292E84" w14:textId="77777777" w:rsidR="00601DE2" w:rsidRPr="00601DE2" w:rsidRDefault="00601DE2" w:rsidP="004334A8">
      <w:pPr>
        <w:pStyle w:val="aa"/>
        <w:numPr>
          <w:ilvl w:val="0"/>
          <w:numId w:val="48"/>
        </w:numPr>
        <w:spacing w:line="240" w:lineRule="auto"/>
        <w:ind w:left="0" w:firstLine="709"/>
        <w:rPr>
          <w:rFonts w:ascii="Times New Roman" w:hAnsi="Times New Roman"/>
        </w:rPr>
      </w:pPr>
      <w:r w:rsidRPr="00601DE2">
        <w:rPr>
          <w:rFonts w:ascii="Times New Roman" w:hAnsi="Times New Roman"/>
        </w:rPr>
        <w:t>оказание содействия для строительства жилого фонда для обеспечения жильем ветеранов, инвалидов, молодых специалистов, молодых семей и иных категорий граждан;</w:t>
      </w:r>
    </w:p>
    <w:p w14:paraId="18EA7FF5" w14:textId="77777777" w:rsidR="00601DE2" w:rsidRPr="00601DE2" w:rsidRDefault="00601DE2" w:rsidP="004334A8">
      <w:pPr>
        <w:pStyle w:val="aa"/>
        <w:numPr>
          <w:ilvl w:val="0"/>
          <w:numId w:val="48"/>
        </w:numPr>
        <w:spacing w:line="240" w:lineRule="auto"/>
        <w:ind w:left="0" w:firstLine="709"/>
        <w:rPr>
          <w:rFonts w:ascii="Times New Roman" w:hAnsi="Times New Roman"/>
        </w:rPr>
      </w:pPr>
      <w:r w:rsidRPr="00601DE2">
        <w:rPr>
          <w:rFonts w:ascii="Times New Roman" w:hAnsi="Times New Roman"/>
        </w:rPr>
        <w:t>обеспечение населения газоснабжением, канализацией и модернизация системы отопления;</w:t>
      </w:r>
    </w:p>
    <w:p w14:paraId="773B932C" w14:textId="77777777" w:rsidR="00601DE2" w:rsidRPr="00601DE2" w:rsidRDefault="00601DE2" w:rsidP="004334A8">
      <w:pPr>
        <w:pStyle w:val="aa"/>
        <w:numPr>
          <w:ilvl w:val="0"/>
          <w:numId w:val="48"/>
        </w:numPr>
        <w:spacing w:line="240" w:lineRule="auto"/>
        <w:ind w:left="0" w:firstLine="709"/>
        <w:rPr>
          <w:rFonts w:ascii="Times New Roman" w:hAnsi="Times New Roman"/>
        </w:rPr>
      </w:pPr>
      <w:r w:rsidRPr="00601DE2">
        <w:rPr>
          <w:rFonts w:ascii="Times New Roman" w:hAnsi="Times New Roman"/>
        </w:rPr>
        <w:t>комплексное благоустройство жилых кварталов;</w:t>
      </w:r>
    </w:p>
    <w:p w14:paraId="5AAF5217" w14:textId="25168E2C" w:rsidR="00DC01C7" w:rsidRPr="00601DE2" w:rsidRDefault="00601DE2" w:rsidP="004334A8">
      <w:pPr>
        <w:pStyle w:val="aa"/>
        <w:numPr>
          <w:ilvl w:val="0"/>
          <w:numId w:val="48"/>
        </w:numPr>
        <w:spacing w:line="240" w:lineRule="auto"/>
        <w:ind w:left="0" w:firstLine="709"/>
        <w:rPr>
          <w:rFonts w:ascii="Times New Roman" w:hAnsi="Times New Roman"/>
        </w:rPr>
      </w:pPr>
      <w:r w:rsidRPr="00601DE2">
        <w:rPr>
          <w:rFonts w:ascii="Times New Roman" w:hAnsi="Times New Roman"/>
        </w:rPr>
        <w:t>проведение инвентаризации неиспользуемых своими владельцами земельных участков и выполнение проектов планировка на данные территории</w:t>
      </w:r>
      <w:r w:rsidR="00F219B0" w:rsidRPr="00601DE2">
        <w:rPr>
          <w:rFonts w:ascii="Times New Roman" w:hAnsi="Times New Roman"/>
        </w:rPr>
        <w:t>.</w:t>
      </w:r>
    </w:p>
    <w:p w14:paraId="477F69C1" w14:textId="6B354441" w:rsidR="00DC01C7" w:rsidRDefault="00DC01C7" w:rsidP="009E08DE">
      <w:pPr>
        <w:spacing w:line="240" w:lineRule="auto"/>
        <w:rPr>
          <w:rFonts w:ascii="Times New Roman" w:hAnsi="Times New Roman"/>
          <w:color w:val="FF0000"/>
        </w:rPr>
      </w:pPr>
      <w:r>
        <w:rPr>
          <w:rFonts w:ascii="Times New Roman" w:hAnsi="Times New Roman"/>
          <w:color w:val="FF0000"/>
        </w:rPr>
        <w:br w:type="page"/>
      </w:r>
    </w:p>
    <w:p w14:paraId="10F24072" w14:textId="77777777" w:rsidR="00EE47D8" w:rsidRPr="00595F2D" w:rsidRDefault="00FA0E11" w:rsidP="00C211A8">
      <w:pPr>
        <w:spacing w:line="240" w:lineRule="auto"/>
        <w:jc w:val="center"/>
        <w:outlineLvl w:val="0"/>
        <w:rPr>
          <w:rFonts w:ascii="Times New Roman" w:hAnsi="Times New Roman"/>
          <w:b/>
          <w:sz w:val="26"/>
          <w:szCs w:val="26"/>
        </w:rPr>
      </w:pPr>
      <w:bookmarkStart w:id="37" w:name="_Toc220172811"/>
      <w:r w:rsidRPr="00595F2D">
        <w:rPr>
          <w:rFonts w:ascii="Times New Roman" w:hAnsi="Times New Roman"/>
          <w:b/>
          <w:sz w:val="26"/>
          <w:szCs w:val="26"/>
        </w:rPr>
        <w:t>РАЗДЕЛ 5</w:t>
      </w:r>
      <w:r w:rsidR="00624061" w:rsidRPr="00595F2D">
        <w:rPr>
          <w:rFonts w:ascii="Times New Roman" w:hAnsi="Times New Roman"/>
          <w:b/>
          <w:sz w:val="26"/>
          <w:szCs w:val="26"/>
        </w:rPr>
        <w:t>. НАСЕЛЕНИЕ</w:t>
      </w:r>
      <w:bookmarkEnd w:id="37"/>
    </w:p>
    <w:p w14:paraId="389F0465" w14:textId="77777777" w:rsidR="00434A36" w:rsidRPr="004E71EB" w:rsidRDefault="00434A36" w:rsidP="00C211A8">
      <w:pPr>
        <w:spacing w:line="240" w:lineRule="auto"/>
        <w:jc w:val="center"/>
        <w:rPr>
          <w:rFonts w:ascii="Times New Roman" w:hAnsi="Times New Roman"/>
        </w:rPr>
      </w:pPr>
    </w:p>
    <w:p w14:paraId="47786C42" w14:textId="402F6E45" w:rsidR="00EE47D8" w:rsidRPr="004E71EB" w:rsidRDefault="00EE47D8" w:rsidP="00C211A8">
      <w:pPr>
        <w:pStyle w:val="aa"/>
        <w:spacing w:line="240" w:lineRule="auto"/>
        <w:ind w:left="0"/>
        <w:rPr>
          <w:rFonts w:ascii="Times New Roman" w:hAnsi="Times New Roman"/>
        </w:rPr>
      </w:pPr>
      <w:r w:rsidRPr="001B0399">
        <w:rPr>
          <w:rFonts w:ascii="Times New Roman" w:hAnsi="Times New Roman"/>
        </w:rPr>
        <w:t xml:space="preserve">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w:t>
      </w:r>
      <w:r w:rsidR="000D6A83" w:rsidRPr="001B0399">
        <w:rPr>
          <w:rFonts w:ascii="Times New Roman" w:hAnsi="Times New Roman"/>
        </w:rPr>
        <w:t>муниципального образования</w:t>
      </w:r>
      <w:r w:rsidRPr="001B0399">
        <w:rPr>
          <w:rFonts w:ascii="Times New Roman" w:hAnsi="Times New Roman"/>
        </w:rPr>
        <w:t xml:space="preserve">.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 Вот почему анализ демографической ситуации – одна из главнейших составляющих прогноза тенденций экономического роста </w:t>
      </w:r>
      <w:r w:rsidR="000D6A83" w:rsidRPr="001B0399">
        <w:rPr>
          <w:rFonts w:ascii="Times New Roman" w:hAnsi="Times New Roman"/>
        </w:rPr>
        <w:t>муниципального образования</w:t>
      </w:r>
      <w:r w:rsidRPr="001B0399">
        <w:rPr>
          <w:rFonts w:ascii="Times New Roman" w:hAnsi="Times New Roman"/>
        </w:rPr>
        <w:t>.</w:t>
      </w:r>
    </w:p>
    <w:p w14:paraId="3F13A6D0" w14:textId="0C3FDF91" w:rsidR="00B24899" w:rsidRPr="007D48F5" w:rsidRDefault="001721E4" w:rsidP="001721E4">
      <w:pPr>
        <w:pStyle w:val="aa"/>
        <w:spacing w:line="240" w:lineRule="auto"/>
        <w:ind w:left="0"/>
        <w:rPr>
          <w:rFonts w:ascii="Times New Roman" w:hAnsi="Times New Roman"/>
        </w:rPr>
      </w:pPr>
      <w:r w:rsidRPr="007D48F5">
        <w:rPr>
          <w:rFonts w:ascii="Times New Roman" w:hAnsi="Times New Roman"/>
        </w:rPr>
        <w:t xml:space="preserve">В состав </w:t>
      </w:r>
      <w:r w:rsidR="00DD4F2E">
        <w:rPr>
          <w:rFonts w:ascii="Times New Roman" w:hAnsi="Times New Roman"/>
        </w:rPr>
        <w:t>Шелтозерского вепсского</w:t>
      </w:r>
      <w:r w:rsidR="001B0399">
        <w:rPr>
          <w:rFonts w:ascii="Times New Roman" w:hAnsi="Times New Roman"/>
        </w:rPr>
        <w:t xml:space="preserve"> </w:t>
      </w:r>
      <w:r w:rsidRPr="007D48F5">
        <w:rPr>
          <w:rFonts w:ascii="Times New Roman" w:hAnsi="Times New Roman"/>
        </w:rPr>
        <w:t>сельского поселения вход</w:t>
      </w:r>
      <w:r w:rsidR="00072799">
        <w:rPr>
          <w:rFonts w:ascii="Times New Roman" w:hAnsi="Times New Roman"/>
        </w:rPr>
        <w:t xml:space="preserve">ит </w:t>
      </w:r>
      <w:r w:rsidR="002E056B">
        <w:rPr>
          <w:rFonts w:ascii="Times New Roman" w:hAnsi="Times New Roman"/>
          <w:bCs/>
          <w:shd w:val="clear" w:color="auto" w:fill="FFFFFF"/>
        </w:rPr>
        <w:t>шесть</w:t>
      </w:r>
      <w:r w:rsidR="001B0399" w:rsidRPr="001B0399">
        <w:rPr>
          <w:rFonts w:ascii="Times New Roman" w:hAnsi="Times New Roman"/>
          <w:bCs/>
          <w:shd w:val="clear" w:color="auto" w:fill="FFFFFF"/>
        </w:rPr>
        <w:t xml:space="preserve"> населённых пункт</w:t>
      </w:r>
      <w:r w:rsidR="00303616">
        <w:rPr>
          <w:rFonts w:ascii="Times New Roman" w:hAnsi="Times New Roman"/>
          <w:bCs/>
          <w:shd w:val="clear" w:color="auto" w:fill="FFFFFF"/>
        </w:rPr>
        <w:t>ов</w:t>
      </w:r>
      <w:r w:rsidR="001B0399" w:rsidRPr="001B0399">
        <w:rPr>
          <w:rFonts w:ascii="Times New Roman" w:hAnsi="Times New Roman"/>
          <w:bCs/>
          <w:shd w:val="clear" w:color="auto" w:fill="FFFFFF"/>
        </w:rPr>
        <w:t xml:space="preserve">: </w:t>
      </w:r>
      <w:r w:rsidR="002E056B" w:rsidRPr="002E056B">
        <w:rPr>
          <w:rFonts w:ascii="Times New Roman" w:hAnsi="Times New Roman"/>
        </w:rPr>
        <w:t>село Шелтозеро, деревни Вехручей, Ишанино, Матвеева Сельга, Горное Шелтозеро, Залесье</w:t>
      </w:r>
      <w:r w:rsidR="001B0399" w:rsidRPr="001B0399">
        <w:rPr>
          <w:rFonts w:ascii="Times New Roman" w:hAnsi="Times New Roman"/>
          <w:bCs/>
          <w:shd w:val="clear" w:color="auto" w:fill="FFFFFF"/>
        </w:rPr>
        <w:t>.</w:t>
      </w:r>
      <w:r w:rsidR="001B0399">
        <w:rPr>
          <w:rFonts w:ascii="Times New Roman" w:hAnsi="Times New Roman"/>
          <w:bCs/>
          <w:shd w:val="clear" w:color="auto" w:fill="FFFFFF"/>
        </w:rPr>
        <w:t xml:space="preserve"> </w:t>
      </w:r>
      <w:r w:rsidR="007D48F5" w:rsidRPr="007D48F5">
        <w:rPr>
          <w:rFonts w:ascii="Times New Roman" w:hAnsi="Times New Roman"/>
        </w:rPr>
        <w:t xml:space="preserve">Административный центр, представительный орган и иные органы местного самоуправления сельского поселения расположены в селе </w:t>
      </w:r>
      <w:r w:rsidR="002E056B">
        <w:rPr>
          <w:rFonts w:ascii="Times New Roman" w:hAnsi="Times New Roman"/>
          <w:bCs/>
          <w:shd w:val="clear" w:color="auto" w:fill="FFFFFF"/>
        </w:rPr>
        <w:t>Шелтозеро</w:t>
      </w:r>
      <w:r w:rsidR="007D48F5" w:rsidRPr="007D48F5">
        <w:rPr>
          <w:rFonts w:ascii="Times New Roman" w:hAnsi="Times New Roman"/>
        </w:rPr>
        <w:t>.</w:t>
      </w:r>
    </w:p>
    <w:p w14:paraId="6FF35426" w14:textId="05C9B49D" w:rsidR="00B24899" w:rsidRPr="00C139BD" w:rsidRDefault="00B24899" w:rsidP="00C211A8">
      <w:pPr>
        <w:pStyle w:val="aa"/>
        <w:spacing w:line="240" w:lineRule="auto"/>
        <w:ind w:left="0"/>
        <w:rPr>
          <w:rFonts w:ascii="Times New Roman" w:hAnsi="Times New Roman"/>
        </w:rPr>
      </w:pPr>
      <w:r w:rsidRPr="000147E9">
        <w:rPr>
          <w:rFonts w:ascii="Times New Roman" w:hAnsi="Times New Roman"/>
        </w:rPr>
        <w:t xml:space="preserve">Численность населения </w:t>
      </w:r>
      <w:r w:rsidR="00DD4F2E">
        <w:rPr>
          <w:rFonts w:ascii="Times New Roman" w:hAnsi="Times New Roman"/>
        </w:rPr>
        <w:t>Шелтозерского вепсского</w:t>
      </w:r>
      <w:r w:rsidR="00303616">
        <w:rPr>
          <w:rFonts w:ascii="Times New Roman" w:hAnsi="Times New Roman"/>
        </w:rPr>
        <w:t xml:space="preserve"> </w:t>
      </w:r>
      <w:r w:rsidR="00347958">
        <w:rPr>
          <w:rFonts w:ascii="Times New Roman" w:hAnsi="Times New Roman"/>
        </w:rPr>
        <w:t xml:space="preserve">сельского поселения </w:t>
      </w:r>
      <w:r w:rsidRPr="000147E9">
        <w:rPr>
          <w:rFonts w:ascii="Times New Roman" w:hAnsi="Times New Roman"/>
        </w:rPr>
        <w:t>на 1 января 20</w:t>
      </w:r>
      <w:r w:rsidR="00D239C1" w:rsidRPr="000147E9">
        <w:rPr>
          <w:rFonts w:ascii="Times New Roman" w:hAnsi="Times New Roman"/>
        </w:rPr>
        <w:t>2</w:t>
      </w:r>
      <w:r w:rsidR="002A5280">
        <w:rPr>
          <w:rFonts w:ascii="Times New Roman" w:hAnsi="Times New Roman"/>
        </w:rPr>
        <w:t>5</w:t>
      </w:r>
      <w:r w:rsidRPr="000147E9">
        <w:rPr>
          <w:rFonts w:ascii="Times New Roman" w:hAnsi="Times New Roman"/>
        </w:rPr>
        <w:t xml:space="preserve"> года составляла </w:t>
      </w:r>
      <w:r w:rsidR="002E056B">
        <w:rPr>
          <w:rFonts w:ascii="Times New Roman" w:hAnsi="Times New Roman"/>
        </w:rPr>
        <w:t>1367</w:t>
      </w:r>
      <w:r w:rsidRPr="000147E9">
        <w:rPr>
          <w:rFonts w:ascii="Times New Roman" w:hAnsi="Times New Roman"/>
        </w:rPr>
        <w:t xml:space="preserve"> человек – </w:t>
      </w:r>
      <w:r w:rsidR="005260A8">
        <w:rPr>
          <w:rFonts w:ascii="Times New Roman" w:hAnsi="Times New Roman"/>
        </w:rPr>
        <w:t>6,2</w:t>
      </w:r>
      <w:r w:rsidR="002E056B">
        <w:rPr>
          <w:rFonts w:ascii="Times New Roman" w:hAnsi="Times New Roman"/>
        </w:rPr>
        <w:t xml:space="preserve"> </w:t>
      </w:r>
      <w:r w:rsidRPr="00C139BD">
        <w:rPr>
          <w:rFonts w:ascii="Times New Roman" w:hAnsi="Times New Roman"/>
        </w:rPr>
        <w:t xml:space="preserve">% населения </w:t>
      </w:r>
      <w:r w:rsidR="00816974">
        <w:rPr>
          <w:rFonts w:ascii="Times New Roman" w:hAnsi="Times New Roman"/>
        </w:rPr>
        <w:t>П</w:t>
      </w:r>
      <w:r w:rsidR="00303616">
        <w:rPr>
          <w:rFonts w:ascii="Times New Roman" w:hAnsi="Times New Roman"/>
        </w:rPr>
        <w:t>рионежского</w:t>
      </w:r>
      <w:r w:rsidR="00C139BD" w:rsidRPr="00C139BD">
        <w:rPr>
          <w:rFonts w:ascii="Times New Roman" w:hAnsi="Times New Roman"/>
        </w:rPr>
        <w:t xml:space="preserve"> района.</w:t>
      </w:r>
    </w:p>
    <w:p w14:paraId="0B1E9190" w14:textId="6BF8D9DC" w:rsidR="00D239C1" w:rsidRDefault="00B24899" w:rsidP="00C211A8">
      <w:pPr>
        <w:pStyle w:val="aa"/>
        <w:spacing w:line="240" w:lineRule="auto"/>
        <w:ind w:left="0"/>
        <w:rPr>
          <w:rFonts w:ascii="Times New Roman" w:hAnsi="Times New Roman"/>
          <w:shd w:val="clear" w:color="auto" w:fill="FFFFFF"/>
        </w:rPr>
      </w:pPr>
      <w:r w:rsidRPr="00BF510C">
        <w:rPr>
          <w:rFonts w:ascii="Times New Roman" w:hAnsi="Times New Roman"/>
        </w:rPr>
        <w:t xml:space="preserve">Этнический состав населения </w:t>
      </w:r>
      <w:r w:rsidR="0098318E" w:rsidRPr="0098318E">
        <w:rPr>
          <w:rFonts w:ascii="Times New Roman" w:hAnsi="Times New Roman"/>
        </w:rPr>
        <w:t xml:space="preserve">Прионежского района Республики Карелия </w:t>
      </w:r>
      <w:r w:rsidR="003144EF">
        <w:rPr>
          <w:rFonts w:ascii="Times New Roman" w:hAnsi="Times New Roman"/>
        </w:rPr>
        <w:t xml:space="preserve">не </w:t>
      </w:r>
      <w:r w:rsidR="00BF510C" w:rsidRPr="00BF510C">
        <w:rPr>
          <w:rFonts w:ascii="Times New Roman" w:hAnsi="Times New Roman"/>
        </w:rPr>
        <w:t xml:space="preserve">однороден. </w:t>
      </w:r>
      <w:r w:rsidR="0048318F">
        <w:rPr>
          <w:rFonts w:ascii="Times New Roman" w:hAnsi="Times New Roman"/>
          <w:shd w:val="clear" w:color="auto" w:fill="FFFFFF"/>
        </w:rPr>
        <w:t>8</w:t>
      </w:r>
      <w:r w:rsidR="0098318E">
        <w:rPr>
          <w:rFonts w:ascii="Times New Roman" w:hAnsi="Times New Roman"/>
          <w:shd w:val="clear" w:color="auto" w:fill="FFFFFF"/>
        </w:rPr>
        <w:t>5</w:t>
      </w:r>
      <w:r w:rsidR="00BF510C" w:rsidRPr="00BF510C">
        <w:rPr>
          <w:rFonts w:ascii="Times New Roman" w:hAnsi="Times New Roman"/>
          <w:shd w:val="clear" w:color="auto" w:fill="FFFFFF"/>
        </w:rPr>
        <w:t xml:space="preserve">% населения </w:t>
      </w:r>
      <w:r w:rsidR="00BF510C" w:rsidRPr="00CB1607">
        <w:rPr>
          <w:rFonts w:ascii="Times New Roman" w:hAnsi="Times New Roman"/>
          <w:shd w:val="clear" w:color="auto" w:fill="FFFFFF"/>
        </w:rPr>
        <w:t xml:space="preserve">составляют </w:t>
      </w:r>
      <w:r w:rsidR="0048318F">
        <w:rPr>
          <w:rFonts w:ascii="Times New Roman" w:hAnsi="Times New Roman"/>
          <w:shd w:val="clear" w:color="auto" w:fill="FFFFFF"/>
        </w:rPr>
        <w:t>русские</w:t>
      </w:r>
      <w:r w:rsidR="0098318E">
        <w:rPr>
          <w:rFonts w:ascii="Times New Roman" w:hAnsi="Times New Roman"/>
          <w:shd w:val="clear" w:color="auto" w:fill="FFFFFF"/>
        </w:rPr>
        <w:t>. Вепсы 3,58%, карелы – 1,36%, белорусы – 1,36%, украинцы – 1,22%, финны – 0,85%, армяне – 0,76%.</w:t>
      </w:r>
    </w:p>
    <w:p w14:paraId="7FAA46E2" w14:textId="77777777" w:rsidR="00954585" w:rsidRPr="00CB1607" w:rsidRDefault="00954585" w:rsidP="00C211A8">
      <w:pPr>
        <w:spacing w:line="240" w:lineRule="auto"/>
        <w:jc w:val="right"/>
        <w:rPr>
          <w:rFonts w:ascii="Times New Roman" w:hAnsi="Times New Roman"/>
          <w:b/>
          <w:sz w:val="26"/>
          <w:szCs w:val="26"/>
          <w:highlight w:val="yellow"/>
        </w:rPr>
      </w:pPr>
    </w:p>
    <w:p w14:paraId="426E5359" w14:textId="77777777" w:rsidR="00EE47D8" w:rsidRPr="00D51802" w:rsidRDefault="00EE47D8" w:rsidP="007D41D3">
      <w:pPr>
        <w:pStyle w:val="aa"/>
        <w:numPr>
          <w:ilvl w:val="1"/>
          <w:numId w:val="5"/>
        </w:numPr>
        <w:spacing w:line="240" w:lineRule="auto"/>
        <w:ind w:left="0" w:firstLine="0"/>
        <w:jc w:val="center"/>
        <w:outlineLvl w:val="1"/>
        <w:rPr>
          <w:rFonts w:ascii="Times New Roman" w:hAnsi="Times New Roman"/>
          <w:b/>
        </w:rPr>
      </w:pPr>
      <w:bookmarkStart w:id="38" w:name="_Toc220172812"/>
      <w:r w:rsidRPr="00D51802">
        <w:rPr>
          <w:rFonts w:ascii="Times New Roman" w:hAnsi="Times New Roman"/>
          <w:b/>
        </w:rPr>
        <w:t>Динамика численности населения</w:t>
      </w:r>
      <w:bookmarkEnd w:id="38"/>
    </w:p>
    <w:p w14:paraId="1D8051EE" w14:textId="77777777" w:rsidR="00434A36" w:rsidRPr="00CB1607" w:rsidRDefault="00434A36" w:rsidP="00C211A8">
      <w:pPr>
        <w:pStyle w:val="aa"/>
        <w:spacing w:line="240" w:lineRule="auto"/>
        <w:ind w:left="0"/>
        <w:rPr>
          <w:rFonts w:ascii="Times New Roman" w:hAnsi="Times New Roman"/>
          <w:b/>
        </w:rPr>
      </w:pPr>
    </w:p>
    <w:p w14:paraId="695BB314" w14:textId="4117FEBE" w:rsidR="001D03A6" w:rsidRPr="00C139BD" w:rsidRDefault="001D03A6" w:rsidP="001D03A6">
      <w:pPr>
        <w:pStyle w:val="aa"/>
        <w:spacing w:line="240" w:lineRule="auto"/>
        <w:ind w:left="0"/>
        <w:rPr>
          <w:rFonts w:ascii="Times New Roman" w:hAnsi="Times New Roman"/>
        </w:rPr>
      </w:pPr>
      <w:r w:rsidRPr="000147E9">
        <w:rPr>
          <w:rFonts w:ascii="Times New Roman" w:hAnsi="Times New Roman"/>
        </w:rPr>
        <w:t xml:space="preserve">Численность населения </w:t>
      </w:r>
      <w:r w:rsidR="00DD4F2E">
        <w:rPr>
          <w:rFonts w:ascii="Times New Roman" w:hAnsi="Times New Roman"/>
        </w:rPr>
        <w:t>Шелтозерского вепсского</w:t>
      </w:r>
      <w:r w:rsidR="00080774" w:rsidRPr="008255B3">
        <w:rPr>
          <w:rFonts w:ascii="Times New Roman" w:hAnsi="Times New Roman"/>
        </w:rPr>
        <w:t xml:space="preserve"> </w:t>
      </w:r>
      <w:r>
        <w:rPr>
          <w:rFonts w:ascii="Times New Roman" w:hAnsi="Times New Roman"/>
        </w:rPr>
        <w:t xml:space="preserve">сельского поселения </w:t>
      </w:r>
      <w:r w:rsidRPr="000147E9">
        <w:rPr>
          <w:rFonts w:ascii="Times New Roman" w:hAnsi="Times New Roman"/>
        </w:rPr>
        <w:t>на 1 января 202</w:t>
      </w:r>
      <w:r w:rsidR="004E1724">
        <w:rPr>
          <w:rFonts w:ascii="Times New Roman" w:hAnsi="Times New Roman"/>
        </w:rPr>
        <w:t>5</w:t>
      </w:r>
      <w:r w:rsidRPr="000147E9">
        <w:rPr>
          <w:rFonts w:ascii="Times New Roman" w:hAnsi="Times New Roman"/>
        </w:rPr>
        <w:t xml:space="preserve"> года составляла </w:t>
      </w:r>
      <w:r w:rsidR="002E056B">
        <w:rPr>
          <w:rFonts w:ascii="Times New Roman" w:hAnsi="Times New Roman"/>
        </w:rPr>
        <w:t>1367</w:t>
      </w:r>
      <w:r w:rsidR="00337618" w:rsidRPr="000147E9">
        <w:rPr>
          <w:rFonts w:ascii="Times New Roman" w:hAnsi="Times New Roman"/>
        </w:rPr>
        <w:t xml:space="preserve"> человек – </w:t>
      </w:r>
      <w:r w:rsidR="003417A5">
        <w:rPr>
          <w:rFonts w:ascii="Times New Roman" w:hAnsi="Times New Roman"/>
        </w:rPr>
        <w:t>6,2</w:t>
      </w:r>
      <w:r w:rsidR="002E056B">
        <w:rPr>
          <w:rFonts w:ascii="Times New Roman" w:hAnsi="Times New Roman"/>
        </w:rPr>
        <w:t xml:space="preserve"> </w:t>
      </w:r>
      <w:r w:rsidR="00337618" w:rsidRPr="00C139BD">
        <w:rPr>
          <w:rFonts w:ascii="Times New Roman" w:hAnsi="Times New Roman"/>
        </w:rPr>
        <w:t xml:space="preserve">% населения </w:t>
      </w:r>
      <w:r w:rsidR="0098318E">
        <w:rPr>
          <w:rFonts w:ascii="Times New Roman" w:hAnsi="Times New Roman"/>
        </w:rPr>
        <w:t>Прионежского</w:t>
      </w:r>
      <w:r w:rsidR="0098318E" w:rsidRPr="00C139BD">
        <w:rPr>
          <w:rFonts w:ascii="Times New Roman" w:hAnsi="Times New Roman"/>
        </w:rPr>
        <w:t xml:space="preserve"> </w:t>
      </w:r>
      <w:r w:rsidR="00337618" w:rsidRPr="00C139BD">
        <w:rPr>
          <w:rFonts w:ascii="Times New Roman" w:hAnsi="Times New Roman"/>
        </w:rPr>
        <w:t>района</w:t>
      </w:r>
      <w:r w:rsidRPr="00C139BD">
        <w:rPr>
          <w:rFonts w:ascii="Times New Roman" w:hAnsi="Times New Roman"/>
        </w:rPr>
        <w:t>.</w:t>
      </w:r>
      <w:r>
        <w:rPr>
          <w:rFonts w:ascii="Times New Roman" w:hAnsi="Times New Roman"/>
        </w:rPr>
        <w:t xml:space="preserve"> Плотность населения – </w:t>
      </w:r>
      <w:r w:rsidR="002E056B">
        <w:rPr>
          <w:rFonts w:ascii="Times New Roman" w:hAnsi="Times New Roman"/>
        </w:rPr>
        <w:t>4,37</w:t>
      </w:r>
      <w:r w:rsidRPr="001D03A6">
        <w:rPr>
          <w:rFonts w:ascii="Times New Roman" w:hAnsi="Times New Roman"/>
        </w:rPr>
        <w:t xml:space="preserve"> чел./км²</w:t>
      </w:r>
      <w:r>
        <w:rPr>
          <w:rFonts w:ascii="Times New Roman" w:hAnsi="Times New Roman"/>
        </w:rPr>
        <w:t>.</w:t>
      </w:r>
    </w:p>
    <w:p w14:paraId="61957085" w14:textId="021069C4" w:rsidR="0048318F" w:rsidRPr="00C139BD" w:rsidRDefault="0048318F" w:rsidP="0048318F">
      <w:pPr>
        <w:pStyle w:val="aa"/>
        <w:spacing w:line="240" w:lineRule="auto"/>
        <w:ind w:left="0"/>
        <w:rPr>
          <w:rFonts w:ascii="Times New Roman" w:hAnsi="Times New Roman"/>
        </w:rPr>
      </w:pPr>
      <w:r w:rsidRPr="0048318F">
        <w:rPr>
          <w:rFonts w:ascii="Times New Roman" w:hAnsi="Times New Roman"/>
        </w:rPr>
        <w:t>Для сравнительного анализа изменения численности населения сельского поселения в таблице приведена динамика численности за 201</w:t>
      </w:r>
      <w:r w:rsidR="002C546C">
        <w:rPr>
          <w:rFonts w:ascii="Times New Roman" w:hAnsi="Times New Roman"/>
        </w:rPr>
        <w:t>9</w:t>
      </w:r>
      <w:r w:rsidRPr="0048318F">
        <w:rPr>
          <w:rFonts w:ascii="Times New Roman" w:hAnsi="Times New Roman"/>
        </w:rPr>
        <w:t>-202</w:t>
      </w:r>
      <w:r w:rsidR="00FB4C66">
        <w:rPr>
          <w:rFonts w:ascii="Times New Roman" w:hAnsi="Times New Roman"/>
        </w:rPr>
        <w:t>5</w:t>
      </w:r>
      <w:r w:rsidRPr="0048318F">
        <w:rPr>
          <w:rFonts w:ascii="Times New Roman" w:hAnsi="Times New Roman"/>
        </w:rPr>
        <w:t xml:space="preserve"> годы. </w:t>
      </w:r>
      <w:r w:rsidRPr="00FB4C66">
        <w:rPr>
          <w:rFonts w:ascii="Times New Roman" w:hAnsi="Times New Roman"/>
        </w:rPr>
        <w:t xml:space="preserve">За это время наблюдается </w:t>
      </w:r>
      <w:r w:rsidR="00FB4C66" w:rsidRPr="00FB4C66">
        <w:rPr>
          <w:rFonts w:ascii="Times New Roman" w:hAnsi="Times New Roman"/>
        </w:rPr>
        <w:t>увеличение</w:t>
      </w:r>
      <w:r w:rsidR="00D211A1" w:rsidRPr="00FB4C66">
        <w:rPr>
          <w:rFonts w:ascii="Times New Roman" w:hAnsi="Times New Roman"/>
        </w:rPr>
        <w:t xml:space="preserve"> численности</w:t>
      </w:r>
      <w:r w:rsidRPr="00FB4C66">
        <w:rPr>
          <w:rFonts w:ascii="Times New Roman" w:hAnsi="Times New Roman"/>
        </w:rPr>
        <w:t xml:space="preserve"> населения по сравнению с 201</w:t>
      </w:r>
      <w:r w:rsidR="002C546C">
        <w:rPr>
          <w:rFonts w:ascii="Times New Roman" w:hAnsi="Times New Roman"/>
        </w:rPr>
        <w:t>9</w:t>
      </w:r>
      <w:r w:rsidRPr="00FB4C66">
        <w:rPr>
          <w:rFonts w:ascii="Times New Roman" w:hAnsi="Times New Roman"/>
        </w:rPr>
        <w:t xml:space="preserve"> годом на </w:t>
      </w:r>
      <w:r w:rsidR="003417A5">
        <w:rPr>
          <w:rFonts w:ascii="Times New Roman" w:hAnsi="Times New Roman"/>
        </w:rPr>
        <w:t>512</w:t>
      </w:r>
      <w:r w:rsidR="00976484" w:rsidRPr="00FB4C66">
        <w:rPr>
          <w:rFonts w:ascii="Times New Roman" w:hAnsi="Times New Roman"/>
        </w:rPr>
        <w:t xml:space="preserve"> </w:t>
      </w:r>
      <w:r w:rsidRPr="00FB4C66">
        <w:rPr>
          <w:rFonts w:ascii="Times New Roman" w:hAnsi="Times New Roman"/>
        </w:rPr>
        <w:t>человек</w:t>
      </w:r>
      <w:r w:rsidR="00FB4C66" w:rsidRPr="00FB4C66">
        <w:rPr>
          <w:rFonts w:ascii="Times New Roman" w:hAnsi="Times New Roman"/>
        </w:rPr>
        <w:t>а</w:t>
      </w:r>
      <w:r w:rsidR="00976484" w:rsidRPr="00FB4C66">
        <w:rPr>
          <w:rFonts w:ascii="Times New Roman" w:hAnsi="Times New Roman"/>
        </w:rPr>
        <w:t>.</w:t>
      </w:r>
    </w:p>
    <w:p w14:paraId="5ED3CDB5" w14:textId="72366647" w:rsidR="00EE47D8" w:rsidRDefault="00673194" w:rsidP="00C211A8">
      <w:pPr>
        <w:pStyle w:val="aa"/>
        <w:spacing w:line="240" w:lineRule="auto"/>
        <w:ind w:left="0"/>
        <w:rPr>
          <w:rFonts w:ascii="Times New Roman" w:hAnsi="Times New Roman"/>
        </w:rPr>
      </w:pPr>
      <w:r w:rsidRPr="00394644">
        <w:rPr>
          <w:rFonts w:ascii="Times New Roman" w:hAnsi="Times New Roman"/>
        </w:rPr>
        <w:t>В основе</w:t>
      </w:r>
      <w:r w:rsidR="008C3BA2" w:rsidRPr="00394644">
        <w:rPr>
          <w:rFonts w:ascii="Times New Roman" w:hAnsi="Times New Roman"/>
        </w:rPr>
        <w:t xml:space="preserve"> </w:t>
      </w:r>
      <w:r w:rsidR="00EE47D8" w:rsidRPr="00394644">
        <w:rPr>
          <w:rFonts w:ascii="Times New Roman" w:hAnsi="Times New Roman"/>
        </w:rPr>
        <w:t>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14:paraId="68AF5C83" w14:textId="77777777" w:rsidR="0095476A" w:rsidRPr="00351632" w:rsidRDefault="0095476A" w:rsidP="0095476A">
      <w:pPr>
        <w:pStyle w:val="aa"/>
        <w:spacing w:line="240" w:lineRule="auto"/>
        <w:ind w:left="0"/>
        <w:jc w:val="right"/>
        <w:rPr>
          <w:rFonts w:ascii="Times New Roman" w:hAnsi="Times New Roman"/>
          <w:bCs/>
        </w:rPr>
      </w:pPr>
      <w:r w:rsidRPr="00351632">
        <w:rPr>
          <w:rFonts w:ascii="Times New Roman" w:hAnsi="Times New Roman"/>
          <w:bCs/>
        </w:rPr>
        <w:t>Таблица 5.1.1</w:t>
      </w:r>
    </w:p>
    <w:p w14:paraId="2A7CF345" w14:textId="15DA4BB3" w:rsidR="0095476A" w:rsidRDefault="0095476A" w:rsidP="0095476A">
      <w:pPr>
        <w:pStyle w:val="aa"/>
        <w:spacing w:line="240" w:lineRule="auto"/>
        <w:ind w:left="0" w:firstLine="0"/>
        <w:jc w:val="center"/>
        <w:rPr>
          <w:rFonts w:ascii="Times New Roman" w:hAnsi="Times New Roman"/>
          <w:bCs/>
        </w:rPr>
      </w:pPr>
      <w:r w:rsidRPr="00351632">
        <w:rPr>
          <w:rFonts w:ascii="Times New Roman" w:hAnsi="Times New Roman"/>
          <w:bCs/>
        </w:rPr>
        <w:t>Динамика численности населени</w:t>
      </w:r>
      <w:r w:rsidR="002D1CCD">
        <w:rPr>
          <w:rFonts w:ascii="Times New Roman" w:hAnsi="Times New Roman"/>
          <w:bCs/>
        </w:rPr>
        <w:t xml:space="preserve">я </w:t>
      </w:r>
      <w:r w:rsidR="00DD4F2E">
        <w:rPr>
          <w:rFonts w:ascii="Times New Roman" w:hAnsi="Times New Roman"/>
        </w:rPr>
        <w:t>Шелтозерского вепсского</w:t>
      </w:r>
      <w:r w:rsidR="002C546C" w:rsidRPr="008255B3">
        <w:rPr>
          <w:rFonts w:ascii="Times New Roman" w:hAnsi="Times New Roman"/>
        </w:rPr>
        <w:t xml:space="preserve"> </w:t>
      </w:r>
      <w:r w:rsidR="002D1CCD">
        <w:rPr>
          <w:rFonts w:ascii="Times New Roman" w:hAnsi="Times New Roman"/>
          <w:bCs/>
        </w:rPr>
        <w:t>сельского поселения</w:t>
      </w:r>
      <w:r>
        <w:rPr>
          <w:rStyle w:val="aff3"/>
          <w:rFonts w:ascii="Times New Roman" w:hAnsi="Times New Roman"/>
          <w:bCs/>
        </w:rPr>
        <w:footnoteReference w:id="2"/>
      </w:r>
    </w:p>
    <w:tbl>
      <w:tblPr>
        <w:tblStyle w:val="a5"/>
        <w:tblW w:w="9498" w:type="dxa"/>
        <w:tblInd w:w="-5" w:type="dxa"/>
        <w:tblLayout w:type="fixed"/>
        <w:tblLook w:val="04A0" w:firstRow="1" w:lastRow="0" w:firstColumn="1" w:lastColumn="0" w:noHBand="0" w:noVBand="1"/>
      </w:tblPr>
      <w:tblGrid>
        <w:gridCol w:w="4112"/>
        <w:gridCol w:w="850"/>
        <w:gridCol w:w="709"/>
        <w:gridCol w:w="709"/>
        <w:gridCol w:w="708"/>
        <w:gridCol w:w="851"/>
        <w:gridCol w:w="709"/>
        <w:gridCol w:w="850"/>
      </w:tblGrid>
      <w:tr w:rsidR="002C546C" w:rsidRPr="002C546C" w14:paraId="52049571" w14:textId="24BEAD64" w:rsidTr="005260A8">
        <w:tc>
          <w:tcPr>
            <w:tcW w:w="4112" w:type="dxa"/>
            <w:vAlign w:val="center"/>
          </w:tcPr>
          <w:p w14:paraId="168D6434" w14:textId="4F99448C" w:rsidR="002C546C" w:rsidRPr="002C546C" w:rsidRDefault="002C546C" w:rsidP="00F5644F">
            <w:pPr>
              <w:pStyle w:val="aa"/>
              <w:spacing w:line="240" w:lineRule="auto"/>
              <w:ind w:left="0" w:firstLine="0"/>
              <w:jc w:val="center"/>
              <w:rPr>
                <w:rFonts w:ascii="Times New Roman" w:hAnsi="Times New Roman"/>
                <w:b/>
                <w:bCs/>
                <w:sz w:val="20"/>
                <w:szCs w:val="20"/>
              </w:rPr>
            </w:pPr>
            <w:r w:rsidRPr="002C546C">
              <w:rPr>
                <w:rFonts w:ascii="Times New Roman" w:hAnsi="Times New Roman"/>
                <w:b/>
                <w:bCs/>
                <w:sz w:val="20"/>
                <w:szCs w:val="20"/>
              </w:rPr>
              <w:t>Показатели</w:t>
            </w:r>
          </w:p>
        </w:tc>
        <w:tc>
          <w:tcPr>
            <w:tcW w:w="850" w:type="dxa"/>
            <w:vAlign w:val="center"/>
          </w:tcPr>
          <w:p w14:paraId="0A46D548" w14:textId="4586C5DE" w:rsidR="002C546C" w:rsidRPr="002C546C" w:rsidRDefault="002C546C" w:rsidP="00F5644F">
            <w:pPr>
              <w:pStyle w:val="aa"/>
              <w:spacing w:line="240" w:lineRule="auto"/>
              <w:ind w:left="0" w:firstLine="0"/>
              <w:jc w:val="center"/>
              <w:rPr>
                <w:rFonts w:ascii="Times New Roman" w:hAnsi="Times New Roman"/>
                <w:b/>
                <w:bCs/>
                <w:sz w:val="20"/>
                <w:szCs w:val="20"/>
              </w:rPr>
            </w:pPr>
            <w:r w:rsidRPr="002C546C">
              <w:rPr>
                <w:rFonts w:ascii="Times New Roman" w:hAnsi="Times New Roman"/>
                <w:b/>
                <w:bCs/>
                <w:sz w:val="20"/>
                <w:szCs w:val="20"/>
              </w:rPr>
              <w:t>2019</w:t>
            </w:r>
          </w:p>
        </w:tc>
        <w:tc>
          <w:tcPr>
            <w:tcW w:w="709" w:type="dxa"/>
            <w:vAlign w:val="center"/>
          </w:tcPr>
          <w:p w14:paraId="5A70F4A9" w14:textId="63EF6795" w:rsidR="002C546C" w:rsidRPr="002C546C" w:rsidRDefault="002C546C" w:rsidP="00F5644F">
            <w:pPr>
              <w:pStyle w:val="aa"/>
              <w:spacing w:line="240" w:lineRule="auto"/>
              <w:ind w:left="0" w:firstLine="0"/>
              <w:jc w:val="center"/>
              <w:rPr>
                <w:rFonts w:ascii="Times New Roman" w:hAnsi="Times New Roman"/>
                <w:b/>
                <w:bCs/>
                <w:sz w:val="20"/>
                <w:szCs w:val="20"/>
              </w:rPr>
            </w:pPr>
            <w:r w:rsidRPr="002C546C">
              <w:rPr>
                <w:rFonts w:ascii="Times New Roman" w:hAnsi="Times New Roman"/>
                <w:b/>
                <w:bCs/>
                <w:sz w:val="20"/>
                <w:szCs w:val="20"/>
              </w:rPr>
              <w:t>2020</w:t>
            </w:r>
          </w:p>
        </w:tc>
        <w:tc>
          <w:tcPr>
            <w:tcW w:w="709" w:type="dxa"/>
            <w:vAlign w:val="center"/>
          </w:tcPr>
          <w:p w14:paraId="3A66D881" w14:textId="3FEC2548" w:rsidR="002C546C" w:rsidRPr="002C546C" w:rsidRDefault="002C546C" w:rsidP="00F5644F">
            <w:pPr>
              <w:pStyle w:val="aa"/>
              <w:spacing w:line="240" w:lineRule="auto"/>
              <w:ind w:left="0" w:firstLine="0"/>
              <w:jc w:val="center"/>
              <w:rPr>
                <w:rFonts w:ascii="Times New Roman" w:hAnsi="Times New Roman"/>
                <w:b/>
                <w:bCs/>
                <w:sz w:val="20"/>
                <w:szCs w:val="20"/>
              </w:rPr>
            </w:pPr>
            <w:r w:rsidRPr="002C546C">
              <w:rPr>
                <w:rFonts w:ascii="Times New Roman" w:hAnsi="Times New Roman"/>
                <w:b/>
                <w:bCs/>
                <w:sz w:val="20"/>
                <w:szCs w:val="20"/>
              </w:rPr>
              <w:t>2021</w:t>
            </w:r>
          </w:p>
        </w:tc>
        <w:tc>
          <w:tcPr>
            <w:tcW w:w="708" w:type="dxa"/>
          </w:tcPr>
          <w:p w14:paraId="107E0014" w14:textId="5C368620" w:rsidR="002C546C" w:rsidRPr="002C546C" w:rsidRDefault="002C546C" w:rsidP="00F5644F">
            <w:pPr>
              <w:pStyle w:val="aa"/>
              <w:spacing w:line="240" w:lineRule="auto"/>
              <w:ind w:left="0" w:firstLine="0"/>
              <w:jc w:val="center"/>
              <w:rPr>
                <w:rFonts w:ascii="Times New Roman" w:hAnsi="Times New Roman"/>
                <w:b/>
                <w:bCs/>
                <w:sz w:val="20"/>
                <w:szCs w:val="20"/>
              </w:rPr>
            </w:pPr>
            <w:r w:rsidRPr="002C546C">
              <w:rPr>
                <w:rFonts w:ascii="Times New Roman" w:hAnsi="Times New Roman"/>
                <w:b/>
                <w:bCs/>
                <w:sz w:val="20"/>
                <w:szCs w:val="20"/>
              </w:rPr>
              <w:t>2022</w:t>
            </w:r>
          </w:p>
        </w:tc>
        <w:tc>
          <w:tcPr>
            <w:tcW w:w="851" w:type="dxa"/>
          </w:tcPr>
          <w:p w14:paraId="66E2F802" w14:textId="3E363E54" w:rsidR="002C546C" w:rsidRPr="002C546C" w:rsidRDefault="002C546C" w:rsidP="00F5644F">
            <w:pPr>
              <w:pStyle w:val="aa"/>
              <w:spacing w:line="240" w:lineRule="auto"/>
              <w:ind w:left="0" w:firstLine="0"/>
              <w:jc w:val="center"/>
              <w:rPr>
                <w:rFonts w:ascii="Times New Roman" w:hAnsi="Times New Roman"/>
                <w:b/>
                <w:bCs/>
                <w:sz w:val="20"/>
                <w:szCs w:val="20"/>
              </w:rPr>
            </w:pPr>
            <w:r w:rsidRPr="002C546C">
              <w:rPr>
                <w:rFonts w:ascii="Times New Roman" w:hAnsi="Times New Roman"/>
                <w:b/>
                <w:bCs/>
                <w:sz w:val="20"/>
                <w:szCs w:val="20"/>
              </w:rPr>
              <w:t>2023</w:t>
            </w:r>
          </w:p>
        </w:tc>
        <w:tc>
          <w:tcPr>
            <w:tcW w:w="709" w:type="dxa"/>
          </w:tcPr>
          <w:p w14:paraId="6C199C0A" w14:textId="08774556" w:rsidR="002C546C" w:rsidRPr="002C546C" w:rsidRDefault="002C546C" w:rsidP="00F5644F">
            <w:pPr>
              <w:pStyle w:val="aa"/>
              <w:spacing w:line="240" w:lineRule="auto"/>
              <w:ind w:left="0" w:firstLine="0"/>
              <w:jc w:val="center"/>
              <w:rPr>
                <w:rFonts w:ascii="Times New Roman" w:hAnsi="Times New Roman"/>
                <w:b/>
                <w:bCs/>
                <w:sz w:val="20"/>
                <w:szCs w:val="20"/>
              </w:rPr>
            </w:pPr>
            <w:r w:rsidRPr="002C546C">
              <w:rPr>
                <w:rFonts w:ascii="Times New Roman" w:hAnsi="Times New Roman"/>
                <w:b/>
                <w:bCs/>
                <w:sz w:val="20"/>
                <w:szCs w:val="20"/>
              </w:rPr>
              <w:t>2024</w:t>
            </w:r>
          </w:p>
        </w:tc>
        <w:tc>
          <w:tcPr>
            <w:tcW w:w="850" w:type="dxa"/>
          </w:tcPr>
          <w:p w14:paraId="420EA786" w14:textId="695D2F66" w:rsidR="002C546C" w:rsidRPr="002C546C" w:rsidRDefault="002C546C" w:rsidP="00F5644F">
            <w:pPr>
              <w:pStyle w:val="aa"/>
              <w:spacing w:line="240" w:lineRule="auto"/>
              <w:ind w:left="0" w:firstLine="0"/>
              <w:jc w:val="center"/>
              <w:rPr>
                <w:rFonts w:ascii="Times New Roman" w:hAnsi="Times New Roman"/>
                <w:b/>
                <w:bCs/>
                <w:sz w:val="20"/>
                <w:szCs w:val="20"/>
              </w:rPr>
            </w:pPr>
            <w:r w:rsidRPr="002C546C">
              <w:rPr>
                <w:rFonts w:ascii="Times New Roman" w:hAnsi="Times New Roman"/>
                <w:b/>
                <w:bCs/>
                <w:sz w:val="20"/>
                <w:szCs w:val="20"/>
              </w:rPr>
              <w:t>2025</w:t>
            </w:r>
          </w:p>
        </w:tc>
      </w:tr>
      <w:tr w:rsidR="00BF1D26" w:rsidRPr="002C546C" w14:paraId="42AD6634" w14:textId="473DA37C" w:rsidTr="005260A8">
        <w:tc>
          <w:tcPr>
            <w:tcW w:w="4112" w:type="dxa"/>
            <w:vAlign w:val="center"/>
          </w:tcPr>
          <w:p w14:paraId="14E5DF7A" w14:textId="70DAF5AA" w:rsidR="00BF1D26" w:rsidRPr="002C546C" w:rsidRDefault="00BF1D26" w:rsidP="00BF1D26">
            <w:pPr>
              <w:spacing w:line="240" w:lineRule="auto"/>
              <w:ind w:firstLine="0"/>
              <w:jc w:val="center"/>
              <w:rPr>
                <w:rFonts w:ascii="Times New Roman" w:hAnsi="Times New Roman"/>
                <w:sz w:val="20"/>
                <w:szCs w:val="20"/>
              </w:rPr>
            </w:pPr>
            <w:r w:rsidRPr="002C546C">
              <w:rPr>
                <w:rFonts w:ascii="Times New Roman" w:hAnsi="Times New Roman"/>
                <w:sz w:val="20"/>
                <w:szCs w:val="20"/>
              </w:rPr>
              <w:t>Численность постоянного населения на 1 января, всего чел.</w:t>
            </w:r>
          </w:p>
        </w:tc>
        <w:tc>
          <w:tcPr>
            <w:tcW w:w="850" w:type="dxa"/>
            <w:vAlign w:val="center"/>
          </w:tcPr>
          <w:p w14:paraId="637FCA0A" w14:textId="4B707772" w:rsidR="00BF1D26" w:rsidRPr="002C546C" w:rsidRDefault="00BF1D26" w:rsidP="00BF1D26">
            <w:pPr>
              <w:pStyle w:val="aa"/>
              <w:spacing w:line="240" w:lineRule="auto"/>
              <w:ind w:left="0" w:firstLine="0"/>
              <w:jc w:val="center"/>
              <w:rPr>
                <w:rFonts w:ascii="Times New Roman" w:hAnsi="Times New Roman"/>
                <w:bCs/>
                <w:sz w:val="20"/>
                <w:szCs w:val="20"/>
              </w:rPr>
            </w:pPr>
            <w:r>
              <w:rPr>
                <w:rFonts w:ascii="Times New Roman" w:hAnsi="Times New Roman"/>
                <w:sz w:val="20"/>
                <w:szCs w:val="20"/>
              </w:rPr>
              <w:t>855</w:t>
            </w:r>
          </w:p>
        </w:tc>
        <w:tc>
          <w:tcPr>
            <w:tcW w:w="709" w:type="dxa"/>
            <w:vAlign w:val="center"/>
          </w:tcPr>
          <w:p w14:paraId="3876D4CC" w14:textId="7A3B343F" w:rsidR="00BF1D26" w:rsidRPr="00BF1D26" w:rsidRDefault="00BF1D26" w:rsidP="00BF1D26">
            <w:pPr>
              <w:pStyle w:val="aa"/>
              <w:spacing w:line="240" w:lineRule="auto"/>
              <w:ind w:left="0" w:firstLine="0"/>
              <w:jc w:val="center"/>
              <w:rPr>
                <w:rFonts w:ascii="Times New Roman" w:hAnsi="Times New Roman"/>
                <w:bCs/>
                <w:sz w:val="20"/>
                <w:szCs w:val="20"/>
              </w:rPr>
            </w:pPr>
            <w:r w:rsidRPr="00BF1D26">
              <w:rPr>
                <w:rFonts w:ascii="Times New Roman" w:hAnsi="Times New Roman"/>
                <w:sz w:val="20"/>
                <w:szCs w:val="20"/>
              </w:rPr>
              <w:t>860</w:t>
            </w:r>
          </w:p>
        </w:tc>
        <w:tc>
          <w:tcPr>
            <w:tcW w:w="709" w:type="dxa"/>
            <w:vAlign w:val="center"/>
          </w:tcPr>
          <w:p w14:paraId="41CE76EB" w14:textId="424FF458" w:rsidR="00BF1D26" w:rsidRPr="00BF1D26" w:rsidRDefault="00BF1D26" w:rsidP="00BF1D26">
            <w:pPr>
              <w:pStyle w:val="aa"/>
              <w:spacing w:line="240" w:lineRule="auto"/>
              <w:ind w:left="0" w:firstLine="0"/>
              <w:jc w:val="center"/>
              <w:rPr>
                <w:rFonts w:ascii="Times New Roman" w:hAnsi="Times New Roman"/>
                <w:bCs/>
                <w:sz w:val="20"/>
                <w:szCs w:val="20"/>
              </w:rPr>
            </w:pPr>
            <w:r w:rsidRPr="00BF1D26">
              <w:rPr>
                <w:rFonts w:ascii="Times New Roman" w:hAnsi="Times New Roman"/>
                <w:sz w:val="20"/>
                <w:szCs w:val="20"/>
              </w:rPr>
              <w:t>830</w:t>
            </w:r>
          </w:p>
        </w:tc>
        <w:tc>
          <w:tcPr>
            <w:tcW w:w="708" w:type="dxa"/>
            <w:vAlign w:val="center"/>
          </w:tcPr>
          <w:p w14:paraId="3B8AA7F7" w14:textId="75A24734" w:rsidR="00BF1D26" w:rsidRPr="00BF1D26" w:rsidRDefault="00BF1D26" w:rsidP="00BF1D26">
            <w:pPr>
              <w:pStyle w:val="aa"/>
              <w:spacing w:line="240" w:lineRule="auto"/>
              <w:ind w:left="0" w:firstLine="0"/>
              <w:jc w:val="center"/>
              <w:rPr>
                <w:rFonts w:ascii="Times New Roman" w:hAnsi="Times New Roman"/>
                <w:bCs/>
                <w:sz w:val="20"/>
                <w:szCs w:val="20"/>
              </w:rPr>
            </w:pPr>
            <w:r w:rsidRPr="00BF1D26">
              <w:rPr>
                <w:rFonts w:ascii="Times New Roman" w:hAnsi="Times New Roman"/>
                <w:sz w:val="20"/>
                <w:szCs w:val="20"/>
              </w:rPr>
              <w:t>796</w:t>
            </w:r>
          </w:p>
        </w:tc>
        <w:tc>
          <w:tcPr>
            <w:tcW w:w="851" w:type="dxa"/>
            <w:vAlign w:val="center"/>
          </w:tcPr>
          <w:p w14:paraId="46A18260" w14:textId="2A61563B" w:rsidR="00BF1D26" w:rsidRPr="00BF1D26" w:rsidRDefault="00BF1D26" w:rsidP="00BF1D26">
            <w:pPr>
              <w:pStyle w:val="aa"/>
              <w:spacing w:line="240" w:lineRule="auto"/>
              <w:ind w:left="0" w:firstLine="0"/>
              <w:jc w:val="center"/>
              <w:rPr>
                <w:rFonts w:ascii="Times New Roman" w:hAnsi="Times New Roman"/>
                <w:bCs/>
                <w:sz w:val="20"/>
                <w:szCs w:val="20"/>
              </w:rPr>
            </w:pPr>
            <w:r w:rsidRPr="00BF1D26">
              <w:rPr>
                <w:rFonts w:ascii="Times New Roman" w:hAnsi="Times New Roman"/>
                <w:sz w:val="20"/>
                <w:szCs w:val="20"/>
              </w:rPr>
              <w:t>1007</w:t>
            </w:r>
          </w:p>
        </w:tc>
        <w:tc>
          <w:tcPr>
            <w:tcW w:w="709" w:type="dxa"/>
            <w:vAlign w:val="center"/>
          </w:tcPr>
          <w:p w14:paraId="3D963BE9" w14:textId="30FB5954" w:rsidR="00BF1D26" w:rsidRPr="00BF1D26" w:rsidRDefault="00BF1D26" w:rsidP="00BF1D26">
            <w:pPr>
              <w:pStyle w:val="aa"/>
              <w:spacing w:line="240" w:lineRule="auto"/>
              <w:ind w:left="0" w:firstLine="0"/>
              <w:jc w:val="center"/>
              <w:rPr>
                <w:rFonts w:ascii="Times New Roman" w:hAnsi="Times New Roman"/>
                <w:bCs/>
                <w:sz w:val="20"/>
                <w:szCs w:val="20"/>
              </w:rPr>
            </w:pPr>
            <w:r w:rsidRPr="00BF1D26">
              <w:rPr>
                <w:rFonts w:ascii="Times New Roman" w:hAnsi="Times New Roman"/>
                <w:sz w:val="20"/>
                <w:szCs w:val="20"/>
              </w:rPr>
              <w:t>1</w:t>
            </w:r>
            <w:r w:rsidR="003417A5">
              <w:rPr>
                <w:rFonts w:ascii="Times New Roman" w:hAnsi="Times New Roman"/>
                <w:sz w:val="20"/>
                <w:szCs w:val="20"/>
              </w:rPr>
              <w:t>12</w:t>
            </w:r>
            <w:r w:rsidRPr="00BF1D26">
              <w:rPr>
                <w:rFonts w:ascii="Times New Roman" w:hAnsi="Times New Roman"/>
                <w:sz w:val="20"/>
                <w:szCs w:val="20"/>
              </w:rPr>
              <w:t>7</w:t>
            </w:r>
          </w:p>
        </w:tc>
        <w:tc>
          <w:tcPr>
            <w:tcW w:w="850" w:type="dxa"/>
            <w:vAlign w:val="center"/>
          </w:tcPr>
          <w:p w14:paraId="22B5A3CA" w14:textId="212C0582" w:rsidR="00BF1D26" w:rsidRPr="00BF1D26" w:rsidRDefault="00BF1D26" w:rsidP="00BF1D26">
            <w:pPr>
              <w:pStyle w:val="aa"/>
              <w:spacing w:line="240" w:lineRule="auto"/>
              <w:ind w:left="0" w:firstLine="0"/>
              <w:jc w:val="center"/>
              <w:rPr>
                <w:rFonts w:ascii="Times New Roman" w:hAnsi="Times New Roman"/>
                <w:bCs/>
                <w:sz w:val="20"/>
                <w:szCs w:val="20"/>
              </w:rPr>
            </w:pPr>
            <w:r>
              <w:rPr>
                <w:rFonts w:ascii="Times New Roman" w:hAnsi="Times New Roman"/>
                <w:sz w:val="20"/>
                <w:szCs w:val="20"/>
              </w:rPr>
              <w:t>1367</w:t>
            </w:r>
          </w:p>
        </w:tc>
      </w:tr>
      <w:tr w:rsidR="002C546C" w:rsidRPr="002C546C" w14:paraId="0421EC5E" w14:textId="2D594AC2" w:rsidTr="005260A8">
        <w:tc>
          <w:tcPr>
            <w:tcW w:w="4112" w:type="dxa"/>
            <w:vAlign w:val="center"/>
          </w:tcPr>
          <w:p w14:paraId="2F3913E5" w14:textId="77777777" w:rsidR="002C546C" w:rsidRPr="002C546C" w:rsidRDefault="002C546C" w:rsidP="00FB4C66">
            <w:pPr>
              <w:spacing w:line="240" w:lineRule="auto"/>
              <w:ind w:firstLine="0"/>
              <w:jc w:val="center"/>
              <w:rPr>
                <w:rFonts w:ascii="Times New Roman" w:hAnsi="Times New Roman"/>
                <w:sz w:val="20"/>
                <w:szCs w:val="20"/>
              </w:rPr>
            </w:pPr>
            <w:r w:rsidRPr="002C546C">
              <w:rPr>
                <w:rFonts w:ascii="Times New Roman" w:hAnsi="Times New Roman"/>
                <w:sz w:val="20"/>
                <w:szCs w:val="20"/>
              </w:rPr>
              <w:t>Удельный вес от общей</w:t>
            </w:r>
          </w:p>
          <w:p w14:paraId="300AD7DC" w14:textId="7DE4D59D" w:rsidR="002C546C" w:rsidRPr="002C546C" w:rsidRDefault="002C546C" w:rsidP="00FB4C66">
            <w:pPr>
              <w:spacing w:line="240" w:lineRule="auto"/>
              <w:ind w:firstLine="0"/>
              <w:jc w:val="center"/>
              <w:rPr>
                <w:rFonts w:ascii="Times New Roman" w:hAnsi="Times New Roman"/>
                <w:sz w:val="20"/>
                <w:szCs w:val="20"/>
              </w:rPr>
            </w:pPr>
            <w:r w:rsidRPr="002C546C">
              <w:rPr>
                <w:rFonts w:ascii="Times New Roman" w:hAnsi="Times New Roman"/>
                <w:sz w:val="20"/>
                <w:szCs w:val="20"/>
              </w:rPr>
              <w:t>численности населения Прионежского района, %</w:t>
            </w:r>
          </w:p>
        </w:tc>
        <w:tc>
          <w:tcPr>
            <w:tcW w:w="850" w:type="dxa"/>
            <w:vAlign w:val="center"/>
          </w:tcPr>
          <w:p w14:paraId="7AC3A572" w14:textId="6F222FB7" w:rsidR="002C546C" w:rsidRPr="002C546C" w:rsidRDefault="003417A5" w:rsidP="00FB4C66">
            <w:pPr>
              <w:pStyle w:val="aa"/>
              <w:spacing w:line="240" w:lineRule="auto"/>
              <w:ind w:left="0" w:firstLine="0"/>
              <w:jc w:val="center"/>
              <w:rPr>
                <w:rFonts w:ascii="Times New Roman" w:hAnsi="Times New Roman"/>
                <w:bCs/>
                <w:sz w:val="20"/>
                <w:szCs w:val="20"/>
              </w:rPr>
            </w:pPr>
            <w:r>
              <w:rPr>
                <w:rFonts w:ascii="Times New Roman" w:hAnsi="Times New Roman"/>
                <w:bCs/>
                <w:sz w:val="20"/>
                <w:szCs w:val="20"/>
              </w:rPr>
              <w:t>3,8</w:t>
            </w:r>
          </w:p>
        </w:tc>
        <w:tc>
          <w:tcPr>
            <w:tcW w:w="709" w:type="dxa"/>
            <w:vAlign w:val="center"/>
          </w:tcPr>
          <w:p w14:paraId="3EAF06EB" w14:textId="2F2CD263" w:rsidR="002C546C" w:rsidRPr="002C546C" w:rsidRDefault="003417A5" w:rsidP="00FB4C66">
            <w:pPr>
              <w:pStyle w:val="aa"/>
              <w:spacing w:line="240" w:lineRule="auto"/>
              <w:ind w:left="0" w:firstLine="0"/>
              <w:jc w:val="center"/>
              <w:rPr>
                <w:rFonts w:ascii="Times New Roman" w:hAnsi="Times New Roman"/>
                <w:bCs/>
                <w:sz w:val="20"/>
                <w:szCs w:val="20"/>
              </w:rPr>
            </w:pPr>
            <w:r>
              <w:rPr>
                <w:rFonts w:ascii="Times New Roman" w:hAnsi="Times New Roman"/>
                <w:bCs/>
                <w:sz w:val="20"/>
                <w:szCs w:val="20"/>
              </w:rPr>
              <w:t>3,9</w:t>
            </w:r>
          </w:p>
        </w:tc>
        <w:tc>
          <w:tcPr>
            <w:tcW w:w="709" w:type="dxa"/>
            <w:vAlign w:val="center"/>
          </w:tcPr>
          <w:p w14:paraId="5BA92CA0" w14:textId="3579749C" w:rsidR="002C546C" w:rsidRPr="002C546C" w:rsidRDefault="003417A5" w:rsidP="00FB4C66">
            <w:pPr>
              <w:pStyle w:val="aa"/>
              <w:spacing w:line="240" w:lineRule="auto"/>
              <w:ind w:left="0" w:firstLine="0"/>
              <w:jc w:val="center"/>
              <w:rPr>
                <w:rFonts w:ascii="Times New Roman" w:hAnsi="Times New Roman"/>
                <w:bCs/>
                <w:sz w:val="20"/>
                <w:szCs w:val="20"/>
              </w:rPr>
            </w:pPr>
            <w:r>
              <w:rPr>
                <w:rFonts w:ascii="Times New Roman" w:hAnsi="Times New Roman"/>
                <w:bCs/>
                <w:sz w:val="20"/>
                <w:szCs w:val="20"/>
              </w:rPr>
              <w:t>3,7</w:t>
            </w:r>
          </w:p>
        </w:tc>
        <w:tc>
          <w:tcPr>
            <w:tcW w:w="708" w:type="dxa"/>
            <w:vAlign w:val="center"/>
          </w:tcPr>
          <w:p w14:paraId="192D7B1A" w14:textId="4E1CEBA8" w:rsidR="002C546C" w:rsidRPr="002C546C" w:rsidRDefault="003417A5" w:rsidP="00FB4C66">
            <w:pPr>
              <w:pStyle w:val="aa"/>
              <w:spacing w:line="240" w:lineRule="auto"/>
              <w:ind w:left="0" w:firstLine="0"/>
              <w:jc w:val="center"/>
              <w:rPr>
                <w:rFonts w:ascii="Times New Roman" w:hAnsi="Times New Roman"/>
                <w:bCs/>
                <w:sz w:val="20"/>
                <w:szCs w:val="20"/>
              </w:rPr>
            </w:pPr>
            <w:r>
              <w:rPr>
                <w:rFonts w:ascii="Times New Roman" w:hAnsi="Times New Roman"/>
                <w:bCs/>
                <w:sz w:val="20"/>
                <w:szCs w:val="20"/>
              </w:rPr>
              <w:t>3,6</w:t>
            </w:r>
          </w:p>
        </w:tc>
        <w:tc>
          <w:tcPr>
            <w:tcW w:w="851" w:type="dxa"/>
            <w:vAlign w:val="center"/>
          </w:tcPr>
          <w:p w14:paraId="31927B90" w14:textId="60DF4E72" w:rsidR="002C546C" w:rsidRPr="002C546C" w:rsidRDefault="003417A5" w:rsidP="00FB4C66">
            <w:pPr>
              <w:pStyle w:val="aa"/>
              <w:spacing w:line="240" w:lineRule="auto"/>
              <w:ind w:left="0" w:firstLine="0"/>
              <w:jc w:val="center"/>
              <w:rPr>
                <w:rFonts w:ascii="Times New Roman" w:hAnsi="Times New Roman"/>
                <w:bCs/>
                <w:sz w:val="20"/>
                <w:szCs w:val="20"/>
              </w:rPr>
            </w:pPr>
            <w:r>
              <w:rPr>
                <w:rFonts w:ascii="Times New Roman" w:hAnsi="Times New Roman"/>
                <w:bCs/>
                <w:sz w:val="20"/>
                <w:szCs w:val="20"/>
              </w:rPr>
              <w:t>4,6</w:t>
            </w:r>
          </w:p>
        </w:tc>
        <w:tc>
          <w:tcPr>
            <w:tcW w:w="709" w:type="dxa"/>
            <w:vAlign w:val="center"/>
          </w:tcPr>
          <w:p w14:paraId="5B4E96A4" w14:textId="09A78780" w:rsidR="002C546C" w:rsidRPr="002C546C" w:rsidRDefault="003417A5" w:rsidP="00FB4C66">
            <w:pPr>
              <w:pStyle w:val="aa"/>
              <w:spacing w:line="240" w:lineRule="auto"/>
              <w:ind w:left="0" w:firstLine="0"/>
              <w:jc w:val="center"/>
              <w:rPr>
                <w:rFonts w:ascii="Times New Roman" w:hAnsi="Times New Roman"/>
                <w:bCs/>
                <w:sz w:val="20"/>
                <w:szCs w:val="20"/>
              </w:rPr>
            </w:pPr>
            <w:r>
              <w:rPr>
                <w:rFonts w:ascii="Times New Roman" w:hAnsi="Times New Roman"/>
                <w:bCs/>
                <w:sz w:val="20"/>
                <w:szCs w:val="20"/>
              </w:rPr>
              <w:t>5,1</w:t>
            </w:r>
          </w:p>
        </w:tc>
        <w:tc>
          <w:tcPr>
            <w:tcW w:w="850" w:type="dxa"/>
            <w:vAlign w:val="center"/>
          </w:tcPr>
          <w:p w14:paraId="5595CE2A" w14:textId="206660DE" w:rsidR="002C546C" w:rsidRPr="002C546C" w:rsidRDefault="003417A5" w:rsidP="00FB4C66">
            <w:pPr>
              <w:pStyle w:val="aa"/>
              <w:spacing w:line="240" w:lineRule="auto"/>
              <w:ind w:left="0" w:firstLine="0"/>
              <w:jc w:val="center"/>
              <w:rPr>
                <w:rFonts w:ascii="Times New Roman" w:hAnsi="Times New Roman"/>
                <w:bCs/>
                <w:sz w:val="20"/>
                <w:szCs w:val="20"/>
              </w:rPr>
            </w:pPr>
            <w:r>
              <w:rPr>
                <w:rFonts w:ascii="Times New Roman" w:hAnsi="Times New Roman"/>
                <w:bCs/>
                <w:sz w:val="20"/>
                <w:szCs w:val="20"/>
              </w:rPr>
              <w:t>6,2</w:t>
            </w:r>
          </w:p>
        </w:tc>
      </w:tr>
    </w:tbl>
    <w:p w14:paraId="26263274" w14:textId="2F4FECB0" w:rsidR="008B7A91" w:rsidRDefault="008B7A91" w:rsidP="00C211A8">
      <w:pPr>
        <w:pStyle w:val="aa"/>
        <w:spacing w:line="240" w:lineRule="auto"/>
        <w:ind w:left="0"/>
        <w:rPr>
          <w:rFonts w:ascii="Times New Roman" w:hAnsi="Times New Roman"/>
        </w:rPr>
      </w:pPr>
    </w:p>
    <w:p w14:paraId="2837DD0D" w14:textId="55ECF133" w:rsidR="00B55BF9" w:rsidRDefault="00B55BF9" w:rsidP="00C211A8">
      <w:pPr>
        <w:pStyle w:val="aa"/>
        <w:spacing w:line="240" w:lineRule="auto"/>
        <w:ind w:left="0"/>
        <w:rPr>
          <w:rFonts w:ascii="Times New Roman" w:hAnsi="Times New Roman"/>
        </w:rPr>
      </w:pPr>
      <w:r>
        <w:rPr>
          <w:rFonts w:ascii="Times New Roman" w:hAnsi="Times New Roman"/>
          <w:noProof/>
        </w:rPr>
        <w:drawing>
          <wp:inline distT="0" distB="0" distL="0" distR="0" wp14:anchorId="7DEE1D93" wp14:editId="11B08FEF">
            <wp:extent cx="5486400" cy="32004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B69AA56" w14:textId="048DB9C0" w:rsidR="008750B4" w:rsidRDefault="008750B4" w:rsidP="00C211A8">
      <w:pPr>
        <w:pStyle w:val="aa"/>
        <w:spacing w:line="240" w:lineRule="auto"/>
        <w:ind w:left="0"/>
        <w:rPr>
          <w:rFonts w:ascii="Times New Roman" w:hAnsi="Times New Roman"/>
        </w:rPr>
      </w:pPr>
    </w:p>
    <w:p w14:paraId="39C79674" w14:textId="2084F09C" w:rsidR="00A30E74" w:rsidRDefault="008750B4" w:rsidP="008750B4">
      <w:pPr>
        <w:pStyle w:val="aa"/>
        <w:spacing w:line="240" w:lineRule="auto"/>
        <w:rPr>
          <w:rFonts w:ascii="Times New Roman" w:hAnsi="Times New Roman"/>
        </w:rPr>
      </w:pPr>
      <w:r w:rsidRPr="008750B4">
        <w:rPr>
          <w:rFonts w:ascii="Times New Roman" w:hAnsi="Times New Roman"/>
        </w:rPr>
        <w:t xml:space="preserve">Рисунок </w:t>
      </w:r>
      <w:r>
        <w:rPr>
          <w:rFonts w:ascii="Times New Roman" w:hAnsi="Times New Roman"/>
        </w:rPr>
        <w:t>5</w:t>
      </w:r>
      <w:r w:rsidRPr="008750B4">
        <w:rPr>
          <w:rFonts w:ascii="Times New Roman" w:hAnsi="Times New Roman"/>
        </w:rPr>
        <w:t>.1</w:t>
      </w:r>
      <w:r>
        <w:rPr>
          <w:rFonts w:ascii="Times New Roman" w:hAnsi="Times New Roman"/>
        </w:rPr>
        <w:t>.1</w:t>
      </w:r>
      <w:r w:rsidRPr="008750B4">
        <w:rPr>
          <w:rFonts w:ascii="Times New Roman" w:hAnsi="Times New Roman"/>
        </w:rPr>
        <w:t xml:space="preserve"> Динамика изменения численности населения</w:t>
      </w:r>
      <w:r>
        <w:rPr>
          <w:rFonts w:ascii="Times New Roman" w:hAnsi="Times New Roman"/>
        </w:rPr>
        <w:t xml:space="preserve"> </w:t>
      </w:r>
      <w:r w:rsidR="00DD4F2E">
        <w:rPr>
          <w:rFonts w:ascii="Times New Roman" w:hAnsi="Times New Roman"/>
        </w:rPr>
        <w:t>Шелтозерского вепсского</w:t>
      </w:r>
      <w:r w:rsidRPr="008750B4">
        <w:rPr>
          <w:rFonts w:ascii="Times New Roman" w:hAnsi="Times New Roman"/>
        </w:rPr>
        <w:t xml:space="preserve"> сельского поселения (2019-202</w:t>
      </w:r>
      <w:r>
        <w:rPr>
          <w:rFonts w:ascii="Times New Roman" w:hAnsi="Times New Roman"/>
        </w:rPr>
        <w:t>5</w:t>
      </w:r>
      <w:r w:rsidRPr="008750B4">
        <w:rPr>
          <w:rFonts w:ascii="Times New Roman" w:hAnsi="Times New Roman"/>
        </w:rPr>
        <w:t xml:space="preserve"> гг., данные на начало года)</w:t>
      </w:r>
    </w:p>
    <w:p w14:paraId="4D8B960B" w14:textId="3D90D36B" w:rsidR="008750B4" w:rsidRDefault="008750B4" w:rsidP="008750B4">
      <w:pPr>
        <w:pStyle w:val="aa"/>
        <w:spacing w:line="240" w:lineRule="auto"/>
        <w:ind w:left="0"/>
        <w:rPr>
          <w:rFonts w:ascii="Times New Roman" w:hAnsi="Times New Roman"/>
        </w:rPr>
      </w:pPr>
    </w:p>
    <w:p w14:paraId="780B8B81" w14:textId="77777777" w:rsidR="008750B4" w:rsidRPr="008B7A91" w:rsidRDefault="008750B4" w:rsidP="008750B4">
      <w:pPr>
        <w:pStyle w:val="aa"/>
        <w:spacing w:line="240" w:lineRule="auto"/>
        <w:ind w:left="0"/>
        <w:rPr>
          <w:rFonts w:ascii="Times New Roman" w:hAnsi="Times New Roman"/>
        </w:rPr>
      </w:pPr>
    </w:p>
    <w:p w14:paraId="1A48E86F" w14:textId="77777777" w:rsidR="00EE47D8" w:rsidRPr="00D51802" w:rsidRDefault="00EE47D8" w:rsidP="007D41D3">
      <w:pPr>
        <w:pStyle w:val="aa"/>
        <w:numPr>
          <w:ilvl w:val="1"/>
          <w:numId w:val="5"/>
        </w:numPr>
        <w:spacing w:line="240" w:lineRule="auto"/>
        <w:ind w:left="0" w:firstLine="0"/>
        <w:jc w:val="center"/>
        <w:outlineLvl w:val="1"/>
        <w:rPr>
          <w:rFonts w:ascii="Times New Roman" w:hAnsi="Times New Roman"/>
          <w:b/>
        </w:rPr>
      </w:pPr>
      <w:bookmarkStart w:id="39" w:name="_Toc220172813"/>
      <w:r w:rsidRPr="00D51802">
        <w:rPr>
          <w:rFonts w:ascii="Times New Roman" w:hAnsi="Times New Roman"/>
          <w:b/>
        </w:rPr>
        <w:t>Демографические и миграционные процессы</w:t>
      </w:r>
      <w:bookmarkEnd w:id="39"/>
    </w:p>
    <w:p w14:paraId="7A09A298" w14:textId="77777777" w:rsidR="00397467" w:rsidRPr="008B7A91" w:rsidRDefault="00397467" w:rsidP="00C211A8">
      <w:pPr>
        <w:pStyle w:val="aa"/>
        <w:spacing w:line="240" w:lineRule="auto"/>
        <w:ind w:left="0"/>
        <w:rPr>
          <w:rFonts w:ascii="Times New Roman" w:hAnsi="Times New Roman"/>
          <w:b/>
        </w:rPr>
      </w:pPr>
    </w:p>
    <w:p w14:paraId="1E98156A" w14:textId="08AABC39" w:rsidR="00F87EEE" w:rsidRPr="00F87EEE" w:rsidRDefault="00EE47D8" w:rsidP="00F87EEE">
      <w:pPr>
        <w:pStyle w:val="aa"/>
        <w:spacing w:line="240" w:lineRule="auto"/>
        <w:ind w:left="0"/>
        <w:rPr>
          <w:b/>
        </w:rPr>
      </w:pPr>
      <w:r w:rsidRPr="005A5058">
        <w:rPr>
          <w:rFonts w:ascii="Times New Roman" w:hAnsi="Times New Roman"/>
        </w:rPr>
        <w:t xml:space="preserve">Демографическая ситуация в </w:t>
      </w:r>
      <w:r w:rsidR="005A5058" w:rsidRPr="005A5058">
        <w:rPr>
          <w:rFonts w:ascii="Times New Roman" w:hAnsi="Times New Roman"/>
        </w:rPr>
        <w:t>сельском поселении</w:t>
      </w:r>
      <w:r w:rsidR="00D15C2E" w:rsidRPr="005A5058">
        <w:rPr>
          <w:rFonts w:ascii="Times New Roman" w:hAnsi="Times New Roman"/>
        </w:rPr>
        <w:t xml:space="preserve"> </w:t>
      </w:r>
      <w:r w:rsidRPr="005A5058">
        <w:rPr>
          <w:rFonts w:ascii="Times New Roman" w:hAnsi="Times New Roman"/>
        </w:rPr>
        <w:t xml:space="preserve">развивается под влиянием сложившихся тенденций рождаемости, смертности и миграции населения. Для </w:t>
      </w:r>
      <w:r w:rsidR="000D6A83" w:rsidRPr="005A5058">
        <w:rPr>
          <w:rFonts w:ascii="Times New Roman" w:hAnsi="Times New Roman"/>
        </w:rPr>
        <w:t>муниципального образования</w:t>
      </w:r>
      <w:r w:rsidR="007529B8" w:rsidRPr="005A5058">
        <w:rPr>
          <w:rFonts w:ascii="Times New Roman" w:hAnsi="Times New Roman"/>
        </w:rPr>
        <w:t xml:space="preserve"> характерен естественный</w:t>
      </w:r>
      <w:r w:rsidRPr="005A5058">
        <w:rPr>
          <w:rFonts w:ascii="Times New Roman" w:hAnsi="Times New Roman"/>
        </w:rPr>
        <w:t xml:space="preserve"> </w:t>
      </w:r>
      <w:r w:rsidR="00457D98" w:rsidRPr="005A5058">
        <w:rPr>
          <w:rFonts w:ascii="Times New Roman" w:hAnsi="Times New Roman"/>
        </w:rPr>
        <w:t xml:space="preserve">прирост </w:t>
      </w:r>
      <w:r w:rsidRPr="005A5058">
        <w:rPr>
          <w:rFonts w:ascii="Times New Roman" w:hAnsi="Times New Roman"/>
        </w:rPr>
        <w:t xml:space="preserve">и миграционный </w:t>
      </w:r>
      <w:r w:rsidR="00457D98" w:rsidRPr="005A5058">
        <w:rPr>
          <w:rFonts w:ascii="Times New Roman" w:hAnsi="Times New Roman"/>
        </w:rPr>
        <w:t>отток</w:t>
      </w:r>
      <w:r w:rsidRPr="005A5058">
        <w:rPr>
          <w:rFonts w:ascii="Times New Roman" w:hAnsi="Times New Roman"/>
        </w:rPr>
        <w:t xml:space="preserve"> </w:t>
      </w:r>
      <w:r w:rsidRPr="00F87EEE">
        <w:rPr>
          <w:rFonts w:ascii="Times New Roman" w:hAnsi="Times New Roman"/>
        </w:rPr>
        <w:t>населения.</w:t>
      </w:r>
      <w:r w:rsidR="00F87EEE" w:rsidRPr="00F87EEE">
        <w:rPr>
          <w:rFonts w:ascii="Times New Roman" w:hAnsi="Times New Roman"/>
        </w:rPr>
        <w:t xml:space="preserve"> </w:t>
      </w:r>
      <w:r w:rsidR="00F87EEE" w:rsidRPr="00F87EEE">
        <w:rPr>
          <w:rFonts w:ascii="Times New Roman" w:hAnsi="Times New Roman"/>
          <w:shd w:val="clear" w:color="auto" w:fill="FFFFFF"/>
        </w:rPr>
        <w:t>Уровень смертности и уровень рождаемости зависят от социально-экономического</w:t>
      </w:r>
      <w:r w:rsidR="00F87EEE" w:rsidRPr="00F87EEE">
        <w:rPr>
          <w:rFonts w:ascii="Times New Roman" w:hAnsi="Times New Roman"/>
        </w:rPr>
        <w:t xml:space="preserve"> </w:t>
      </w:r>
      <w:r w:rsidR="00F87EEE" w:rsidRPr="00F87EEE">
        <w:rPr>
          <w:rFonts w:ascii="Times New Roman" w:hAnsi="Times New Roman"/>
          <w:shd w:val="clear" w:color="auto" w:fill="FFFFFF"/>
        </w:rPr>
        <w:t xml:space="preserve">уровня развития, от материальных условий жизни людей, санитарно-гигиенических условий, от развития здравоохранения, от степени занятости женщин в производстве и общественной деятельности, от уровня развития образования и культуры. Таким образом, хоть рождаемость и смертность </w:t>
      </w:r>
      <w:r w:rsidR="002D1CCD" w:rsidRPr="00023116">
        <w:t xml:space="preserve">– </w:t>
      </w:r>
      <w:r w:rsidR="00F87EEE" w:rsidRPr="00F87EEE">
        <w:rPr>
          <w:rFonts w:ascii="Times New Roman" w:hAnsi="Times New Roman"/>
          <w:shd w:val="clear" w:color="auto" w:fill="FFFFFF"/>
        </w:rPr>
        <w:t>процессы биологические, но решающее воздействие на них оказывают социально-экономические условия.</w:t>
      </w:r>
    </w:p>
    <w:p w14:paraId="0F6E9A54" w14:textId="137C0C07" w:rsidR="00203472" w:rsidRDefault="00EE47D8" w:rsidP="00203472">
      <w:pPr>
        <w:pStyle w:val="aa"/>
        <w:spacing w:line="240" w:lineRule="auto"/>
        <w:ind w:left="0"/>
        <w:rPr>
          <w:rFonts w:ascii="Times New Roman" w:hAnsi="Times New Roman"/>
        </w:rPr>
      </w:pPr>
      <w:r w:rsidRPr="005A5058">
        <w:rPr>
          <w:rFonts w:ascii="Times New Roman" w:hAnsi="Times New Roman"/>
          <w:bCs/>
        </w:rPr>
        <w:t>Естественное движение населения</w:t>
      </w:r>
      <w:r w:rsidRPr="005A5058">
        <w:rPr>
          <w:rFonts w:ascii="Times New Roman" w:hAnsi="Times New Roman"/>
          <w:i/>
        </w:rPr>
        <w:t xml:space="preserve"> </w:t>
      </w:r>
      <w:r w:rsidRPr="005A5058">
        <w:rPr>
          <w:rFonts w:ascii="Times New Roman" w:hAnsi="Times New Roman"/>
        </w:rPr>
        <w:t xml:space="preserve">или его непрерывное воспроизводство, выражается в трех основных </w:t>
      </w:r>
      <w:r w:rsidRPr="00203472">
        <w:rPr>
          <w:rFonts w:ascii="Times New Roman" w:hAnsi="Times New Roman"/>
        </w:rPr>
        <w:t xml:space="preserve">демографических процессах: рождаемости, смертности и естественного прироста населения. </w:t>
      </w:r>
      <w:r w:rsidR="00203472" w:rsidRPr="00203472">
        <w:rPr>
          <w:rFonts w:ascii="Times New Roman" w:hAnsi="Times New Roman"/>
        </w:rPr>
        <w:t xml:space="preserve">С начала 1990 годов для </w:t>
      </w:r>
      <w:r w:rsidR="00DD4F2E">
        <w:rPr>
          <w:rFonts w:ascii="Times New Roman" w:hAnsi="Times New Roman"/>
        </w:rPr>
        <w:t>Шелтозерского вепсского</w:t>
      </w:r>
      <w:r w:rsidR="00F5644F">
        <w:rPr>
          <w:rFonts w:ascii="Times New Roman" w:hAnsi="Times New Roman"/>
        </w:rPr>
        <w:t xml:space="preserve"> </w:t>
      </w:r>
      <w:r w:rsidR="00203472" w:rsidRPr="00203472">
        <w:rPr>
          <w:rFonts w:ascii="Times New Roman" w:hAnsi="Times New Roman"/>
        </w:rPr>
        <w:t>сельского поселения, была характерна четко выраженная естественная убыль населения, сложившаяся под влиянием низкой рождаемости и высокой смертности населения. Сейчас ситуация стала меняться в лучшую сторону.</w:t>
      </w:r>
    </w:p>
    <w:p w14:paraId="5A57A4A8" w14:textId="4E328479" w:rsidR="00B55BF9" w:rsidRPr="00B55BF9" w:rsidRDefault="00B55BF9" w:rsidP="00B55BF9">
      <w:pPr>
        <w:spacing w:line="240" w:lineRule="auto"/>
        <w:ind w:firstLine="709"/>
        <w:rPr>
          <w:rFonts w:ascii="Times New Roman" w:hAnsi="Times New Roman"/>
          <w:szCs w:val="28"/>
          <w:lang w:eastAsia="ar-SA" w:bidi="en-US"/>
        </w:rPr>
      </w:pPr>
      <w:r w:rsidRPr="00B55BF9">
        <w:rPr>
          <w:rFonts w:ascii="Times New Roman" w:hAnsi="Times New Roman"/>
          <w:szCs w:val="28"/>
          <w:lang w:eastAsia="ar-SA" w:bidi="en-US"/>
        </w:rPr>
        <w:t xml:space="preserve">Показатели естественного воспроизводства населения </w:t>
      </w:r>
      <w:r w:rsidR="00DD4F2E">
        <w:rPr>
          <w:rFonts w:ascii="Times New Roman" w:hAnsi="Times New Roman"/>
        </w:rPr>
        <w:t>Шелтозерского вепсского</w:t>
      </w:r>
      <w:r w:rsidRPr="00B55BF9">
        <w:rPr>
          <w:rFonts w:ascii="Times New Roman" w:hAnsi="Times New Roman"/>
        </w:rPr>
        <w:t xml:space="preserve"> сельского поселения</w:t>
      </w:r>
      <w:r w:rsidRPr="00B55BF9">
        <w:rPr>
          <w:rFonts w:ascii="Times New Roman" w:hAnsi="Times New Roman"/>
          <w:szCs w:val="28"/>
          <w:lang w:eastAsia="ar-SA" w:bidi="en-US"/>
        </w:rPr>
        <w:t xml:space="preserve"> представлены в таблице </w:t>
      </w:r>
      <w:r>
        <w:rPr>
          <w:rFonts w:ascii="Times New Roman" w:hAnsi="Times New Roman"/>
          <w:szCs w:val="28"/>
          <w:lang w:eastAsia="ar-SA" w:bidi="en-US"/>
        </w:rPr>
        <w:t>5.2.1</w:t>
      </w:r>
      <w:r w:rsidRPr="00B55BF9">
        <w:rPr>
          <w:rFonts w:ascii="Times New Roman" w:hAnsi="Times New Roman"/>
          <w:szCs w:val="28"/>
          <w:lang w:eastAsia="ar-SA" w:bidi="en-US"/>
        </w:rPr>
        <w:t>.</w:t>
      </w:r>
    </w:p>
    <w:p w14:paraId="6F54AFD9" w14:textId="56A0FD63" w:rsidR="00B55BF9" w:rsidRPr="00B55BF9" w:rsidRDefault="00B55BF9" w:rsidP="00B55BF9">
      <w:pPr>
        <w:spacing w:line="240" w:lineRule="auto"/>
        <w:ind w:firstLine="0"/>
        <w:jc w:val="right"/>
        <w:rPr>
          <w:rFonts w:ascii="Times New Roman" w:hAnsi="Times New Roman"/>
          <w:bCs/>
          <w:szCs w:val="28"/>
          <w:lang w:eastAsia="ar-SA" w:bidi="en-US"/>
        </w:rPr>
      </w:pPr>
      <w:r w:rsidRPr="00B55BF9">
        <w:rPr>
          <w:rFonts w:ascii="Times New Roman" w:hAnsi="Times New Roman"/>
          <w:bCs/>
          <w:szCs w:val="28"/>
          <w:lang w:eastAsia="ar-SA" w:bidi="en-US"/>
        </w:rPr>
        <w:t>Таблица 5.2.1</w:t>
      </w:r>
    </w:p>
    <w:p w14:paraId="1EEB0A7A" w14:textId="3A95C4C0" w:rsidR="00B55BF9" w:rsidRPr="00B55BF9" w:rsidRDefault="00B55BF9" w:rsidP="00B55BF9">
      <w:pPr>
        <w:keepNext/>
        <w:suppressAutoHyphens/>
        <w:spacing w:after="120" w:line="240" w:lineRule="auto"/>
        <w:ind w:firstLine="0"/>
        <w:jc w:val="center"/>
        <w:rPr>
          <w:rFonts w:ascii="Times New Roman" w:hAnsi="Times New Roman"/>
          <w:bCs/>
          <w:szCs w:val="28"/>
          <w:lang w:eastAsia="ar-SA" w:bidi="en-US"/>
        </w:rPr>
      </w:pPr>
      <w:r w:rsidRPr="00B55BF9">
        <w:rPr>
          <w:rFonts w:ascii="Times New Roman" w:hAnsi="Times New Roman"/>
          <w:bCs/>
          <w:szCs w:val="28"/>
          <w:lang w:eastAsia="ar-SA" w:bidi="en-US"/>
        </w:rPr>
        <w:t>Динамика показателей естественного воспроизводства населения</w:t>
      </w:r>
      <w:r w:rsidRPr="00B55BF9">
        <w:rPr>
          <w:rFonts w:ascii="Times New Roman" w:hAnsi="Times New Roman"/>
          <w:bCs/>
          <w:szCs w:val="28"/>
          <w:lang w:eastAsia="ar-SA" w:bidi="en-US"/>
        </w:rPr>
        <w:br/>
      </w:r>
      <w:r w:rsidR="00DD4F2E">
        <w:rPr>
          <w:rFonts w:ascii="Times New Roman" w:hAnsi="Times New Roman"/>
          <w:bCs/>
        </w:rPr>
        <w:t>Шелтозерского вепсского</w:t>
      </w:r>
      <w:r w:rsidRPr="00B55BF9">
        <w:rPr>
          <w:rFonts w:ascii="Times New Roman" w:hAnsi="Times New Roman"/>
          <w:bCs/>
        </w:rPr>
        <w:t xml:space="preserve"> сельского поселения</w:t>
      </w:r>
      <w:r w:rsidRPr="00B55BF9">
        <w:rPr>
          <w:rFonts w:ascii="Times New Roman" w:hAnsi="Times New Roman"/>
          <w:bCs/>
          <w:szCs w:val="28"/>
          <w:lang w:eastAsia="ar-SA" w:bidi="en-US"/>
        </w:rPr>
        <w:t>, чел.</w:t>
      </w:r>
    </w:p>
    <w:tbl>
      <w:tblPr>
        <w:tblW w:w="49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6A0" w:firstRow="1" w:lastRow="0" w:firstColumn="1" w:lastColumn="0" w:noHBand="1" w:noVBand="1"/>
      </w:tblPr>
      <w:tblGrid>
        <w:gridCol w:w="5099"/>
        <w:gridCol w:w="1133"/>
        <w:gridCol w:w="993"/>
        <w:gridCol w:w="1135"/>
        <w:gridCol w:w="991"/>
      </w:tblGrid>
      <w:tr w:rsidR="003417A5" w:rsidRPr="00B55BF9" w14:paraId="49382A5F" w14:textId="77777777" w:rsidTr="003417A5">
        <w:trPr>
          <w:trHeight w:val="220"/>
          <w:tblHeader/>
        </w:trPr>
        <w:tc>
          <w:tcPr>
            <w:tcW w:w="2726" w:type="pct"/>
            <w:vAlign w:val="center"/>
          </w:tcPr>
          <w:p w14:paraId="39FD9A80" w14:textId="77777777" w:rsidR="003417A5" w:rsidRPr="00B55BF9" w:rsidRDefault="003417A5" w:rsidP="00B55BF9">
            <w:pPr>
              <w:spacing w:line="240" w:lineRule="auto"/>
              <w:ind w:firstLine="0"/>
              <w:jc w:val="center"/>
              <w:rPr>
                <w:rFonts w:ascii="Times New Roman" w:hAnsi="Times New Roman"/>
                <w:bCs/>
                <w:sz w:val="20"/>
                <w:szCs w:val="20"/>
              </w:rPr>
            </w:pPr>
            <w:r w:rsidRPr="00B55BF9">
              <w:rPr>
                <w:rFonts w:ascii="Times New Roman" w:hAnsi="Times New Roman"/>
                <w:bCs/>
                <w:sz w:val="20"/>
                <w:szCs w:val="20"/>
              </w:rPr>
              <w:t>Показатели</w:t>
            </w:r>
          </w:p>
        </w:tc>
        <w:tc>
          <w:tcPr>
            <w:tcW w:w="606" w:type="pct"/>
            <w:vAlign w:val="center"/>
          </w:tcPr>
          <w:p w14:paraId="5E8EDADB" w14:textId="77777777" w:rsidR="003417A5" w:rsidRPr="00B55BF9" w:rsidRDefault="003417A5" w:rsidP="00B55BF9">
            <w:pPr>
              <w:spacing w:line="240" w:lineRule="auto"/>
              <w:ind w:firstLine="0"/>
              <w:jc w:val="center"/>
              <w:rPr>
                <w:rFonts w:ascii="Times New Roman" w:hAnsi="Times New Roman"/>
                <w:bCs/>
                <w:sz w:val="20"/>
                <w:szCs w:val="20"/>
              </w:rPr>
            </w:pPr>
            <w:r w:rsidRPr="00B55BF9">
              <w:rPr>
                <w:rFonts w:ascii="Times New Roman" w:hAnsi="Times New Roman"/>
                <w:bCs/>
                <w:sz w:val="20"/>
                <w:szCs w:val="20"/>
              </w:rPr>
              <w:t>2020 год</w:t>
            </w:r>
          </w:p>
        </w:tc>
        <w:tc>
          <w:tcPr>
            <w:tcW w:w="531" w:type="pct"/>
            <w:vAlign w:val="center"/>
          </w:tcPr>
          <w:p w14:paraId="296EE7AA" w14:textId="77777777" w:rsidR="003417A5" w:rsidRPr="00B55BF9" w:rsidRDefault="003417A5" w:rsidP="00B55BF9">
            <w:pPr>
              <w:spacing w:line="240" w:lineRule="auto"/>
              <w:ind w:firstLine="0"/>
              <w:jc w:val="center"/>
              <w:rPr>
                <w:rFonts w:ascii="Times New Roman" w:hAnsi="Times New Roman"/>
                <w:bCs/>
                <w:sz w:val="20"/>
                <w:szCs w:val="20"/>
              </w:rPr>
            </w:pPr>
            <w:r w:rsidRPr="00B55BF9">
              <w:rPr>
                <w:rFonts w:ascii="Times New Roman" w:hAnsi="Times New Roman"/>
                <w:bCs/>
                <w:sz w:val="20"/>
                <w:szCs w:val="20"/>
              </w:rPr>
              <w:t>2021 год</w:t>
            </w:r>
          </w:p>
        </w:tc>
        <w:tc>
          <w:tcPr>
            <w:tcW w:w="607" w:type="pct"/>
          </w:tcPr>
          <w:p w14:paraId="1EBA3203" w14:textId="77777777" w:rsidR="003417A5" w:rsidRPr="00B55BF9" w:rsidRDefault="003417A5" w:rsidP="00B55BF9">
            <w:pPr>
              <w:spacing w:line="240" w:lineRule="auto"/>
              <w:ind w:firstLine="0"/>
              <w:jc w:val="center"/>
              <w:rPr>
                <w:rFonts w:ascii="Times New Roman" w:hAnsi="Times New Roman"/>
                <w:bCs/>
                <w:sz w:val="20"/>
                <w:szCs w:val="20"/>
              </w:rPr>
            </w:pPr>
            <w:r w:rsidRPr="00B55BF9">
              <w:rPr>
                <w:rFonts w:ascii="Times New Roman" w:hAnsi="Times New Roman"/>
                <w:bCs/>
                <w:sz w:val="20"/>
                <w:szCs w:val="20"/>
              </w:rPr>
              <w:t>2022 год</w:t>
            </w:r>
          </w:p>
        </w:tc>
        <w:tc>
          <w:tcPr>
            <w:tcW w:w="530" w:type="pct"/>
          </w:tcPr>
          <w:p w14:paraId="681D5AFA" w14:textId="77777777" w:rsidR="003417A5" w:rsidRPr="00B55BF9" w:rsidRDefault="003417A5" w:rsidP="00B55BF9">
            <w:pPr>
              <w:spacing w:line="240" w:lineRule="auto"/>
              <w:ind w:firstLine="0"/>
              <w:jc w:val="center"/>
              <w:rPr>
                <w:rFonts w:ascii="Times New Roman" w:hAnsi="Times New Roman"/>
                <w:bCs/>
                <w:sz w:val="20"/>
                <w:szCs w:val="20"/>
              </w:rPr>
            </w:pPr>
            <w:r w:rsidRPr="00B55BF9">
              <w:rPr>
                <w:rFonts w:ascii="Times New Roman" w:hAnsi="Times New Roman"/>
                <w:bCs/>
                <w:sz w:val="20"/>
                <w:szCs w:val="20"/>
              </w:rPr>
              <w:t>2023 год</w:t>
            </w:r>
          </w:p>
        </w:tc>
      </w:tr>
      <w:tr w:rsidR="003417A5" w:rsidRPr="00B55BF9" w14:paraId="5E94F767" w14:textId="77777777" w:rsidTr="003417A5">
        <w:trPr>
          <w:trHeight w:val="78"/>
        </w:trPr>
        <w:tc>
          <w:tcPr>
            <w:tcW w:w="2726" w:type="pct"/>
            <w:vAlign w:val="center"/>
          </w:tcPr>
          <w:p w14:paraId="0ABE5A87" w14:textId="77777777" w:rsidR="003417A5" w:rsidRPr="00B55BF9" w:rsidRDefault="003417A5" w:rsidP="003417A5">
            <w:pPr>
              <w:spacing w:line="240" w:lineRule="auto"/>
              <w:ind w:firstLine="0"/>
              <w:rPr>
                <w:rFonts w:ascii="Times New Roman" w:hAnsi="Times New Roman"/>
                <w:bCs/>
                <w:sz w:val="20"/>
                <w:szCs w:val="20"/>
              </w:rPr>
            </w:pPr>
            <w:r w:rsidRPr="00B55BF9">
              <w:rPr>
                <w:rFonts w:ascii="Times New Roman" w:hAnsi="Times New Roman"/>
                <w:bCs/>
                <w:sz w:val="20"/>
                <w:szCs w:val="20"/>
              </w:rPr>
              <w:t>Число родившихся (без учета мертворожденных), чел.</w:t>
            </w:r>
          </w:p>
        </w:tc>
        <w:tc>
          <w:tcPr>
            <w:tcW w:w="606" w:type="pct"/>
            <w:vAlign w:val="center"/>
          </w:tcPr>
          <w:p w14:paraId="77A25C5D" w14:textId="40990DA3" w:rsidR="003417A5" w:rsidRPr="003417A5" w:rsidRDefault="003417A5" w:rsidP="003417A5">
            <w:pPr>
              <w:spacing w:line="240" w:lineRule="auto"/>
              <w:ind w:firstLine="0"/>
              <w:jc w:val="center"/>
              <w:rPr>
                <w:rFonts w:ascii="Times New Roman" w:hAnsi="Times New Roman"/>
                <w:bCs/>
                <w:color w:val="000000"/>
                <w:sz w:val="20"/>
                <w:szCs w:val="20"/>
              </w:rPr>
            </w:pPr>
            <w:r w:rsidRPr="003417A5">
              <w:rPr>
                <w:rFonts w:ascii="Times New Roman" w:hAnsi="Times New Roman"/>
                <w:bCs/>
                <w:color w:val="000000"/>
                <w:sz w:val="20"/>
                <w:szCs w:val="20"/>
              </w:rPr>
              <w:t>9</w:t>
            </w:r>
          </w:p>
        </w:tc>
        <w:tc>
          <w:tcPr>
            <w:tcW w:w="531" w:type="pct"/>
            <w:vAlign w:val="center"/>
          </w:tcPr>
          <w:p w14:paraId="2ABE5B3D" w14:textId="69834F48" w:rsidR="003417A5" w:rsidRPr="003417A5" w:rsidRDefault="003417A5" w:rsidP="003417A5">
            <w:pPr>
              <w:spacing w:line="240" w:lineRule="auto"/>
              <w:ind w:firstLine="0"/>
              <w:jc w:val="center"/>
              <w:rPr>
                <w:rFonts w:ascii="Times New Roman" w:hAnsi="Times New Roman"/>
                <w:bCs/>
                <w:color w:val="000000"/>
                <w:sz w:val="20"/>
                <w:szCs w:val="20"/>
              </w:rPr>
            </w:pPr>
            <w:r w:rsidRPr="003417A5">
              <w:rPr>
                <w:rFonts w:ascii="Times New Roman" w:hAnsi="Times New Roman"/>
                <w:bCs/>
                <w:color w:val="000000"/>
                <w:sz w:val="20"/>
                <w:szCs w:val="20"/>
              </w:rPr>
              <w:t>10</w:t>
            </w:r>
          </w:p>
        </w:tc>
        <w:tc>
          <w:tcPr>
            <w:tcW w:w="607" w:type="pct"/>
            <w:vAlign w:val="center"/>
          </w:tcPr>
          <w:p w14:paraId="63BF0BF3" w14:textId="33B434C7" w:rsidR="003417A5" w:rsidRPr="003417A5" w:rsidRDefault="003417A5" w:rsidP="003417A5">
            <w:pPr>
              <w:spacing w:line="240" w:lineRule="auto"/>
              <w:ind w:firstLine="0"/>
              <w:jc w:val="center"/>
              <w:rPr>
                <w:rFonts w:ascii="Times New Roman" w:hAnsi="Times New Roman"/>
                <w:bCs/>
                <w:color w:val="000000"/>
                <w:sz w:val="20"/>
                <w:szCs w:val="20"/>
              </w:rPr>
            </w:pPr>
            <w:r w:rsidRPr="003417A5">
              <w:rPr>
                <w:rFonts w:ascii="Times New Roman" w:hAnsi="Times New Roman"/>
                <w:bCs/>
                <w:color w:val="000000"/>
                <w:sz w:val="20"/>
                <w:szCs w:val="20"/>
              </w:rPr>
              <w:t>10</w:t>
            </w:r>
          </w:p>
        </w:tc>
        <w:tc>
          <w:tcPr>
            <w:tcW w:w="530" w:type="pct"/>
            <w:vAlign w:val="center"/>
          </w:tcPr>
          <w:p w14:paraId="333A4C7C" w14:textId="3D1B041C" w:rsidR="003417A5" w:rsidRPr="003417A5" w:rsidRDefault="003417A5" w:rsidP="003417A5">
            <w:pPr>
              <w:spacing w:line="240" w:lineRule="auto"/>
              <w:ind w:firstLine="0"/>
              <w:jc w:val="center"/>
              <w:rPr>
                <w:rFonts w:ascii="Times New Roman" w:hAnsi="Times New Roman"/>
                <w:bCs/>
                <w:color w:val="000000"/>
                <w:sz w:val="20"/>
                <w:szCs w:val="20"/>
              </w:rPr>
            </w:pPr>
            <w:r w:rsidRPr="003417A5">
              <w:rPr>
                <w:rFonts w:ascii="Times New Roman" w:hAnsi="Times New Roman"/>
                <w:bCs/>
                <w:color w:val="000000"/>
                <w:sz w:val="20"/>
                <w:szCs w:val="20"/>
              </w:rPr>
              <w:t>4</w:t>
            </w:r>
          </w:p>
        </w:tc>
      </w:tr>
      <w:tr w:rsidR="003417A5" w:rsidRPr="00B55BF9" w14:paraId="2B1A7F06" w14:textId="77777777" w:rsidTr="003417A5">
        <w:trPr>
          <w:trHeight w:val="50"/>
        </w:trPr>
        <w:tc>
          <w:tcPr>
            <w:tcW w:w="2726" w:type="pct"/>
            <w:vAlign w:val="center"/>
          </w:tcPr>
          <w:p w14:paraId="13E419C4" w14:textId="77777777" w:rsidR="003417A5" w:rsidRPr="00B55BF9" w:rsidRDefault="003417A5" w:rsidP="003417A5">
            <w:pPr>
              <w:spacing w:line="240" w:lineRule="auto"/>
              <w:ind w:firstLine="0"/>
              <w:rPr>
                <w:rFonts w:ascii="Times New Roman" w:hAnsi="Times New Roman"/>
                <w:bCs/>
                <w:sz w:val="20"/>
                <w:szCs w:val="20"/>
              </w:rPr>
            </w:pPr>
            <w:r w:rsidRPr="00B55BF9">
              <w:rPr>
                <w:rFonts w:ascii="Times New Roman" w:hAnsi="Times New Roman"/>
                <w:bCs/>
                <w:sz w:val="20"/>
                <w:szCs w:val="20"/>
              </w:rPr>
              <w:t>Число умерших, чел.</w:t>
            </w:r>
          </w:p>
        </w:tc>
        <w:tc>
          <w:tcPr>
            <w:tcW w:w="606" w:type="pct"/>
            <w:vAlign w:val="center"/>
          </w:tcPr>
          <w:p w14:paraId="632F5550" w14:textId="4FB36A12" w:rsidR="003417A5" w:rsidRPr="003417A5" w:rsidRDefault="003417A5" w:rsidP="003417A5">
            <w:pPr>
              <w:spacing w:line="240" w:lineRule="auto"/>
              <w:ind w:firstLine="0"/>
              <w:jc w:val="center"/>
              <w:rPr>
                <w:rFonts w:ascii="Times New Roman" w:hAnsi="Times New Roman"/>
                <w:bCs/>
                <w:color w:val="000000"/>
                <w:sz w:val="20"/>
                <w:szCs w:val="20"/>
              </w:rPr>
            </w:pPr>
            <w:r w:rsidRPr="003417A5">
              <w:rPr>
                <w:rFonts w:ascii="Times New Roman" w:hAnsi="Times New Roman"/>
                <w:bCs/>
                <w:color w:val="000000"/>
                <w:sz w:val="20"/>
                <w:szCs w:val="20"/>
              </w:rPr>
              <w:t>15</w:t>
            </w:r>
          </w:p>
        </w:tc>
        <w:tc>
          <w:tcPr>
            <w:tcW w:w="531" w:type="pct"/>
            <w:vAlign w:val="center"/>
          </w:tcPr>
          <w:p w14:paraId="29E8CB16" w14:textId="5E92466F" w:rsidR="003417A5" w:rsidRPr="003417A5" w:rsidRDefault="003417A5" w:rsidP="003417A5">
            <w:pPr>
              <w:spacing w:line="240" w:lineRule="auto"/>
              <w:ind w:firstLine="0"/>
              <w:jc w:val="center"/>
              <w:rPr>
                <w:rFonts w:ascii="Times New Roman" w:hAnsi="Times New Roman"/>
                <w:bCs/>
                <w:color w:val="000000"/>
                <w:sz w:val="20"/>
                <w:szCs w:val="20"/>
              </w:rPr>
            </w:pPr>
            <w:r w:rsidRPr="003417A5">
              <w:rPr>
                <w:rFonts w:ascii="Times New Roman" w:hAnsi="Times New Roman"/>
                <w:bCs/>
                <w:color w:val="000000"/>
                <w:sz w:val="20"/>
                <w:szCs w:val="20"/>
              </w:rPr>
              <w:t>26</w:t>
            </w:r>
          </w:p>
        </w:tc>
        <w:tc>
          <w:tcPr>
            <w:tcW w:w="607" w:type="pct"/>
            <w:vAlign w:val="center"/>
          </w:tcPr>
          <w:p w14:paraId="62C3C97B" w14:textId="4F5EABEB" w:rsidR="003417A5" w:rsidRPr="003417A5" w:rsidRDefault="003417A5" w:rsidP="003417A5">
            <w:pPr>
              <w:spacing w:line="240" w:lineRule="auto"/>
              <w:ind w:firstLine="0"/>
              <w:jc w:val="center"/>
              <w:rPr>
                <w:rFonts w:ascii="Times New Roman" w:hAnsi="Times New Roman"/>
                <w:bCs/>
                <w:color w:val="000000"/>
                <w:sz w:val="20"/>
                <w:szCs w:val="20"/>
              </w:rPr>
            </w:pPr>
            <w:r w:rsidRPr="003417A5">
              <w:rPr>
                <w:rFonts w:ascii="Times New Roman" w:hAnsi="Times New Roman"/>
                <w:bCs/>
                <w:color w:val="000000"/>
                <w:sz w:val="20"/>
                <w:szCs w:val="20"/>
              </w:rPr>
              <w:t>25</w:t>
            </w:r>
          </w:p>
        </w:tc>
        <w:tc>
          <w:tcPr>
            <w:tcW w:w="530" w:type="pct"/>
            <w:vAlign w:val="center"/>
          </w:tcPr>
          <w:p w14:paraId="0C156042" w14:textId="69C6AC3A" w:rsidR="003417A5" w:rsidRPr="003417A5" w:rsidRDefault="003417A5" w:rsidP="003417A5">
            <w:pPr>
              <w:spacing w:line="240" w:lineRule="auto"/>
              <w:ind w:firstLine="0"/>
              <w:jc w:val="center"/>
              <w:rPr>
                <w:rFonts w:ascii="Times New Roman" w:hAnsi="Times New Roman"/>
                <w:bCs/>
                <w:color w:val="000000"/>
                <w:sz w:val="20"/>
                <w:szCs w:val="20"/>
              </w:rPr>
            </w:pPr>
            <w:r w:rsidRPr="003417A5">
              <w:rPr>
                <w:rFonts w:ascii="Times New Roman" w:hAnsi="Times New Roman"/>
                <w:bCs/>
                <w:color w:val="000000"/>
                <w:sz w:val="20"/>
                <w:szCs w:val="20"/>
              </w:rPr>
              <w:t>23</w:t>
            </w:r>
          </w:p>
        </w:tc>
      </w:tr>
      <w:tr w:rsidR="003417A5" w:rsidRPr="00B55BF9" w14:paraId="7927FF27" w14:textId="77777777" w:rsidTr="003417A5">
        <w:trPr>
          <w:trHeight w:val="78"/>
        </w:trPr>
        <w:tc>
          <w:tcPr>
            <w:tcW w:w="2726" w:type="pct"/>
            <w:vAlign w:val="center"/>
          </w:tcPr>
          <w:p w14:paraId="3287C1C0" w14:textId="77777777" w:rsidR="003417A5" w:rsidRPr="00B55BF9" w:rsidRDefault="003417A5" w:rsidP="003417A5">
            <w:pPr>
              <w:spacing w:line="240" w:lineRule="auto"/>
              <w:ind w:firstLine="0"/>
              <w:rPr>
                <w:rFonts w:ascii="Times New Roman" w:hAnsi="Times New Roman"/>
                <w:bCs/>
                <w:sz w:val="20"/>
                <w:szCs w:val="20"/>
              </w:rPr>
            </w:pPr>
            <w:r w:rsidRPr="00B55BF9">
              <w:rPr>
                <w:rFonts w:ascii="Times New Roman" w:hAnsi="Times New Roman"/>
                <w:bCs/>
                <w:sz w:val="20"/>
                <w:szCs w:val="20"/>
              </w:rPr>
              <w:t>Естественный прирост (убыль), чел.</w:t>
            </w:r>
          </w:p>
        </w:tc>
        <w:tc>
          <w:tcPr>
            <w:tcW w:w="606" w:type="pct"/>
            <w:vAlign w:val="center"/>
          </w:tcPr>
          <w:p w14:paraId="0CBBD559" w14:textId="3D01C750" w:rsidR="003417A5" w:rsidRPr="003417A5" w:rsidRDefault="003417A5" w:rsidP="003417A5">
            <w:pPr>
              <w:spacing w:line="240" w:lineRule="auto"/>
              <w:ind w:firstLine="0"/>
              <w:jc w:val="center"/>
              <w:rPr>
                <w:rFonts w:ascii="Times New Roman" w:hAnsi="Times New Roman"/>
                <w:bCs/>
                <w:color w:val="000000"/>
                <w:sz w:val="20"/>
                <w:szCs w:val="20"/>
              </w:rPr>
            </w:pPr>
            <w:r w:rsidRPr="003417A5">
              <w:rPr>
                <w:rFonts w:ascii="Times New Roman" w:hAnsi="Times New Roman"/>
                <w:color w:val="000000"/>
                <w:sz w:val="20"/>
                <w:szCs w:val="20"/>
              </w:rPr>
              <w:t>-6</w:t>
            </w:r>
          </w:p>
        </w:tc>
        <w:tc>
          <w:tcPr>
            <w:tcW w:w="531" w:type="pct"/>
            <w:vAlign w:val="center"/>
          </w:tcPr>
          <w:p w14:paraId="1CF478AC" w14:textId="50F91BB8" w:rsidR="003417A5" w:rsidRPr="003417A5" w:rsidRDefault="003417A5" w:rsidP="003417A5">
            <w:pPr>
              <w:spacing w:line="240" w:lineRule="auto"/>
              <w:ind w:firstLine="0"/>
              <w:jc w:val="center"/>
              <w:rPr>
                <w:rFonts w:ascii="Times New Roman" w:hAnsi="Times New Roman"/>
                <w:bCs/>
                <w:color w:val="000000"/>
                <w:sz w:val="20"/>
                <w:szCs w:val="20"/>
              </w:rPr>
            </w:pPr>
            <w:r w:rsidRPr="003417A5">
              <w:rPr>
                <w:rFonts w:ascii="Times New Roman" w:hAnsi="Times New Roman"/>
                <w:color w:val="000000"/>
                <w:sz w:val="20"/>
                <w:szCs w:val="20"/>
              </w:rPr>
              <w:t>-16</w:t>
            </w:r>
          </w:p>
        </w:tc>
        <w:tc>
          <w:tcPr>
            <w:tcW w:w="607" w:type="pct"/>
            <w:vAlign w:val="center"/>
          </w:tcPr>
          <w:p w14:paraId="69C620F2" w14:textId="1D96B564" w:rsidR="003417A5" w:rsidRPr="003417A5" w:rsidRDefault="003417A5" w:rsidP="003417A5">
            <w:pPr>
              <w:spacing w:line="240" w:lineRule="auto"/>
              <w:ind w:firstLine="0"/>
              <w:jc w:val="center"/>
              <w:rPr>
                <w:rFonts w:ascii="Times New Roman" w:hAnsi="Times New Roman"/>
                <w:bCs/>
                <w:color w:val="000000"/>
                <w:sz w:val="20"/>
                <w:szCs w:val="20"/>
              </w:rPr>
            </w:pPr>
            <w:r w:rsidRPr="003417A5">
              <w:rPr>
                <w:rFonts w:ascii="Times New Roman" w:hAnsi="Times New Roman"/>
                <w:color w:val="000000"/>
                <w:sz w:val="20"/>
                <w:szCs w:val="20"/>
              </w:rPr>
              <w:t>-15</w:t>
            </w:r>
          </w:p>
        </w:tc>
        <w:tc>
          <w:tcPr>
            <w:tcW w:w="530" w:type="pct"/>
            <w:vAlign w:val="center"/>
          </w:tcPr>
          <w:p w14:paraId="70EAC22C" w14:textId="1C5147AE" w:rsidR="003417A5" w:rsidRPr="003417A5" w:rsidRDefault="003417A5" w:rsidP="003417A5">
            <w:pPr>
              <w:spacing w:line="240" w:lineRule="auto"/>
              <w:ind w:firstLine="0"/>
              <w:jc w:val="center"/>
              <w:rPr>
                <w:rFonts w:ascii="Times New Roman" w:hAnsi="Times New Roman"/>
                <w:bCs/>
                <w:color w:val="000000"/>
                <w:sz w:val="20"/>
                <w:szCs w:val="20"/>
              </w:rPr>
            </w:pPr>
            <w:r w:rsidRPr="003417A5">
              <w:rPr>
                <w:rFonts w:ascii="Times New Roman" w:hAnsi="Times New Roman"/>
                <w:color w:val="000000"/>
                <w:sz w:val="20"/>
                <w:szCs w:val="20"/>
              </w:rPr>
              <w:t>-19</w:t>
            </w:r>
          </w:p>
        </w:tc>
      </w:tr>
    </w:tbl>
    <w:p w14:paraId="0E746E09" w14:textId="71CB8BB0" w:rsidR="00B55BF9" w:rsidRPr="00B55BF9" w:rsidRDefault="00B55BF9" w:rsidP="00B55BF9">
      <w:pPr>
        <w:spacing w:before="120" w:line="240" w:lineRule="auto"/>
        <w:ind w:firstLine="709"/>
        <w:rPr>
          <w:rFonts w:ascii="Times New Roman" w:hAnsi="Times New Roman"/>
          <w:lang w:eastAsia="ar-SA" w:bidi="en-US"/>
        </w:rPr>
      </w:pPr>
      <w:r w:rsidRPr="00B55BF9">
        <w:rPr>
          <w:rFonts w:ascii="Times New Roman" w:hAnsi="Times New Roman"/>
          <w:lang w:eastAsia="ar-SA" w:bidi="en-US"/>
        </w:rPr>
        <w:t xml:space="preserve">На территории </w:t>
      </w:r>
      <w:r w:rsidR="00DD4F2E">
        <w:rPr>
          <w:rFonts w:ascii="Times New Roman" w:hAnsi="Times New Roman"/>
        </w:rPr>
        <w:t>Шелтозерского вепсского</w:t>
      </w:r>
      <w:r w:rsidRPr="00B55BF9">
        <w:rPr>
          <w:rFonts w:ascii="Times New Roman" w:hAnsi="Times New Roman"/>
        </w:rPr>
        <w:t xml:space="preserve"> сельского поселения</w:t>
      </w:r>
      <w:r w:rsidRPr="00B55BF9">
        <w:rPr>
          <w:rFonts w:ascii="Times New Roman" w:hAnsi="Times New Roman"/>
          <w:lang w:eastAsia="ar-SA" w:bidi="en-US"/>
        </w:rPr>
        <w:t xml:space="preserve"> наблюдается неблагоприятная тенденция превышения показателей смертности над показателями рождаемости.</w:t>
      </w:r>
    </w:p>
    <w:p w14:paraId="23AE1448" w14:textId="7439652C" w:rsidR="00B55BF9" w:rsidRPr="00B55BF9" w:rsidRDefault="00B55BF9" w:rsidP="00B55BF9">
      <w:pPr>
        <w:spacing w:line="240" w:lineRule="auto"/>
        <w:ind w:firstLine="709"/>
        <w:rPr>
          <w:rFonts w:ascii="Times New Roman" w:hAnsi="Times New Roman"/>
        </w:rPr>
      </w:pPr>
      <w:r w:rsidRPr="00B55BF9">
        <w:rPr>
          <w:rFonts w:ascii="Times New Roman" w:hAnsi="Times New Roman"/>
          <w:szCs w:val="28"/>
        </w:rPr>
        <w:t xml:space="preserve">В последние годы </w:t>
      </w:r>
      <w:r w:rsidRPr="00B55BF9">
        <w:rPr>
          <w:rFonts w:ascii="Times New Roman" w:hAnsi="Times New Roman"/>
        </w:rPr>
        <w:t xml:space="preserve">в </w:t>
      </w:r>
      <w:r w:rsidR="003417A5">
        <w:rPr>
          <w:rFonts w:ascii="Times New Roman" w:hAnsi="Times New Roman"/>
        </w:rPr>
        <w:t>Шелтозерском вепсском</w:t>
      </w:r>
      <w:r w:rsidRPr="00B55BF9">
        <w:rPr>
          <w:rFonts w:ascii="Times New Roman" w:hAnsi="Times New Roman"/>
        </w:rPr>
        <w:t xml:space="preserve"> сельском поселении показатели миграционного движения численности населения указывают на миграционн</w:t>
      </w:r>
      <w:r w:rsidR="00204056">
        <w:rPr>
          <w:rFonts w:ascii="Times New Roman" w:hAnsi="Times New Roman"/>
        </w:rPr>
        <w:t xml:space="preserve">ую убыль </w:t>
      </w:r>
      <w:r w:rsidRPr="00B55BF9">
        <w:rPr>
          <w:rFonts w:ascii="Times New Roman" w:hAnsi="Times New Roman"/>
        </w:rPr>
        <w:t xml:space="preserve">(таблица </w:t>
      </w:r>
      <w:r w:rsidR="005260A8">
        <w:rPr>
          <w:rFonts w:ascii="Times New Roman" w:hAnsi="Times New Roman"/>
        </w:rPr>
        <w:t>5.2.2</w:t>
      </w:r>
      <w:r w:rsidRPr="00B55BF9">
        <w:rPr>
          <w:rFonts w:ascii="Times New Roman" w:hAnsi="Times New Roman"/>
        </w:rPr>
        <w:t>).</w:t>
      </w:r>
    </w:p>
    <w:p w14:paraId="684CCCCB" w14:textId="442050A2" w:rsidR="00B55BF9" w:rsidRPr="00B55BF9" w:rsidRDefault="00B55BF9" w:rsidP="00B55BF9">
      <w:pPr>
        <w:spacing w:line="240" w:lineRule="auto"/>
        <w:ind w:firstLine="0"/>
        <w:jc w:val="right"/>
        <w:rPr>
          <w:rFonts w:ascii="Times New Roman" w:hAnsi="Times New Roman"/>
          <w:bCs/>
          <w:szCs w:val="28"/>
          <w:lang w:eastAsia="ar-SA" w:bidi="en-US"/>
        </w:rPr>
      </w:pPr>
      <w:r w:rsidRPr="00B55BF9">
        <w:rPr>
          <w:rFonts w:ascii="Times New Roman" w:hAnsi="Times New Roman"/>
          <w:bCs/>
          <w:szCs w:val="28"/>
          <w:lang w:eastAsia="ar-SA" w:bidi="en-US"/>
        </w:rPr>
        <w:t xml:space="preserve">Таблица </w:t>
      </w:r>
      <w:r>
        <w:rPr>
          <w:rFonts w:ascii="Times New Roman" w:hAnsi="Times New Roman"/>
          <w:bCs/>
          <w:szCs w:val="28"/>
          <w:lang w:eastAsia="ar-SA" w:bidi="en-US"/>
        </w:rPr>
        <w:t>5.2.2</w:t>
      </w:r>
    </w:p>
    <w:p w14:paraId="65598240" w14:textId="2018878E" w:rsidR="00B55BF9" w:rsidRPr="00B55BF9" w:rsidRDefault="00B55BF9" w:rsidP="00B55BF9">
      <w:pPr>
        <w:keepNext/>
        <w:suppressAutoHyphens/>
        <w:spacing w:after="120" w:line="240" w:lineRule="auto"/>
        <w:ind w:firstLine="0"/>
        <w:jc w:val="center"/>
        <w:rPr>
          <w:rFonts w:ascii="Times New Roman" w:hAnsi="Times New Roman"/>
          <w:bCs/>
          <w:szCs w:val="28"/>
          <w:lang w:eastAsia="ar-SA" w:bidi="en-US"/>
        </w:rPr>
      </w:pPr>
      <w:r w:rsidRPr="00B55BF9">
        <w:rPr>
          <w:rFonts w:ascii="Times New Roman" w:hAnsi="Times New Roman"/>
          <w:bCs/>
          <w:lang w:eastAsia="ar-SA" w:bidi="en-US"/>
        </w:rPr>
        <w:t>Динамика миграционных показателей</w:t>
      </w:r>
      <w:r w:rsidRPr="00B55BF9">
        <w:rPr>
          <w:rFonts w:ascii="Times New Roman" w:hAnsi="Times New Roman"/>
          <w:bCs/>
          <w:szCs w:val="28"/>
          <w:lang w:eastAsia="ar-SA" w:bidi="en-US"/>
        </w:rPr>
        <w:t xml:space="preserve"> населения</w:t>
      </w:r>
      <w:r w:rsidRPr="00B55BF9">
        <w:rPr>
          <w:rFonts w:ascii="Times New Roman" w:hAnsi="Times New Roman"/>
          <w:bCs/>
          <w:szCs w:val="28"/>
          <w:lang w:eastAsia="ar-SA" w:bidi="en-US"/>
        </w:rPr>
        <w:br/>
      </w:r>
      <w:r w:rsidR="00DD4F2E">
        <w:rPr>
          <w:rFonts w:ascii="Times New Roman" w:hAnsi="Times New Roman"/>
          <w:bCs/>
        </w:rPr>
        <w:t>Шелтозерского вепсского</w:t>
      </w:r>
      <w:r w:rsidRPr="00B55BF9">
        <w:rPr>
          <w:rFonts w:ascii="Times New Roman" w:hAnsi="Times New Roman"/>
          <w:bCs/>
        </w:rPr>
        <w:t xml:space="preserve"> сельского поселения</w:t>
      </w:r>
      <w:r w:rsidRPr="00B55BF9">
        <w:rPr>
          <w:rFonts w:ascii="Times New Roman" w:hAnsi="Times New Roman"/>
          <w:bCs/>
          <w:szCs w:val="28"/>
          <w:lang w:eastAsia="ar-SA" w:bidi="en-US"/>
        </w:rPr>
        <w:t>, чел.</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716"/>
        <w:gridCol w:w="945"/>
        <w:gridCol w:w="945"/>
        <w:gridCol w:w="945"/>
        <w:gridCol w:w="935"/>
      </w:tblGrid>
      <w:tr w:rsidR="003417A5" w:rsidRPr="00B55BF9" w14:paraId="6714FB2E" w14:textId="77777777" w:rsidTr="00204056">
        <w:trPr>
          <w:tblHeader/>
        </w:trPr>
        <w:tc>
          <w:tcPr>
            <w:tcW w:w="3013" w:type="pct"/>
            <w:vAlign w:val="center"/>
          </w:tcPr>
          <w:p w14:paraId="35E6D0C7" w14:textId="77777777" w:rsidR="003417A5" w:rsidRPr="00B55BF9" w:rsidRDefault="003417A5" w:rsidP="00B55BF9">
            <w:pPr>
              <w:keepNext/>
              <w:spacing w:line="240" w:lineRule="auto"/>
              <w:ind w:firstLine="0"/>
              <w:jc w:val="center"/>
              <w:rPr>
                <w:rFonts w:ascii="Times New Roman" w:hAnsi="Times New Roman"/>
                <w:bCs/>
                <w:sz w:val="20"/>
                <w:szCs w:val="20"/>
              </w:rPr>
            </w:pPr>
            <w:r w:rsidRPr="00B55BF9">
              <w:rPr>
                <w:rFonts w:ascii="Times New Roman" w:hAnsi="Times New Roman"/>
                <w:bCs/>
                <w:sz w:val="20"/>
                <w:szCs w:val="20"/>
              </w:rPr>
              <w:t>Показатели</w:t>
            </w:r>
          </w:p>
        </w:tc>
        <w:tc>
          <w:tcPr>
            <w:tcW w:w="498" w:type="pct"/>
            <w:vAlign w:val="center"/>
          </w:tcPr>
          <w:p w14:paraId="39C3EBF0" w14:textId="77777777" w:rsidR="003417A5" w:rsidRPr="00B55BF9" w:rsidRDefault="003417A5" w:rsidP="00B55BF9">
            <w:pPr>
              <w:keepNext/>
              <w:spacing w:line="240" w:lineRule="auto"/>
              <w:ind w:firstLine="0"/>
              <w:jc w:val="center"/>
              <w:rPr>
                <w:rFonts w:ascii="Times New Roman" w:hAnsi="Times New Roman"/>
                <w:bCs/>
                <w:sz w:val="20"/>
                <w:szCs w:val="20"/>
              </w:rPr>
            </w:pPr>
            <w:r w:rsidRPr="00B55BF9">
              <w:rPr>
                <w:rFonts w:ascii="Times New Roman" w:hAnsi="Times New Roman"/>
                <w:bCs/>
                <w:sz w:val="20"/>
                <w:szCs w:val="20"/>
              </w:rPr>
              <w:t>2020 год</w:t>
            </w:r>
          </w:p>
        </w:tc>
        <w:tc>
          <w:tcPr>
            <w:tcW w:w="498" w:type="pct"/>
            <w:vAlign w:val="center"/>
          </w:tcPr>
          <w:p w14:paraId="2C3F210B" w14:textId="77777777" w:rsidR="003417A5" w:rsidRPr="00B55BF9" w:rsidRDefault="003417A5" w:rsidP="00B55BF9">
            <w:pPr>
              <w:keepNext/>
              <w:spacing w:line="240" w:lineRule="auto"/>
              <w:ind w:firstLine="0"/>
              <w:jc w:val="center"/>
              <w:rPr>
                <w:rFonts w:ascii="Times New Roman" w:hAnsi="Times New Roman"/>
                <w:bCs/>
                <w:sz w:val="20"/>
                <w:szCs w:val="20"/>
              </w:rPr>
            </w:pPr>
            <w:r w:rsidRPr="00B55BF9">
              <w:rPr>
                <w:rFonts w:ascii="Times New Roman" w:hAnsi="Times New Roman"/>
                <w:bCs/>
                <w:sz w:val="20"/>
                <w:szCs w:val="20"/>
              </w:rPr>
              <w:t>2021 год</w:t>
            </w:r>
          </w:p>
        </w:tc>
        <w:tc>
          <w:tcPr>
            <w:tcW w:w="498" w:type="pct"/>
            <w:vAlign w:val="center"/>
          </w:tcPr>
          <w:p w14:paraId="0CE36815" w14:textId="77777777" w:rsidR="003417A5" w:rsidRPr="00B55BF9" w:rsidRDefault="003417A5" w:rsidP="00B55BF9">
            <w:pPr>
              <w:keepNext/>
              <w:spacing w:line="240" w:lineRule="auto"/>
              <w:ind w:firstLine="0"/>
              <w:jc w:val="center"/>
              <w:rPr>
                <w:rFonts w:ascii="Times New Roman" w:hAnsi="Times New Roman"/>
                <w:bCs/>
                <w:sz w:val="20"/>
                <w:szCs w:val="20"/>
              </w:rPr>
            </w:pPr>
            <w:r w:rsidRPr="00B55BF9">
              <w:rPr>
                <w:rFonts w:ascii="Times New Roman" w:hAnsi="Times New Roman"/>
                <w:bCs/>
                <w:sz w:val="20"/>
                <w:szCs w:val="20"/>
              </w:rPr>
              <w:t>2022 год</w:t>
            </w:r>
          </w:p>
        </w:tc>
        <w:tc>
          <w:tcPr>
            <w:tcW w:w="494" w:type="pct"/>
            <w:vAlign w:val="center"/>
          </w:tcPr>
          <w:p w14:paraId="0B1CB33E" w14:textId="77777777" w:rsidR="003417A5" w:rsidRPr="00B55BF9" w:rsidRDefault="003417A5" w:rsidP="00B55BF9">
            <w:pPr>
              <w:keepNext/>
              <w:spacing w:line="240" w:lineRule="auto"/>
              <w:ind w:firstLine="0"/>
              <w:jc w:val="center"/>
              <w:rPr>
                <w:rFonts w:ascii="Times New Roman" w:hAnsi="Times New Roman"/>
                <w:bCs/>
                <w:sz w:val="20"/>
                <w:szCs w:val="20"/>
              </w:rPr>
            </w:pPr>
            <w:r w:rsidRPr="00B55BF9">
              <w:rPr>
                <w:rFonts w:ascii="Times New Roman" w:hAnsi="Times New Roman"/>
                <w:bCs/>
                <w:sz w:val="20"/>
                <w:szCs w:val="20"/>
              </w:rPr>
              <w:t>2023 год</w:t>
            </w:r>
          </w:p>
        </w:tc>
      </w:tr>
      <w:tr w:rsidR="003417A5" w:rsidRPr="00B55BF9" w14:paraId="6231F959" w14:textId="77777777" w:rsidTr="00204056">
        <w:tc>
          <w:tcPr>
            <w:tcW w:w="3013" w:type="pct"/>
          </w:tcPr>
          <w:p w14:paraId="2AF5139D" w14:textId="77777777" w:rsidR="003417A5" w:rsidRPr="00B55BF9" w:rsidRDefault="003417A5" w:rsidP="003417A5">
            <w:pPr>
              <w:spacing w:line="240" w:lineRule="auto"/>
              <w:ind w:firstLine="0"/>
              <w:rPr>
                <w:rFonts w:ascii="Times New Roman" w:hAnsi="Times New Roman"/>
                <w:bCs/>
                <w:sz w:val="20"/>
                <w:szCs w:val="20"/>
              </w:rPr>
            </w:pPr>
            <w:r w:rsidRPr="00B55BF9">
              <w:rPr>
                <w:rFonts w:ascii="Times New Roman" w:hAnsi="Times New Roman"/>
                <w:bCs/>
                <w:sz w:val="20"/>
                <w:szCs w:val="20"/>
              </w:rPr>
              <w:t>Прибывшие, чел.</w:t>
            </w:r>
          </w:p>
        </w:tc>
        <w:tc>
          <w:tcPr>
            <w:tcW w:w="498" w:type="pct"/>
            <w:vAlign w:val="center"/>
          </w:tcPr>
          <w:p w14:paraId="34714A0A" w14:textId="5195224C" w:rsidR="003417A5" w:rsidRPr="003417A5" w:rsidRDefault="003417A5" w:rsidP="003417A5">
            <w:pPr>
              <w:spacing w:line="240" w:lineRule="auto"/>
              <w:ind w:firstLine="0"/>
              <w:jc w:val="center"/>
              <w:rPr>
                <w:rFonts w:ascii="Times New Roman" w:hAnsi="Times New Roman"/>
                <w:bCs/>
                <w:sz w:val="20"/>
                <w:szCs w:val="20"/>
              </w:rPr>
            </w:pPr>
            <w:r w:rsidRPr="003417A5">
              <w:rPr>
                <w:rFonts w:ascii="Times New Roman" w:hAnsi="Times New Roman"/>
                <w:color w:val="000000"/>
                <w:sz w:val="20"/>
                <w:szCs w:val="20"/>
              </w:rPr>
              <w:t>29</w:t>
            </w:r>
          </w:p>
        </w:tc>
        <w:tc>
          <w:tcPr>
            <w:tcW w:w="498" w:type="pct"/>
            <w:vAlign w:val="center"/>
          </w:tcPr>
          <w:p w14:paraId="79322E5B" w14:textId="1450EFC0" w:rsidR="003417A5" w:rsidRPr="003417A5" w:rsidRDefault="003417A5" w:rsidP="003417A5">
            <w:pPr>
              <w:spacing w:line="240" w:lineRule="auto"/>
              <w:ind w:firstLine="0"/>
              <w:jc w:val="center"/>
              <w:rPr>
                <w:rFonts w:ascii="Times New Roman" w:hAnsi="Times New Roman"/>
                <w:bCs/>
                <w:sz w:val="20"/>
                <w:szCs w:val="20"/>
              </w:rPr>
            </w:pPr>
            <w:r w:rsidRPr="003417A5">
              <w:rPr>
                <w:rFonts w:ascii="Times New Roman" w:hAnsi="Times New Roman"/>
                <w:color w:val="000000"/>
                <w:sz w:val="20"/>
                <w:szCs w:val="20"/>
              </w:rPr>
              <w:t>15</w:t>
            </w:r>
          </w:p>
        </w:tc>
        <w:tc>
          <w:tcPr>
            <w:tcW w:w="498" w:type="pct"/>
            <w:vAlign w:val="center"/>
          </w:tcPr>
          <w:p w14:paraId="15295944" w14:textId="28CFDF94" w:rsidR="003417A5" w:rsidRPr="003417A5" w:rsidRDefault="003417A5" w:rsidP="003417A5">
            <w:pPr>
              <w:spacing w:line="240" w:lineRule="auto"/>
              <w:ind w:firstLine="0"/>
              <w:jc w:val="center"/>
              <w:rPr>
                <w:rFonts w:ascii="Times New Roman" w:hAnsi="Times New Roman"/>
                <w:bCs/>
                <w:sz w:val="20"/>
                <w:szCs w:val="20"/>
              </w:rPr>
            </w:pPr>
            <w:r w:rsidRPr="003417A5">
              <w:rPr>
                <w:rFonts w:ascii="Times New Roman" w:hAnsi="Times New Roman"/>
                <w:color w:val="000000"/>
                <w:sz w:val="20"/>
                <w:szCs w:val="20"/>
              </w:rPr>
              <w:t>30</w:t>
            </w:r>
          </w:p>
        </w:tc>
        <w:tc>
          <w:tcPr>
            <w:tcW w:w="494" w:type="pct"/>
            <w:vAlign w:val="center"/>
          </w:tcPr>
          <w:p w14:paraId="6E523116" w14:textId="0893973E" w:rsidR="003417A5" w:rsidRPr="003417A5" w:rsidRDefault="003417A5" w:rsidP="003417A5">
            <w:pPr>
              <w:spacing w:line="240" w:lineRule="auto"/>
              <w:ind w:firstLine="0"/>
              <w:jc w:val="center"/>
              <w:rPr>
                <w:rFonts w:ascii="Times New Roman" w:hAnsi="Times New Roman"/>
                <w:bCs/>
                <w:sz w:val="20"/>
                <w:szCs w:val="20"/>
              </w:rPr>
            </w:pPr>
            <w:r w:rsidRPr="003417A5">
              <w:rPr>
                <w:rFonts w:ascii="Times New Roman" w:hAnsi="Times New Roman"/>
                <w:color w:val="000000"/>
                <w:sz w:val="20"/>
                <w:szCs w:val="20"/>
              </w:rPr>
              <w:t>20</w:t>
            </w:r>
          </w:p>
        </w:tc>
      </w:tr>
      <w:tr w:rsidR="003417A5" w:rsidRPr="00B55BF9" w14:paraId="51F6187F" w14:textId="77777777" w:rsidTr="00204056">
        <w:tc>
          <w:tcPr>
            <w:tcW w:w="3013" w:type="pct"/>
          </w:tcPr>
          <w:p w14:paraId="3237BBF3" w14:textId="77777777" w:rsidR="003417A5" w:rsidRPr="00B55BF9" w:rsidRDefault="003417A5" w:rsidP="003417A5">
            <w:pPr>
              <w:spacing w:line="240" w:lineRule="auto"/>
              <w:ind w:firstLine="0"/>
              <w:rPr>
                <w:rFonts w:ascii="Times New Roman" w:hAnsi="Times New Roman"/>
                <w:bCs/>
                <w:sz w:val="20"/>
                <w:szCs w:val="20"/>
              </w:rPr>
            </w:pPr>
            <w:r w:rsidRPr="00B55BF9">
              <w:rPr>
                <w:rFonts w:ascii="Times New Roman" w:hAnsi="Times New Roman"/>
                <w:bCs/>
                <w:sz w:val="20"/>
                <w:szCs w:val="20"/>
              </w:rPr>
              <w:t>Выбывшие, чел.</w:t>
            </w:r>
          </w:p>
        </w:tc>
        <w:tc>
          <w:tcPr>
            <w:tcW w:w="498" w:type="pct"/>
            <w:vAlign w:val="center"/>
          </w:tcPr>
          <w:p w14:paraId="63E8772E" w14:textId="0E9F6342" w:rsidR="003417A5" w:rsidRPr="003417A5" w:rsidRDefault="003417A5" w:rsidP="003417A5">
            <w:pPr>
              <w:spacing w:line="240" w:lineRule="auto"/>
              <w:ind w:firstLine="0"/>
              <w:jc w:val="center"/>
              <w:rPr>
                <w:rFonts w:ascii="Times New Roman" w:hAnsi="Times New Roman"/>
                <w:bCs/>
                <w:sz w:val="20"/>
                <w:szCs w:val="20"/>
              </w:rPr>
            </w:pPr>
            <w:r w:rsidRPr="003417A5">
              <w:rPr>
                <w:rFonts w:ascii="Times New Roman" w:hAnsi="Times New Roman"/>
                <w:color w:val="000000"/>
                <w:sz w:val="20"/>
                <w:szCs w:val="20"/>
              </w:rPr>
              <w:t>58</w:t>
            </w:r>
          </w:p>
        </w:tc>
        <w:tc>
          <w:tcPr>
            <w:tcW w:w="498" w:type="pct"/>
            <w:vAlign w:val="center"/>
          </w:tcPr>
          <w:p w14:paraId="68311319" w14:textId="4F693BCA" w:rsidR="003417A5" w:rsidRPr="003417A5" w:rsidRDefault="003417A5" w:rsidP="003417A5">
            <w:pPr>
              <w:spacing w:line="240" w:lineRule="auto"/>
              <w:ind w:firstLine="0"/>
              <w:jc w:val="center"/>
              <w:rPr>
                <w:rFonts w:ascii="Times New Roman" w:hAnsi="Times New Roman"/>
                <w:bCs/>
                <w:sz w:val="20"/>
                <w:szCs w:val="20"/>
              </w:rPr>
            </w:pPr>
            <w:r w:rsidRPr="003417A5">
              <w:rPr>
                <w:rFonts w:ascii="Times New Roman" w:hAnsi="Times New Roman"/>
                <w:color w:val="000000"/>
                <w:sz w:val="20"/>
                <w:szCs w:val="20"/>
              </w:rPr>
              <w:t>29</w:t>
            </w:r>
          </w:p>
        </w:tc>
        <w:tc>
          <w:tcPr>
            <w:tcW w:w="498" w:type="pct"/>
            <w:vAlign w:val="center"/>
          </w:tcPr>
          <w:p w14:paraId="3DB69BCB" w14:textId="6F1217AE" w:rsidR="003417A5" w:rsidRPr="003417A5" w:rsidRDefault="003417A5" w:rsidP="003417A5">
            <w:pPr>
              <w:spacing w:line="240" w:lineRule="auto"/>
              <w:ind w:firstLine="0"/>
              <w:jc w:val="center"/>
              <w:rPr>
                <w:rFonts w:ascii="Times New Roman" w:hAnsi="Times New Roman"/>
                <w:bCs/>
                <w:sz w:val="20"/>
                <w:szCs w:val="20"/>
              </w:rPr>
            </w:pPr>
            <w:r w:rsidRPr="003417A5">
              <w:rPr>
                <w:rFonts w:ascii="Times New Roman" w:hAnsi="Times New Roman"/>
                <w:color w:val="000000"/>
                <w:sz w:val="20"/>
                <w:szCs w:val="20"/>
              </w:rPr>
              <w:t>49</w:t>
            </w:r>
          </w:p>
        </w:tc>
        <w:tc>
          <w:tcPr>
            <w:tcW w:w="494" w:type="pct"/>
            <w:vAlign w:val="center"/>
          </w:tcPr>
          <w:p w14:paraId="2183A24D" w14:textId="7AD1B266" w:rsidR="003417A5" w:rsidRPr="003417A5" w:rsidRDefault="003417A5" w:rsidP="003417A5">
            <w:pPr>
              <w:spacing w:line="240" w:lineRule="auto"/>
              <w:ind w:firstLine="0"/>
              <w:jc w:val="center"/>
              <w:rPr>
                <w:rFonts w:ascii="Times New Roman" w:hAnsi="Times New Roman"/>
                <w:bCs/>
                <w:sz w:val="20"/>
                <w:szCs w:val="20"/>
              </w:rPr>
            </w:pPr>
            <w:r w:rsidRPr="003417A5">
              <w:rPr>
                <w:rFonts w:ascii="Times New Roman" w:hAnsi="Times New Roman"/>
                <w:color w:val="000000"/>
                <w:sz w:val="20"/>
                <w:szCs w:val="20"/>
              </w:rPr>
              <w:t>41</w:t>
            </w:r>
          </w:p>
        </w:tc>
      </w:tr>
      <w:tr w:rsidR="003417A5" w:rsidRPr="00B55BF9" w14:paraId="43B80BC3" w14:textId="77777777" w:rsidTr="00204056">
        <w:tc>
          <w:tcPr>
            <w:tcW w:w="3013" w:type="pct"/>
          </w:tcPr>
          <w:p w14:paraId="6916A6A3" w14:textId="77777777" w:rsidR="003417A5" w:rsidRPr="00B55BF9" w:rsidRDefault="003417A5" w:rsidP="003417A5">
            <w:pPr>
              <w:spacing w:line="240" w:lineRule="auto"/>
              <w:ind w:firstLine="0"/>
              <w:rPr>
                <w:rFonts w:ascii="Times New Roman" w:hAnsi="Times New Roman"/>
                <w:bCs/>
                <w:sz w:val="20"/>
                <w:szCs w:val="20"/>
              </w:rPr>
            </w:pPr>
            <w:r w:rsidRPr="00B55BF9">
              <w:rPr>
                <w:rFonts w:ascii="Times New Roman" w:hAnsi="Times New Roman"/>
                <w:bCs/>
                <w:sz w:val="20"/>
                <w:szCs w:val="20"/>
              </w:rPr>
              <w:t>Миграционный прирост (отток) населения, чел.</w:t>
            </w:r>
          </w:p>
        </w:tc>
        <w:tc>
          <w:tcPr>
            <w:tcW w:w="498" w:type="pct"/>
            <w:vAlign w:val="center"/>
          </w:tcPr>
          <w:p w14:paraId="1842EBB0" w14:textId="30C9C4C3" w:rsidR="003417A5" w:rsidRPr="003417A5" w:rsidRDefault="003417A5" w:rsidP="003417A5">
            <w:pPr>
              <w:spacing w:line="240" w:lineRule="auto"/>
              <w:ind w:firstLine="0"/>
              <w:jc w:val="center"/>
              <w:rPr>
                <w:rFonts w:ascii="Times New Roman" w:hAnsi="Times New Roman"/>
                <w:bCs/>
                <w:sz w:val="20"/>
                <w:szCs w:val="20"/>
              </w:rPr>
            </w:pPr>
            <w:r w:rsidRPr="003417A5">
              <w:rPr>
                <w:rFonts w:ascii="Times New Roman" w:hAnsi="Times New Roman"/>
                <w:sz w:val="20"/>
                <w:szCs w:val="20"/>
              </w:rPr>
              <w:t>-29</w:t>
            </w:r>
          </w:p>
        </w:tc>
        <w:tc>
          <w:tcPr>
            <w:tcW w:w="498" w:type="pct"/>
            <w:vAlign w:val="center"/>
          </w:tcPr>
          <w:p w14:paraId="5A587FC0" w14:textId="359C9104" w:rsidR="003417A5" w:rsidRPr="003417A5" w:rsidRDefault="003417A5" w:rsidP="003417A5">
            <w:pPr>
              <w:spacing w:line="240" w:lineRule="auto"/>
              <w:ind w:firstLine="0"/>
              <w:jc w:val="center"/>
              <w:rPr>
                <w:rFonts w:ascii="Times New Roman" w:hAnsi="Times New Roman"/>
                <w:bCs/>
                <w:sz w:val="20"/>
                <w:szCs w:val="20"/>
              </w:rPr>
            </w:pPr>
            <w:r w:rsidRPr="003417A5">
              <w:rPr>
                <w:rFonts w:ascii="Times New Roman" w:hAnsi="Times New Roman"/>
                <w:sz w:val="20"/>
                <w:szCs w:val="20"/>
              </w:rPr>
              <w:t>-14</w:t>
            </w:r>
          </w:p>
        </w:tc>
        <w:tc>
          <w:tcPr>
            <w:tcW w:w="498" w:type="pct"/>
            <w:vAlign w:val="center"/>
          </w:tcPr>
          <w:p w14:paraId="1029C72A" w14:textId="4C218DC1" w:rsidR="003417A5" w:rsidRPr="003417A5" w:rsidRDefault="003417A5" w:rsidP="003417A5">
            <w:pPr>
              <w:spacing w:line="240" w:lineRule="auto"/>
              <w:ind w:firstLine="0"/>
              <w:jc w:val="center"/>
              <w:rPr>
                <w:rFonts w:ascii="Times New Roman" w:hAnsi="Times New Roman"/>
                <w:bCs/>
                <w:sz w:val="20"/>
                <w:szCs w:val="20"/>
              </w:rPr>
            </w:pPr>
            <w:r w:rsidRPr="003417A5">
              <w:rPr>
                <w:rFonts w:ascii="Times New Roman" w:hAnsi="Times New Roman"/>
                <w:sz w:val="20"/>
                <w:szCs w:val="20"/>
              </w:rPr>
              <w:t>-19</w:t>
            </w:r>
          </w:p>
        </w:tc>
        <w:tc>
          <w:tcPr>
            <w:tcW w:w="494" w:type="pct"/>
            <w:vAlign w:val="center"/>
          </w:tcPr>
          <w:p w14:paraId="2DCA44A4" w14:textId="6B2C46E3" w:rsidR="003417A5" w:rsidRPr="003417A5" w:rsidRDefault="003417A5" w:rsidP="003417A5">
            <w:pPr>
              <w:spacing w:line="240" w:lineRule="auto"/>
              <w:ind w:firstLine="0"/>
              <w:jc w:val="center"/>
              <w:rPr>
                <w:rFonts w:ascii="Times New Roman" w:hAnsi="Times New Roman"/>
                <w:bCs/>
                <w:sz w:val="20"/>
                <w:szCs w:val="20"/>
              </w:rPr>
            </w:pPr>
            <w:r w:rsidRPr="003417A5">
              <w:rPr>
                <w:rFonts w:ascii="Times New Roman" w:hAnsi="Times New Roman"/>
                <w:sz w:val="20"/>
                <w:szCs w:val="20"/>
              </w:rPr>
              <w:t>-21</w:t>
            </w:r>
          </w:p>
        </w:tc>
      </w:tr>
    </w:tbl>
    <w:p w14:paraId="62EFA112" w14:textId="77777777" w:rsidR="00F87EEE" w:rsidRPr="00203472" w:rsidRDefault="00F87EEE" w:rsidP="00203472">
      <w:pPr>
        <w:pStyle w:val="aa"/>
        <w:spacing w:line="240" w:lineRule="auto"/>
        <w:ind w:left="0"/>
        <w:rPr>
          <w:rFonts w:ascii="Times New Roman" w:hAnsi="Times New Roman"/>
        </w:rPr>
      </w:pPr>
    </w:p>
    <w:p w14:paraId="23AF71BF" w14:textId="0EC3F7FD" w:rsidR="00537BB6" w:rsidRDefault="00537BB6" w:rsidP="00BA6EBB">
      <w:pPr>
        <w:pStyle w:val="af7"/>
        <w:ind w:firstLine="567"/>
        <w:jc w:val="both"/>
        <w:rPr>
          <w:b w:val="0"/>
        </w:rPr>
      </w:pPr>
      <w:r>
        <w:rPr>
          <w:b w:val="0"/>
        </w:rPr>
        <w:t xml:space="preserve">В </w:t>
      </w:r>
      <w:r w:rsidRPr="00537BB6">
        <w:rPr>
          <w:b w:val="0"/>
        </w:rPr>
        <w:t xml:space="preserve">современных условиях миграция играет важную роль в формировании численности населения. По сути, она является единственно возможным источником, компенсирующим естественную убыль населения, а также оказывает весомое влияние на формирование половозрастной структуры. Таким образом, миграционные процессы в </w:t>
      </w:r>
      <w:r w:rsidR="00204056">
        <w:rPr>
          <w:b w:val="0"/>
        </w:rPr>
        <w:t>Шелтозерском вепсском</w:t>
      </w:r>
      <w:r w:rsidR="00080774" w:rsidRPr="00080774">
        <w:rPr>
          <w:b w:val="0"/>
        </w:rPr>
        <w:t xml:space="preserve"> </w:t>
      </w:r>
      <w:r w:rsidRPr="00537BB6">
        <w:rPr>
          <w:b w:val="0"/>
        </w:rPr>
        <w:t>сельском поселении характеризуются миграционн</w:t>
      </w:r>
      <w:r w:rsidR="00204056">
        <w:rPr>
          <w:b w:val="0"/>
        </w:rPr>
        <w:t>ой убылью</w:t>
      </w:r>
      <w:r w:rsidRPr="00537BB6">
        <w:rPr>
          <w:b w:val="0"/>
        </w:rPr>
        <w:t>.</w:t>
      </w:r>
    </w:p>
    <w:p w14:paraId="17B1CFFA" w14:textId="62712157" w:rsidR="00BA6EBB" w:rsidRPr="00BA6EBB" w:rsidRDefault="00BA6EBB" w:rsidP="00BA6EBB">
      <w:pPr>
        <w:pStyle w:val="af7"/>
        <w:ind w:firstLine="567"/>
        <w:jc w:val="both"/>
        <w:rPr>
          <w:b w:val="0"/>
        </w:rPr>
      </w:pPr>
      <w:r w:rsidRPr="00BA6EBB">
        <w:rPr>
          <w:b w:val="0"/>
        </w:rPr>
        <w:t xml:space="preserve">Для миграционных процессов </w:t>
      </w:r>
      <w:r w:rsidR="00204056">
        <w:rPr>
          <w:b w:val="0"/>
        </w:rPr>
        <w:t>Шелтозерского вепсского</w:t>
      </w:r>
      <w:r w:rsidR="00204056" w:rsidRPr="00BA6EBB">
        <w:rPr>
          <w:b w:val="0"/>
        </w:rPr>
        <w:t xml:space="preserve"> </w:t>
      </w:r>
      <w:r w:rsidRPr="00BA6EBB">
        <w:rPr>
          <w:b w:val="0"/>
        </w:rPr>
        <w:t>сельского поселения</w:t>
      </w:r>
      <w:r w:rsidR="00072799">
        <w:rPr>
          <w:b w:val="0"/>
        </w:rPr>
        <w:t xml:space="preserve"> </w:t>
      </w:r>
      <w:r w:rsidRPr="00BA6EBB">
        <w:rPr>
          <w:b w:val="0"/>
        </w:rPr>
        <w:t>в последние годы характерны следующие основные особенности:</w:t>
      </w:r>
    </w:p>
    <w:p w14:paraId="1B84659E" w14:textId="41B17BE0" w:rsidR="00BA6EBB" w:rsidRDefault="00BA6EBB" w:rsidP="00881B70">
      <w:pPr>
        <w:pStyle w:val="af7"/>
        <w:numPr>
          <w:ilvl w:val="0"/>
          <w:numId w:val="25"/>
        </w:numPr>
        <w:jc w:val="both"/>
        <w:rPr>
          <w:b w:val="0"/>
        </w:rPr>
      </w:pPr>
      <w:r w:rsidRPr="00BA6EBB">
        <w:rPr>
          <w:b w:val="0"/>
        </w:rPr>
        <w:t>хаотичная тенденция миграций;</w:t>
      </w:r>
    </w:p>
    <w:p w14:paraId="50EA28C0" w14:textId="4C711455" w:rsidR="002D1CCD" w:rsidRPr="00BA6EBB" w:rsidRDefault="002D1CCD" w:rsidP="00881B70">
      <w:pPr>
        <w:pStyle w:val="af7"/>
        <w:numPr>
          <w:ilvl w:val="0"/>
          <w:numId w:val="25"/>
        </w:numPr>
        <w:jc w:val="both"/>
        <w:rPr>
          <w:b w:val="0"/>
        </w:rPr>
      </w:pPr>
      <w:r w:rsidRPr="002D1CCD">
        <w:rPr>
          <w:b w:val="0"/>
        </w:rPr>
        <w:t>небольшие масштабы и интенсивность миграций</w:t>
      </w:r>
      <w:r>
        <w:rPr>
          <w:b w:val="0"/>
        </w:rPr>
        <w:t>;</w:t>
      </w:r>
    </w:p>
    <w:p w14:paraId="413B0FED" w14:textId="77777777" w:rsidR="00BA6EBB" w:rsidRPr="00BA6EBB" w:rsidRDefault="00BA6EBB" w:rsidP="00881B70">
      <w:pPr>
        <w:pStyle w:val="af7"/>
        <w:numPr>
          <w:ilvl w:val="0"/>
          <w:numId w:val="25"/>
        </w:numPr>
        <w:jc w:val="both"/>
        <w:rPr>
          <w:b w:val="0"/>
        </w:rPr>
      </w:pPr>
      <w:r w:rsidRPr="00BA6EBB">
        <w:rPr>
          <w:b w:val="0"/>
        </w:rPr>
        <w:t>доминирующее местоположение миграции в пределах России;</w:t>
      </w:r>
    </w:p>
    <w:p w14:paraId="11DED36A" w14:textId="77777777" w:rsidR="00BA6EBB" w:rsidRPr="00BA6EBB" w:rsidRDefault="00BA6EBB" w:rsidP="00881B70">
      <w:pPr>
        <w:pStyle w:val="af7"/>
        <w:numPr>
          <w:ilvl w:val="0"/>
          <w:numId w:val="25"/>
        </w:numPr>
        <w:jc w:val="both"/>
        <w:rPr>
          <w:b w:val="0"/>
        </w:rPr>
      </w:pPr>
      <w:r w:rsidRPr="00BA6EBB">
        <w:rPr>
          <w:b w:val="0"/>
        </w:rPr>
        <w:t>незначительный удельный вес международных миграций.</w:t>
      </w:r>
    </w:p>
    <w:p w14:paraId="1BCA4D6C" w14:textId="4120B0FE" w:rsidR="00A840A7" w:rsidRDefault="00A840A7" w:rsidP="00C211A8">
      <w:pPr>
        <w:pStyle w:val="aa"/>
        <w:spacing w:line="240" w:lineRule="auto"/>
        <w:ind w:left="0"/>
        <w:rPr>
          <w:rFonts w:ascii="Times New Roman" w:hAnsi="Times New Roman"/>
        </w:rPr>
      </w:pPr>
    </w:p>
    <w:p w14:paraId="58D7FEEC" w14:textId="03FBCF5D" w:rsidR="00B34C15" w:rsidRPr="00D45982" w:rsidRDefault="00D45982" w:rsidP="00FE1D49">
      <w:pPr>
        <w:pStyle w:val="af7"/>
        <w:ind w:firstLine="709"/>
        <w:jc w:val="center"/>
        <w:outlineLvl w:val="1"/>
      </w:pPr>
      <w:bookmarkStart w:id="40" w:name="_Toc484438206"/>
      <w:bookmarkStart w:id="41" w:name="_Toc220172814"/>
      <w:r w:rsidRPr="00D45982">
        <w:t>5</w:t>
      </w:r>
      <w:r w:rsidR="00B34C15" w:rsidRPr="00D45982">
        <w:t>.</w:t>
      </w:r>
      <w:r w:rsidRPr="00D45982">
        <w:t>3</w:t>
      </w:r>
      <w:r w:rsidR="00B34C15" w:rsidRPr="00D45982">
        <w:t xml:space="preserve">. </w:t>
      </w:r>
      <w:bookmarkStart w:id="42" w:name="_Toc255037368"/>
      <w:r w:rsidR="00B34C15" w:rsidRPr="00D45982">
        <w:t>Половозрастная структура населения</w:t>
      </w:r>
      <w:bookmarkEnd w:id="40"/>
      <w:bookmarkEnd w:id="41"/>
      <w:bookmarkEnd w:id="42"/>
    </w:p>
    <w:p w14:paraId="2F4A6320" w14:textId="77777777" w:rsidR="00537BB6" w:rsidRDefault="00537BB6" w:rsidP="00537BB6">
      <w:pPr>
        <w:pStyle w:val="af7"/>
        <w:ind w:firstLine="709"/>
        <w:rPr>
          <w:b w:val="0"/>
        </w:rPr>
      </w:pPr>
    </w:p>
    <w:p w14:paraId="1475CBCF" w14:textId="72D6A37A" w:rsidR="00537BB6" w:rsidRPr="00537BB6" w:rsidRDefault="00537BB6" w:rsidP="00537BB6">
      <w:pPr>
        <w:pStyle w:val="af7"/>
        <w:ind w:firstLine="709"/>
        <w:rPr>
          <w:b w:val="0"/>
        </w:rPr>
      </w:pPr>
      <w:r w:rsidRPr="00537BB6">
        <w:rPr>
          <w:b w:val="0"/>
        </w:rPr>
        <w:t>Одной из наиболее общих характеристик структуры населения является его состав по полу и возрасту (возрастным группам и возрастным контингентам).</w:t>
      </w:r>
    </w:p>
    <w:p w14:paraId="3F10AAFD" w14:textId="42C4B5A3" w:rsidR="00A44993" w:rsidRDefault="00537BB6" w:rsidP="00537BB6">
      <w:pPr>
        <w:pStyle w:val="af7"/>
        <w:ind w:firstLine="709"/>
        <w:jc w:val="both"/>
        <w:rPr>
          <w:b w:val="0"/>
        </w:rPr>
      </w:pPr>
      <w:r w:rsidRPr="00537BB6">
        <w:rPr>
          <w:b w:val="0"/>
        </w:rPr>
        <w:t>Возрастной состав населения предопределяет важные с экономической точки зрения показатели демографической нагрузки, то есть соотношения численности населения в трудоспособном и нетрудоспособном (дети и пожилые люди) возрастах</w:t>
      </w:r>
      <w:r w:rsidR="00A44993" w:rsidRPr="00A44993">
        <w:rPr>
          <w:b w:val="0"/>
        </w:rPr>
        <w:t>.</w:t>
      </w:r>
    </w:p>
    <w:p w14:paraId="0E081D8E" w14:textId="00EE5E05" w:rsidR="00537BB6" w:rsidRPr="00F87EEE" w:rsidRDefault="00537BB6" w:rsidP="00537BB6">
      <w:pPr>
        <w:pStyle w:val="af7"/>
        <w:ind w:firstLine="567"/>
        <w:jc w:val="right"/>
        <w:rPr>
          <w:b w:val="0"/>
        </w:rPr>
      </w:pPr>
      <w:r w:rsidRPr="00F87EEE">
        <w:rPr>
          <w:b w:val="0"/>
        </w:rPr>
        <w:t xml:space="preserve">Таблица </w:t>
      </w:r>
      <w:r>
        <w:rPr>
          <w:b w:val="0"/>
        </w:rPr>
        <w:t>5.3.1</w:t>
      </w:r>
    </w:p>
    <w:p w14:paraId="68628363" w14:textId="0B25F383" w:rsidR="00537BB6" w:rsidRDefault="00537BB6" w:rsidP="00537BB6">
      <w:pPr>
        <w:pStyle w:val="af7"/>
        <w:ind w:firstLine="567"/>
        <w:jc w:val="center"/>
        <w:rPr>
          <w:b w:val="0"/>
        </w:rPr>
      </w:pPr>
      <w:r>
        <w:rPr>
          <w:b w:val="0"/>
        </w:rPr>
        <w:t xml:space="preserve">Возрастная структура населения </w:t>
      </w:r>
      <w:r w:rsidR="00DD4F2E">
        <w:rPr>
          <w:b w:val="0"/>
        </w:rPr>
        <w:t>Шелтозерского вепсского</w:t>
      </w:r>
      <w:r>
        <w:rPr>
          <w:b w:val="0"/>
        </w:rPr>
        <w:t xml:space="preserve"> сельского поселения</w:t>
      </w:r>
      <w:r w:rsidR="00A30E74">
        <w:rPr>
          <w:b w:val="0"/>
        </w:rPr>
        <w:t>, %</w:t>
      </w:r>
    </w:p>
    <w:tbl>
      <w:tblPr>
        <w:tblStyle w:val="a5"/>
        <w:tblW w:w="9493" w:type="dxa"/>
        <w:tblLook w:val="04A0" w:firstRow="1" w:lastRow="0" w:firstColumn="1" w:lastColumn="0" w:noHBand="0" w:noVBand="1"/>
      </w:tblPr>
      <w:tblGrid>
        <w:gridCol w:w="7083"/>
        <w:gridCol w:w="2410"/>
      </w:tblGrid>
      <w:tr w:rsidR="00A30E74" w:rsidRPr="00F7064A" w14:paraId="013BD215" w14:textId="77777777" w:rsidTr="005260A8">
        <w:tc>
          <w:tcPr>
            <w:tcW w:w="7083" w:type="dxa"/>
          </w:tcPr>
          <w:p w14:paraId="415B0181" w14:textId="0754FAB2" w:rsidR="00A30E74" w:rsidRPr="00F7064A" w:rsidRDefault="00A30E74" w:rsidP="00537BB6">
            <w:pPr>
              <w:pStyle w:val="af7"/>
              <w:jc w:val="center"/>
              <w:rPr>
                <w:bCs/>
                <w:sz w:val="22"/>
              </w:rPr>
            </w:pPr>
            <w:r w:rsidRPr="00F7064A">
              <w:rPr>
                <w:bCs/>
                <w:sz w:val="22"/>
              </w:rPr>
              <w:t>Показатели</w:t>
            </w:r>
          </w:p>
        </w:tc>
        <w:tc>
          <w:tcPr>
            <w:tcW w:w="2410" w:type="dxa"/>
          </w:tcPr>
          <w:p w14:paraId="7BC64B18" w14:textId="10282AFC" w:rsidR="00A30E74" w:rsidRPr="00F7064A" w:rsidRDefault="00A30E74" w:rsidP="00537BB6">
            <w:pPr>
              <w:pStyle w:val="af7"/>
              <w:jc w:val="center"/>
              <w:rPr>
                <w:bCs/>
                <w:sz w:val="22"/>
              </w:rPr>
            </w:pPr>
            <w:r w:rsidRPr="00F7064A">
              <w:rPr>
                <w:bCs/>
                <w:sz w:val="22"/>
              </w:rPr>
              <w:t>20</w:t>
            </w:r>
            <w:r w:rsidR="00FE1D49" w:rsidRPr="00F7064A">
              <w:rPr>
                <w:bCs/>
                <w:sz w:val="22"/>
              </w:rPr>
              <w:t>25</w:t>
            </w:r>
          </w:p>
        </w:tc>
      </w:tr>
      <w:tr w:rsidR="00A30E74" w:rsidRPr="00F7064A" w14:paraId="4994E7E0" w14:textId="77777777" w:rsidTr="005260A8">
        <w:tc>
          <w:tcPr>
            <w:tcW w:w="7083" w:type="dxa"/>
          </w:tcPr>
          <w:p w14:paraId="6EF71491" w14:textId="4674F817" w:rsidR="00A30E74" w:rsidRPr="00F7064A" w:rsidRDefault="00A30E74" w:rsidP="00537BB6">
            <w:pPr>
              <w:pStyle w:val="af7"/>
              <w:jc w:val="center"/>
              <w:rPr>
                <w:b w:val="0"/>
                <w:sz w:val="22"/>
              </w:rPr>
            </w:pPr>
            <w:r w:rsidRPr="00F7064A">
              <w:rPr>
                <w:b w:val="0"/>
                <w:sz w:val="22"/>
              </w:rPr>
              <w:t>моложе трудоспособного возраста</w:t>
            </w:r>
          </w:p>
        </w:tc>
        <w:tc>
          <w:tcPr>
            <w:tcW w:w="2410" w:type="dxa"/>
          </w:tcPr>
          <w:p w14:paraId="1192D8D4" w14:textId="280ABC2C" w:rsidR="00A30E74" w:rsidRPr="00F7064A" w:rsidRDefault="00A30E74" w:rsidP="00537BB6">
            <w:pPr>
              <w:pStyle w:val="af7"/>
              <w:jc w:val="center"/>
              <w:rPr>
                <w:b w:val="0"/>
                <w:sz w:val="22"/>
              </w:rPr>
            </w:pPr>
            <w:r w:rsidRPr="00F7064A">
              <w:rPr>
                <w:b w:val="0"/>
                <w:sz w:val="22"/>
              </w:rPr>
              <w:t>16,</w:t>
            </w:r>
            <w:r w:rsidR="00FE1D49" w:rsidRPr="00F7064A">
              <w:rPr>
                <w:b w:val="0"/>
                <w:sz w:val="22"/>
              </w:rPr>
              <w:t>3</w:t>
            </w:r>
          </w:p>
        </w:tc>
      </w:tr>
      <w:tr w:rsidR="00A30E74" w:rsidRPr="00F7064A" w14:paraId="443457F2" w14:textId="77777777" w:rsidTr="005260A8">
        <w:tc>
          <w:tcPr>
            <w:tcW w:w="7083" w:type="dxa"/>
          </w:tcPr>
          <w:p w14:paraId="70905251" w14:textId="464880B1" w:rsidR="00A30E74" w:rsidRPr="00F7064A" w:rsidRDefault="00A30E74" w:rsidP="00537BB6">
            <w:pPr>
              <w:pStyle w:val="Default"/>
              <w:jc w:val="center"/>
              <w:rPr>
                <w:sz w:val="22"/>
                <w:szCs w:val="22"/>
              </w:rPr>
            </w:pPr>
            <w:r w:rsidRPr="00F7064A">
              <w:rPr>
                <w:sz w:val="22"/>
                <w:szCs w:val="22"/>
              </w:rPr>
              <w:t xml:space="preserve">трудоспособного возраста </w:t>
            </w:r>
          </w:p>
        </w:tc>
        <w:tc>
          <w:tcPr>
            <w:tcW w:w="2410" w:type="dxa"/>
          </w:tcPr>
          <w:p w14:paraId="468A56E5" w14:textId="36ED84FF" w:rsidR="00A30E74" w:rsidRPr="00F7064A" w:rsidRDefault="00FE1D49" w:rsidP="00537BB6">
            <w:pPr>
              <w:pStyle w:val="af7"/>
              <w:jc w:val="center"/>
              <w:rPr>
                <w:b w:val="0"/>
                <w:sz w:val="22"/>
              </w:rPr>
            </w:pPr>
            <w:r w:rsidRPr="00F7064A">
              <w:rPr>
                <w:b w:val="0"/>
                <w:sz w:val="22"/>
              </w:rPr>
              <w:t>56,7</w:t>
            </w:r>
          </w:p>
        </w:tc>
      </w:tr>
      <w:tr w:rsidR="00A30E74" w:rsidRPr="00F7064A" w14:paraId="63207619" w14:textId="77777777" w:rsidTr="005260A8">
        <w:tc>
          <w:tcPr>
            <w:tcW w:w="7083" w:type="dxa"/>
          </w:tcPr>
          <w:p w14:paraId="271EC711" w14:textId="667DD8B8" w:rsidR="00A30E74" w:rsidRPr="00F7064A" w:rsidRDefault="00A30E74" w:rsidP="00537BB6">
            <w:pPr>
              <w:pStyle w:val="af7"/>
              <w:jc w:val="center"/>
              <w:rPr>
                <w:b w:val="0"/>
                <w:sz w:val="22"/>
              </w:rPr>
            </w:pPr>
            <w:r w:rsidRPr="00F7064A">
              <w:rPr>
                <w:b w:val="0"/>
                <w:sz w:val="22"/>
              </w:rPr>
              <w:t>старше трудоспособного возраста</w:t>
            </w:r>
          </w:p>
        </w:tc>
        <w:tc>
          <w:tcPr>
            <w:tcW w:w="2410" w:type="dxa"/>
          </w:tcPr>
          <w:p w14:paraId="1EE21A87" w14:textId="46B2BD93" w:rsidR="00A30E74" w:rsidRPr="00F7064A" w:rsidRDefault="00A30E74" w:rsidP="00537BB6">
            <w:pPr>
              <w:pStyle w:val="af7"/>
              <w:jc w:val="center"/>
              <w:rPr>
                <w:b w:val="0"/>
                <w:sz w:val="22"/>
              </w:rPr>
            </w:pPr>
            <w:r w:rsidRPr="00F7064A">
              <w:rPr>
                <w:b w:val="0"/>
                <w:sz w:val="22"/>
              </w:rPr>
              <w:t>2</w:t>
            </w:r>
            <w:r w:rsidR="00FE1D49" w:rsidRPr="00F7064A">
              <w:rPr>
                <w:b w:val="0"/>
                <w:sz w:val="22"/>
              </w:rPr>
              <w:t>7,0</w:t>
            </w:r>
          </w:p>
        </w:tc>
      </w:tr>
    </w:tbl>
    <w:p w14:paraId="2BB0C120" w14:textId="77777777" w:rsidR="00D51802" w:rsidRDefault="00D51802" w:rsidP="00D51802">
      <w:pPr>
        <w:pStyle w:val="af7"/>
        <w:ind w:firstLine="709"/>
        <w:jc w:val="both"/>
        <w:rPr>
          <w:b w:val="0"/>
        </w:rPr>
      </w:pPr>
    </w:p>
    <w:p w14:paraId="6A480E68" w14:textId="6DBA2625" w:rsidR="00A30E74" w:rsidRPr="00A30E74" w:rsidRDefault="00A30E74" w:rsidP="00A30E74">
      <w:pPr>
        <w:pStyle w:val="af7"/>
        <w:ind w:firstLine="709"/>
        <w:rPr>
          <w:b w:val="0"/>
        </w:rPr>
      </w:pPr>
      <w:r w:rsidRPr="00A30E74">
        <w:rPr>
          <w:b w:val="0"/>
        </w:rPr>
        <w:t>Основная часть населения в 20</w:t>
      </w:r>
      <w:r w:rsidR="00FE1D49">
        <w:rPr>
          <w:b w:val="0"/>
        </w:rPr>
        <w:t>25</w:t>
      </w:r>
      <w:r w:rsidRPr="00A30E74">
        <w:rPr>
          <w:b w:val="0"/>
        </w:rPr>
        <w:t xml:space="preserve"> г</w:t>
      </w:r>
      <w:r w:rsidR="00945E3E">
        <w:rPr>
          <w:b w:val="0"/>
        </w:rPr>
        <w:t xml:space="preserve">. </w:t>
      </w:r>
      <w:r w:rsidR="00945E3E" w:rsidRPr="00023116">
        <w:rPr>
          <w:b w:val="0"/>
        </w:rPr>
        <w:t xml:space="preserve">– </w:t>
      </w:r>
      <w:r w:rsidRPr="00A30E74">
        <w:rPr>
          <w:b w:val="0"/>
        </w:rPr>
        <w:t>это лица трудоспособного возраста.</w:t>
      </w:r>
    </w:p>
    <w:p w14:paraId="7F49C5C3" w14:textId="4E902E8C" w:rsidR="00537BB6" w:rsidRPr="00537BB6" w:rsidRDefault="00A30E74" w:rsidP="00A30E74">
      <w:pPr>
        <w:pStyle w:val="af7"/>
        <w:ind w:firstLine="709"/>
        <w:jc w:val="both"/>
        <w:rPr>
          <w:b w:val="0"/>
        </w:rPr>
      </w:pPr>
      <w:r w:rsidRPr="00A30E74">
        <w:rPr>
          <w:b w:val="0"/>
        </w:rPr>
        <w:t xml:space="preserve">Численность населения старше трудоспособного возраста в </w:t>
      </w:r>
      <w:r w:rsidR="00D82E4B">
        <w:rPr>
          <w:b w:val="0"/>
        </w:rPr>
        <w:t>Шелтозерском вепсском</w:t>
      </w:r>
      <w:r w:rsidR="00F7064A">
        <w:rPr>
          <w:b w:val="0"/>
        </w:rPr>
        <w:t xml:space="preserve"> </w:t>
      </w:r>
      <w:r w:rsidRPr="00A30E74">
        <w:rPr>
          <w:b w:val="0"/>
        </w:rPr>
        <w:t>сельском поселении в 20</w:t>
      </w:r>
      <w:r w:rsidR="00FE1D49">
        <w:rPr>
          <w:b w:val="0"/>
        </w:rPr>
        <w:t>25</w:t>
      </w:r>
      <w:r w:rsidRPr="00A30E74">
        <w:rPr>
          <w:b w:val="0"/>
        </w:rPr>
        <w:t xml:space="preserve"> году составила 2</w:t>
      </w:r>
      <w:r w:rsidR="00FE1D49">
        <w:rPr>
          <w:b w:val="0"/>
        </w:rPr>
        <w:t>7,0</w:t>
      </w:r>
      <w:r w:rsidRPr="00A30E74">
        <w:rPr>
          <w:b w:val="0"/>
        </w:rPr>
        <w:t xml:space="preserve"> %, это высокий показатель, учитывая небольшую долю численности населения моложе трудоспособного возраста (16,</w:t>
      </w:r>
      <w:r w:rsidR="00FE1D49">
        <w:rPr>
          <w:b w:val="0"/>
        </w:rPr>
        <w:t>3</w:t>
      </w:r>
      <w:r w:rsidRPr="00A30E74">
        <w:rPr>
          <w:b w:val="0"/>
        </w:rPr>
        <w:t xml:space="preserve"> %), можно сделать вывод, что в дальнейшем численность населения старших возрастов будет только увеличиваться</w:t>
      </w:r>
      <w:r w:rsidR="00537BB6" w:rsidRPr="00537BB6">
        <w:rPr>
          <w:b w:val="0"/>
        </w:rPr>
        <w:t>.</w:t>
      </w:r>
    </w:p>
    <w:p w14:paraId="74B179DA" w14:textId="37988110" w:rsidR="00945E3E" w:rsidRPr="00945E3E" w:rsidRDefault="00945E3E" w:rsidP="00945E3E">
      <w:pPr>
        <w:pStyle w:val="af7"/>
        <w:ind w:firstLine="709"/>
        <w:jc w:val="both"/>
        <w:rPr>
          <w:b w:val="0"/>
        </w:rPr>
      </w:pPr>
      <w:r w:rsidRPr="00945E3E">
        <w:rPr>
          <w:b w:val="0"/>
        </w:rPr>
        <w:t xml:space="preserve">Старение населения и изменение его возрастной структуры находят отражение в изменении показателя демографической нагрузки: соотношения численности населения трудоспособного и нетрудоспособного возраста. Высокая демографическая нагрузка это весьма острая социально </w:t>
      </w:r>
      <w:r w:rsidR="00AA0C7D" w:rsidRPr="00023116">
        <w:rPr>
          <w:b w:val="0"/>
        </w:rPr>
        <w:t xml:space="preserve">– </w:t>
      </w:r>
      <w:r w:rsidRPr="00945E3E">
        <w:rPr>
          <w:b w:val="0"/>
        </w:rPr>
        <w:t>демографическая и экономическая проблема, так как со снижением рождаемости и ростом продолжительности жизни усиливается «давление» на трудоспособное население за счет лиц пожилого возраста.</w:t>
      </w:r>
    </w:p>
    <w:p w14:paraId="0F78F9E5" w14:textId="4FD70A23" w:rsidR="00537BB6" w:rsidRDefault="00945E3E" w:rsidP="00945E3E">
      <w:pPr>
        <w:pStyle w:val="af7"/>
        <w:ind w:firstLine="709"/>
        <w:jc w:val="both"/>
        <w:rPr>
          <w:b w:val="0"/>
        </w:rPr>
      </w:pPr>
      <w:r w:rsidRPr="00945E3E">
        <w:rPr>
          <w:b w:val="0"/>
        </w:rPr>
        <w:t>Таким образом, демографические процессы, сложившиеся в поселении за рассматриваемый период в сочетании с увеличением абсолютной численности людей старших возрастов, сделали процесс демографического старения населения поселения практически необратимым.</w:t>
      </w:r>
    </w:p>
    <w:p w14:paraId="7E7749E1" w14:textId="70F3D64B" w:rsidR="00641B83" w:rsidRPr="008A1E06" w:rsidRDefault="00D45982" w:rsidP="00FE1D49">
      <w:pPr>
        <w:pStyle w:val="affff1"/>
        <w:ind w:firstLine="0"/>
        <w:jc w:val="center"/>
        <w:outlineLvl w:val="1"/>
        <w:rPr>
          <w:rFonts w:ascii="Times New Roman" w:hAnsi="Times New Roman" w:cs="Times New Roman"/>
          <w:b/>
        </w:rPr>
      </w:pPr>
      <w:bookmarkStart w:id="43" w:name="_Toc255037370"/>
      <w:bookmarkStart w:id="44" w:name="_Toc484436816"/>
      <w:bookmarkStart w:id="45" w:name="_Toc484438208"/>
      <w:bookmarkStart w:id="46" w:name="_Toc220172815"/>
      <w:r w:rsidRPr="008A1E06">
        <w:rPr>
          <w:rFonts w:ascii="Times New Roman" w:hAnsi="Times New Roman" w:cs="Times New Roman"/>
          <w:b/>
        </w:rPr>
        <w:t>5</w:t>
      </w:r>
      <w:r w:rsidR="00641B83" w:rsidRPr="008A1E06">
        <w:rPr>
          <w:rFonts w:ascii="Times New Roman" w:hAnsi="Times New Roman" w:cs="Times New Roman"/>
          <w:b/>
        </w:rPr>
        <w:t>.</w:t>
      </w:r>
      <w:r w:rsidRPr="008A1E06">
        <w:rPr>
          <w:rFonts w:ascii="Times New Roman" w:hAnsi="Times New Roman" w:cs="Times New Roman"/>
          <w:b/>
        </w:rPr>
        <w:t>4</w:t>
      </w:r>
      <w:r w:rsidR="00641B83" w:rsidRPr="008A1E06">
        <w:rPr>
          <w:rFonts w:ascii="Times New Roman" w:hAnsi="Times New Roman" w:cs="Times New Roman"/>
          <w:b/>
        </w:rPr>
        <w:t>. Трудовые ресурсы</w:t>
      </w:r>
      <w:bookmarkEnd w:id="43"/>
      <w:bookmarkEnd w:id="44"/>
      <w:bookmarkEnd w:id="45"/>
      <w:r w:rsidR="00D51802">
        <w:rPr>
          <w:rFonts w:ascii="Times New Roman" w:hAnsi="Times New Roman" w:cs="Times New Roman"/>
          <w:b/>
        </w:rPr>
        <w:t xml:space="preserve"> и занятость населения</w:t>
      </w:r>
      <w:bookmarkEnd w:id="46"/>
    </w:p>
    <w:p w14:paraId="08BBE4B8" w14:textId="54F26619" w:rsidR="00FE1D49" w:rsidRPr="00894160" w:rsidRDefault="00FE1D49" w:rsidP="00894160">
      <w:pPr>
        <w:pStyle w:val="affff1"/>
        <w:spacing w:before="0" w:after="0"/>
        <w:rPr>
          <w:rFonts w:ascii="Times New Roman" w:hAnsi="Times New Roman" w:cs="Times New Roman"/>
        </w:rPr>
      </w:pPr>
      <w:r w:rsidRPr="00894160">
        <w:rPr>
          <w:rFonts w:ascii="Times New Roman" w:hAnsi="Times New Roman" w:cs="Times New Roman"/>
        </w:rPr>
        <w:t xml:space="preserve">Трудовые ресурсы </w:t>
      </w:r>
      <w:r w:rsidR="00DD4F2E">
        <w:rPr>
          <w:rFonts w:ascii="Times New Roman" w:hAnsi="Times New Roman" w:cs="Times New Roman"/>
        </w:rPr>
        <w:t>Шелтозерского вепсского</w:t>
      </w:r>
      <w:r w:rsidRPr="00894160">
        <w:rPr>
          <w:rFonts w:ascii="Times New Roman" w:hAnsi="Times New Roman" w:cs="Times New Roman"/>
        </w:rPr>
        <w:t xml:space="preserve"> сельского поселения складываются из населения в трудоспособном возрасте за исключением неработающих инвалидов 1 и 2 группы и лиц, вышедших на пенсию на льготных условиях. Дополнительным резервом трудовых ресурсов являются пенсионеры по возрасту, продолжающие трудовую деятельность и подростки, занятые в экономике. </w:t>
      </w:r>
    </w:p>
    <w:p w14:paraId="58D2F671" w14:textId="6DE1ED9E" w:rsidR="00894160" w:rsidRPr="00894160" w:rsidRDefault="00894160" w:rsidP="00894160">
      <w:pPr>
        <w:pStyle w:val="affff1"/>
        <w:spacing w:before="0"/>
        <w:rPr>
          <w:rFonts w:ascii="Times New Roman" w:hAnsi="Times New Roman" w:cs="Times New Roman"/>
        </w:rPr>
      </w:pPr>
      <w:r w:rsidRPr="00894160">
        <w:rPr>
          <w:rFonts w:ascii="Times New Roman" w:hAnsi="Times New Roman" w:cs="Times New Roman"/>
        </w:rPr>
        <w:t>В возрастной структуре населения поселения стабильно сохраняется тенденция, совпадающая с общей по Республике Карелия, к сокращению доли населения моложе трудоспособного возраста и определенной стабилизации доли населения пенсионного возраста.</w:t>
      </w:r>
    </w:p>
    <w:p w14:paraId="30452877" w14:textId="77777777" w:rsidR="00894160" w:rsidRPr="00894160" w:rsidRDefault="00894160" w:rsidP="00894160">
      <w:pPr>
        <w:pStyle w:val="affff1"/>
        <w:spacing w:before="0"/>
        <w:rPr>
          <w:rFonts w:ascii="Times New Roman" w:hAnsi="Times New Roman" w:cs="Times New Roman"/>
        </w:rPr>
      </w:pPr>
      <w:r w:rsidRPr="00894160">
        <w:rPr>
          <w:rFonts w:ascii="Times New Roman" w:hAnsi="Times New Roman" w:cs="Times New Roman"/>
        </w:rPr>
        <w:t>Другим немаловажным фактором для восполнения трудовых ресурсов является низкий (отрицательный) естественный прирост трудоспособного населения.</w:t>
      </w:r>
    </w:p>
    <w:p w14:paraId="682E27C8" w14:textId="77777777" w:rsidR="00894160" w:rsidRPr="00894160" w:rsidRDefault="00894160" w:rsidP="00894160">
      <w:pPr>
        <w:pStyle w:val="affff1"/>
        <w:spacing w:before="0"/>
        <w:rPr>
          <w:rFonts w:ascii="Times New Roman" w:hAnsi="Times New Roman" w:cs="Times New Roman"/>
        </w:rPr>
      </w:pPr>
      <w:r w:rsidRPr="00894160">
        <w:rPr>
          <w:rFonts w:ascii="Times New Roman" w:hAnsi="Times New Roman" w:cs="Times New Roman"/>
        </w:rPr>
        <w:t>Ближайшей задачей является сдвиг основных демографических процессов в сторону улучшения, а затем, в дальнейшем, переход к естественному воспроизводству населения.</w:t>
      </w:r>
    </w:p>
    <w:p w14:paraId="4DB91998" w14:textId="77777777" w:rsidR="00894160" w:rsidRPr="00894160" w:rsidRDefault="00894160" w:rsidP="00894160">
      <w:pPr>
        <w:pStyle w:val="affff1"/>
        <w:spacing w:before="0"/>
        <w:rPr>
          <w:rFonts w:ascii="Times New Roman" w:hAnsi="Times New Roman" w:cs="Times New Roman"/>
        </w:rPr>
      </w:pPr>
      <w:r w:rsidRPr="00894160">
        <w:rPr>
          <w:rFonts w:ascii="Times New Roman" w:hAnsi="Times New Roman" w:cs="Times New Roman"/>
        </w:rPr>
        <w:t>Оживление хозяйственной деятельности района и, как следствие, обеспечение занятости населения, будут способствовать увеличению миграционного притока и естественного прироста, снижению уровня безработицы.</w:t>
      </w:r>
    </w:p>
    <w:p w14:paraId="5117B250" w14:textId="77777777" w:rsidR="00894160" w:rsidRPr="00894160" w:rsidRDefault="00894160" w:rsidP="00894160">
      <w:pPr>
        <w:pStyle w:val="affff1"/>
        <w:spacing w:before="0"/>
        <w:rPr>
          <w:rFonts w:ascii="Times New Roman" w:hAnsi="Times New Roman" w:cs="Times New Roman"/>
        </w:rPr>
      </w:pPr>
      <w:r w:rsidRPr="00894160">
        <w:rPr>
          <w:rFonts w:ascii="Times New Roman" w:hAnsi="Times New Roman" w:cs="Times New Roman"/>
        </w:rPr>
        <w:t>Перспективы дальнейшего развития отраслей экономики Прионежского района, как и любой другой территории, во многом зависят от уровня обеспеченности трудовыми ресурсами.</w:t>
      </w:r>
    </w:p>
    <w:p w14:paraId="15207597" w14:textId="77777777" w:rsidR="00894160" w:rsidRPr="00894160" w:rsidRDefault="00894160" w:rsidP="00894160">
      <w:pPr>
        <w:pStyle w:val="affff1"/>
        <w:spacing w:before="0"/>
        <w:rPr>
          <w:rFonts w:ascii="Times New Roman" w:hAnsi="Times New Roman" w:cs="Times New Roman"/>
        </w:rPr>
      </w:pPr>
      <w:r w:rsidRPr="00894160">
        <w:rPr>
          <w:rFonts w:ascii="Times New Roman" w:hAnsi="Times New Roman" w:cs="Times New Roman"/>
        </w:rPr>
        <w:t xml:space="preserve">Основными отраслями занятости населения являются образование, промышленность, государственное управление и социальные сферы деятельности. </w:t>
      </w:r>
    </w:p>
    <w:p w14:paraId="712A9688" w14:textId="11C75908" w:rsidR="00641B83" w:rsidRDefault="00894160" w:rsidP="00894160">
      <w:pPr>
        <w:pStyle w:val="affff1"/>
        <w:spacing w:before="0" w:after="0"/>
        <w:rPr>
          <w:rFonts w:ascii="Times New Roman" w:hAnsi="Times New Roman" w:cs="Times New Roman"/>
        </w:rPr>
      </w:pPr>
      <w:r w:rsidRPr="00894160">
        <w:rPr>
          <w:rFonts w:ascii="Times New Roman" w:hAnsi="Times New Roman" w:cs="Times New Roman"/>
        </w:rPr>
        <w:t>Часть населения трудоспособного возраста выезжает из района в другие места на заработки.</w:t>
      </w:r>
    </w:p>
    <w:p w14:paraId="50206E22" w14:textId="77777777" w:rsidR="00213C9A" w:rsidRPr="00641B83" w:rsidRDefault="00213C9A" w:rsidP="00213C9A">
      <w:pPr>
        <w:pStyle w:val="affff1"/>
        <w:spacing w:before="0" w:after="0"/>
        <w:rPr>
          <w:rFonts w:ascii="Times New Roman" w:hAnsi="Times New Roman" w:cs="Times New Roman"/>
        </w:rPr>
      </w:pPr>
    </w:p>
    <w:p w14:paraId="1B73D90D" w14:textId="615DB99E" w:rsidR="00816F43" w:rsidRPr="00D51802" w:rsidRDefault="00816F43" w:rsidP="00881B70">
      <w:pPr>
        <w:pStyle w:val="af7"/>
        <w:numPr>
          <w:ilvl w:val="1"/>
          <w:numId w:val="26"/>
        </w:numPr>
        <w:jc w:val="center"/>
        <w:outlineLvl w:val="1"/>
        <w:rPr>
          <w:bCs/>
          <w:szCs w:val="24"/>
        </w:rPr>
      </w:pPr>
      <w:bookmarkStart w:id="47" w:name="_Toc220172816"/>
      <w:r w:rsidRPr="00D51802">
        <w:rPr>
          <w:bCs/>
          <w:szCs w:val="24"/>
        </w:rPr>
        <w:t>Этнический состав населения</w:t>
      </w:r>
      <w:bookmarkEnd w:id="47"/>
    </w:p>
    <w:p w14:paraId="465A917D" w14:textId="77777777" w:rsidR="00397467" w:rsidRPr="003B4EB2" w:rsidRDefault="00397467" w:rsidP="00C211A8">
      <w:pPr>
        <w:pStyle w:val="aa"/>
        <w:spacing w:line="240" w:lineRule="auto"/>
        <w:ind w:left="0"/>
        <w:rPr>
          <w:rFonts w:ascii="Times New Roman" w:hAnsi="Times New Roman"/>
          <w:b/>
        </w:rPr>
      </w:pPr>
    </w:p>
    <w:p w14:paraId="0AB8456E" w14:textId="77777777" w:rsidR="00894160" w:rsidRDefault="00894160" w:rsidP="00894160">
      <w:pPr>
        <w:pStyle w:val="aa"/>
        <w:spacing w:line="240" w:lineRule="auto"/>
        <w:ind w:left="0"/>
        <w:rPr>
          <w:rFonts w:ascii="Times New Roman" w:hAnsi="Times New Roman"/>
          <w:shd w:val="clear" w:color="auto" w:fill="FFFFFF"/>
        </w:rPr>
      </w:pPr>
      <w:r w:rsidRPr="00BF510C">
        <w:rPr>
          <w:rFonts w:ascii="Times New Roman" w:hAnsi="Times New Roman"/>
        </w:rPr>
        <w:t xml:space="preserve">Этнический состав населения </w:t>
      </w:r>
      <w:r w:rsidRPr="0098318E">
        <w:rPr>
          <w:rFonts w:ascii="Times New Roman" w:hAnsi="Times New Roman"/>
        </w:rPr>
        <w:t xml:space="preserve">Прионежского района Республики Карелия </w:t>
      </w:r>
      <w:r>
        <w:rPr>
          <w:rFonts w:ascii="Times New Roman" w:hAnsi="Times New Roman"/>
        </w:rPr>
        <w:t xml:space="preserve">не </w:t>
      </w:r>
      <w:r w:rsidRPr="00BF510C">
        <w:rPr>
          <w:rFonts w:ascii="Times New Roman" w:hAnsi="Times New Roman"/>
        </w:rPr>
        <w:t xml:space="preserve">однороден. </w:t>
      </w:r>
      <w:r>
        <w:rPr>
          <w:rFonts w:ascii="Times New Roman" w:hAnsi="Times New Roman"/>
          <w:shd w:val="clear" w:color="auto" w:fill="FFFFFF"/>
        </w:rPr>
        <w:t>85</w:t>
      </w:r>
      <w:r w:rsidRPr="00BF510C">
        <w:rPr>
          <w:rFonts w:ascii="Times New Roman" w:hAnsi="Times New Roman"/>
          <w:shd w:val="clear" w:color="auto" w:fill="FFFFFF"/>
        </w:rPr>
        <w:t xml:space="preserve">% населения </w:t>
      </w:r>
      <w:r w:rsidRPr="00CB1607">
        <w:rPr>
          <w:rFonts w:ascii="Times New Roman" w:hAnsi="Times New Roman"/>
          <w:shd w:val="clear" w:color="auto" w:fill="FFFFFF"/>
        </w:rPr>
        <w:t xml:space="preserve">составляют </w:t>
      </w:r>
      <w:r>
        <w:rPr>
          <w:rFonts w:ascii="Times New Roman" w:hAnsi="Times New Roman"/>
          <w:shd w:val="clear" w:color="auto" w:fill="FFFFFF"/>
        </w:rPr>
        <w:t>русские. Вепсы 3,58%, карелы – 1,36%, белорусы – 1,36%, украинцы – 1,22%, финны – 0,85%, армяне – 0,76%.</w:t>
      </w:r>
    </w:p>
    <w:p w14:paraId="621E1E0D" w14:textId="0FF96E1C" w:rsidR="00D51802" w:rsidRDefault="00894160" w:rsidP="00D51802">
      <w:pPr>
        <w:pStyle w:val="aa"/>
        <w:spacing w:line="240" w:lineRule="auto"/>
        <w:ind w:left="0"/>
        <w:rPr>
          <w:rFonts w:ascii="Times New Roman" w:hAnsi="Times New Roman"/>
          <w:shd w:val="clear" w:color="auto" w:fill="FFFFFF"/>
        </w:rPr>
      </w:pPr>
      <w:r w:rsidRPr="00894160">
        <w:rPr>
          <w:rFonts w:ascii="Times New Roman" w:hAnsi="Times New Roman"/>
          <w:shd w:val="clear" w:color="auto" w:fill="FFFFFF"/>
        </w:rPr>
        <w:t xml:space="preserve">Прионежье </w:t>
      </w:r>
      <w:r>
        <w:rPr>
          <w:rFonts w:ascii="Times New Roman" w:hAnsi="Times New Roman"/>
          <w:shd w:val="clear" w:color="auto" w:fill="FFFFFF"/>
        </w:rPr>
        <w:t xml:space="preserve">– </w:t>
      </w:r>
      <w:r w:rsidRPr="00894160">
        <w:rPr>
          <w:rFonts w:ascii="Times New Roman" w:hAnsi="Times New Roman"/>
          <w:shd w:val="clear" w:color="auto" w:fill="FFFFFF"/>
        </w:rPr>
        <w:t xml:space="preserve">это особенная территория, поскольку представляет собой уникальный сплав национальных культур трех народов </w:t>
      </w:r>
      <w:r>
        <w:rPr>
          <w:rFonts w:ascii="Times New Roman" w:hAnsi="Times New Roman"/>
          <w:shd w:val="clear" w:color="auto" w:fill="FFFFFF"/>
        </w:rPr>
        <w:t xml:space="preserve">– </w:t>
      </w:r>
      <w:r w:rsidRPr="00894160">
        <w:rPr>
          <w:rFonts w:ascii="Times New Roman" w:hAnsi="Times New Roman"/>
          <w:shd w:val="clear" w:color="auto" w:fill="FFFFFF"/>
        </w:rPr>
        <w:t>вепсов, русских и карелов.</w:t>
      </w:r>
    </w:p>
    <w:p w14:paraId="6F01E3F6" w14:textId="1B3EFAB4" w:rsidR="00894160" w:rsidRDefault="00894160" w:rsidP="00D51802">
      <w:pPr>
        <w:pStyle w:val="aa"/>
        <w:spacing w:line="240" w:lineRule="auto"/>
        <w:ind w:left="0"/>
        <w:rPr>
          <w:rFonts w:ascii="Times New Roman" w:hAnsi="Times New Roman"/>
          <w:shd w:val="clear" w:color="auto" w:fill="FFFFFF"/>
        </w:rPr>
      </w:pPr>
      <w:r w:rsidRPr="00894160">
        <w:rPr>
          <w:rFonts w:ascii="Times New Roman" w:hAnsi="Times New Roman"/>
          <w:shd w:val="clear" w:color="auto" w:fill="FFFFFF"/>
        </w:rPr>
        <w:t xml:space="preserve">На территории Прионежского района проживают, в основном, представители южной ветви карельского народа </w:t>
      </w:r>
      <w:r>
        <w:rPr>
          <w:rFonts w:ascii="Times New Roman" w:hAnsi="Times New Roman"/>
          <w:shd w:val="clear" w:color="auto" w:fill="FFFFFF"/>
        </w:rPr>
        <w:t xml:space="preserve">– </w:t>
      </w:r>
      <w:r w:rsidRPr="00894160">
        <w:rPr>
          <w:rFonts w:ascii="Times New Roman" w:hAnsi="Times New Roman"/>
          <w:shd w:val="clear" w:color="auto" w:fill="FFFFFF"/>
        </w:rPr>
        <w:t>карелы-ливвики.</w:t>
      </w:r>
    </w:p>
    <w:p w14:paraId="712986AF" w14:textId="7B0DA38E" w:rsidR="00894160" w:rsidRDefault="00894160" w:rsidP="00D51802">
      <w:pPr>
        <w:pStyle w:val="aa"/>
        <w:spacing w:line="240" w:lineRule="auto"/>
        <w:ind w:left="0"/>
        <w:rPr>
          <w:rFonts w:ascii="Times New Roman" w:hAnsi="Times New Roman"/>
          <w:shd w:val="clear" w:color="auto" w:fill="FFFFFF"/>
        </w:rPr>
      </w:pPr>
      <w:r w:rsidRPr="00894160">
        <w:rPr>
          <w:rFonts w:ascii="Times New Roman" w:hAnsi="Times New Roman"/>
          <w:shd w:val="clear" w:color="auto" w:fill="FFFFFF"/>
        </w:rPr>
        <w:t xml:space="preserve">Вепсы </w:t>
      </w:r>
      <w:r>
        <w:rPr>
          <w:rFonts w:ascii="Times New Roman" w:hAnsi="Times New Roman"/>
          <w:shd w:val="clear" w:color="auto" w:fill="FFFFFF"/>
        </w:rPr>
        <w:t xml:space="preserve">– </w:t>
      </w:r>
      <w:r w:rsidRPr="00894160">
        <w:rPr>
          <w:rFonts w:ascii="Times New Roman" w:hAnsi="Times New Roman"/>
          <w:shd w:val="clear" w:color="auto" w:fill="FFFFFF"/>
        </w:rPr>
        <w:t>финно-угорский народ, который проживает на территории Республики Карелия, в том числе в Прионежском районе.</w:t>
      </w:r>
      <w:r>
        <w:rPr>
          <w:rFonts w:ascii="Times New Roman" w:hAnsi="Times New Roman"/>
          <w:shd w:val="clear" w:color="auto" w:fill="FFFFFF"/>
        </w:rPr>
        <w:t xml:space="preserve"> </w:t>
      </w:r>
      <w:r w:rsidRPr="00894160">
        <w:rPr>
          <w:rFonts w:ascii="Times New Roman" w:hAnsi="Times New Roman"/>
          <w:shd w:val="clear" w:color="auto" w:fill="FFFFFF"/>
        </w:rPr>
        <w:t xml:space="preserve">Вепсы занимают небольшую территорию на юго-западном побережье Онежского озера. В 1991 году здесь была образована отдельная административная единица </w:t>
      </w:r>
      <w:r>
        <w:rPr>
          <w:rFonts w:ascii="Times New Roman" w:hAnsi="Times New Roman"/>
          <w:shd w:val="clear" w:color="auto" w:fill="FFFFFF"/>
        </w:rPr>
        <w:t xml:space="preserve">– </w:t>
      </w:r>
      <w:r w:rsidRPr="00894160">
        <w:rPr>
          <w:rFonts w:ascii="Times New Roman" w:hAnsi="Times New Roman"/>
          <w:shd w:val="clear" w:color="auto" w:fill="FFFFFF"/>
        </w:rPr>
        <w:t>Вепсская волость. В 2005 году на её основе созданы три вепсских муниципальных сельских образования (Шелтозерское, Шокшинское, Рыборецкое), вошедшие в состав Прионежского района.</w:t>
      </w:r>
    </w:p>
    <w:p w14:paraId="2307D0C4" w14:textId="6DFCA314" w:rsidR="00894160" w:rsidRDefault="00894160" w:rsidP="00D51802">
      <w:pPr>
        <w:pStyle w:val="aa"/>
        <w:spacing w:line="240" w:lineRule="auto"/>
        <w:ind w:left="0"/>
        <w:rPr>
          <w:rFonts w:ascii="Times New Roman" w:hAnsi="Times New Roman"/>
          <w:shd w:val="clear" w:color="auto" w:fill="FFFFFF"/>
        </w:rPr>
      </w:pPr>
      <w:r w:rsidRPr="00894160">
        <w:rPr>
          <w:rFonts w:ascii="Times New Roman" w:hAnsi="Times New Roman"/>
          <w:shd w:val="clear" w:color="auto" w:fill="FFFFFF"/>
        </w:rPr>
        <w:t>Вепсы включены в федеральный реестр коренных малочисленных народов Севера.</w:t>
      </w:r>
    </w:p>
    <w:p w14:paraId="3730381C" w14:textId="1CE0336B" w:rsidR="00106D71" w:rsidRPr="00BE4467" w:rsidRDefault="00AA5657" w:rsidP="00881B70">
      <w:pPr>
        <w:pStyle w:val="af7"/>
        <w:numPr>
          <w:ilvl w:val="1"/>
          <w:numId w:val="26"/>
        </w:numPr>
        <w:jc w:val="center"/>
        <w:outlineLvl w:val="1"/>
        <w:rPr>
          <w:b w:val="0"/>
          <w:i/>
        </w:rPr>
      </w:pPr>
      <w:r w:rsidRPr="00BE4467">
        <w:rPr>
          <w:highlight w:val="yellow"/>
        </w:rPr>
        <w:br w:type="page"/>
      </w:r>
    </w:p>
    <w:p w14:paraId="6483F32C" w14:textId="77777777" w:rsidR="00ED74FC" w:rsidRPr="00DE2F7D" w:rsidRDefault="00ED74FC" w:rsidP="00AE7B57">
      <w:pPr>
        <w:spacing w:line="240" w:lineRule="auto"/>
        <w:ind w:firstLine="0"/>
        <w:jc w:val="center"/>
        <w:outlineLvl w:val="0"/>
        <w:rPr>
          <w:rFonts w:ascii="Times New Roman" w:hAnsi="Times New Roman"/>
          <w:b/>
          <w:sz w:val="26"/>
          <w:szCs w:val="26"/>
        </w:rPr>
      </w:pPr>
      <w:bookmarkStart w:id="48" w:name="_Toc220172817"/>
      <w:r w:rsidRPr="00DE2F7D">
        <w:rPr>
          <w:rFonts w:ascii="Times New Roman" w:hAnsi="Times New Roman"/>
          <w:b/>
          <w:sz w:val="26"/>
          <w:szCs w:val="26"/>
        </w:rPr>
        <w:t>РАЗДЕЛ 6. СОЦИАЛЬНАЯ ИНФРАСТРУКТУРА</w:t>
      </w:r>
      <w:r w:rsidR="00C919CA" w:rsidRPr="00DE2F7D">
        <w:rPr>
          <w:rFonts w:ascii="Times New Roman" w:hAnsi="Times New Roman"/>
          <w:b/>
          <w:sz w:val="26"/>
          <w:szCs w:val="26"/>
        </w:rPr>
        <w:t>.</w:t>
      </w:r>
      <w:bookmarkEnd w:id="48"/>
    </w:p>
    <w:p w14:paraId="3514C0EB" w14:textId="77777777" w:rsidR="00ED74FC" w:rsidRPr="00DE2F7D" w:rsidRDefault="00ED74FC" w:rsidP="00AE7B57">
      <w:pPr>
        <w:spacing w:line="240" w:lineRule="auto"/>
        <w:ind w:firstLine="0"/>
        <w:jc w:val="center"/>
        <w:rPr>
          <w:rFonts w:ascii="Times New Roman" w:hAnsi="Times New Roman"/>
        </w:rPr>
      </w:pPr>
      <w:r w:rsidRPr="00DE2F7D">
        <w:rPr>
          <w:rFonts w:ascii="Times New Roman" w:hAnsi="Times New Roman"/>
          <w:b/>
          <w:sz w:val="26"/>
          <w:szCs w:val="26"/>
        </w:rPr>
        <w:t xml:space="preserve">БЫТОВОЕ </w:t>
      </w:r>
      <w:r w:rsidR="00C919CA" w:rsidRPr="00DE2F7D">
        <w:rPr>
          <w:rFonts w:ascii="Times New Roman" w:hAnsi="Times New Roman"/>
          <w:b/>
          <w:sz w:val="26"/>
          <w:szCs w:val="26"/>
        </w:rPr>
        <w:t xml:space="preserve">И КОММУНАЛЬНОЕ </w:t>
      </w:r>
      <w:r w:rsidRPr="00DE2F7D">
        <w:rPr>
          <w:rFonts w:ascii="Times New Roman" w:hAnsi="Times New Roman"/>
          <w:b/>
          <w:sz w:val="26"/>
          <w:szCs w:val="26"/>
        </w:rPr>
        <w:t>ОБСЛУЖИВАНИЕ НАСЕЛЕНИЯ</w:t>
      </w:r>
    </w:p>
    <w:p w14:paraId="7839BA5B" w14:textId="77777777" w:rsidR="00ED74FC" w:rsidRPr="00DE2F7D" w:rsidRDefault="00ED74FC" w:rsidP="003B4BB6">
      <w:pPr>
        <w:spacing w:line="240" w:lineRule="auto"/>
        <w:rPr>
          <w:rFonts w:ascii="Times New Roman" w:hAnsi="Times New Roman"/>
          <w:b/>
        </w:rPr>
      </w:pPr>
    </w:p>
    <w:p w14:paraId="59AF1DBB" w14:textId="77777777" w:rsidR="00ED74FC" w:rsidRPr="00DE2F7D" w:rsidRDefault="00ED74FC" w:rsidP="003B4BB6">
      <w:pPr>
        <w:spacing w:line="240" w:lineRule="auto"/>
        <w:rPr>
          <w:rFonts w:ascii="Times New Roman" w:hAnsi="Times New Roman"/>
        </w:rPr>
      </w:pPr>
      <w:r w:rsidRPr="00DE2F7D">
        <w:rPr>
          <w:rFonts w:ascii="Times New Roman" w:hAnsi="Times New Roman"/>
          <w:b/>
        </w:rPr>
        <w:t>Под социальной инфраструктурой</w:t>
      </w:r>
      <w:r w:rsidRPr="00DE2F7D">
        <w:rPr>
          <w:rFonts w:ascii="Times New Roman" w:hAnsi="Times New Roman"/>
        </w:rPr>
        <w:t xml:space="preserve"> понимается система объектов, обеспечивающих полноценное функционирование систем социальной сферы</w:t>
      </w:r>
      <w:r w:rsidR="001F7C05" w:rsidRPr="00DE2F7D">
        <w:rPr>
          <w:rFonts w:ascii="Times New Roman" w:hAnsi="Times New Roman"/>
        </w:rPr>
        <w:t xml:space="preserve"> – </w:t>
      </w:r>
      <w:r w:rsidRPr="00DE2F7D">
        <w:rPr>
          <w:rFonts w:ascii="Times New Roman" w:hAnsi="Times New Roman"/>
        </w:rPr>
        <w:t>объектов культурно-бытового обслуживания населения (образование, здравоохранение, культурное обслуживание, бытовое обслуживание, физическая культура и спорт). Уровень развития социальной сферы в сильной степени определяется общим состоянием экономики отдельных территориальных образований, инвестиционной и социальной политикой государственных структур и другими факторами.</w:t>
      </w:r>
    </w:p>
    <w:p w14:paraId="2E1485B2" w14:textId="27ACA5D0" w:rsidR="001F7C05" w:rsidRPr="00A64EC7" w:rsidRDefault="001F7C05" w:rsidP="003B4BB6">
      <w:pPr>
        <w:spacing w:line="240" w:lineRule="auto"/>
        <w:rPr>
          <w:rFonts w:ascii="Times New Roman" w:hAnsi="Times New Roman"/>
        </w:rPr>
      </w:pPr>
      <w:r w:rsidRPr="00A64EC7">
        <w:rPr>
          <w:rFonts w:ascii="Times New Roman" w:hAnsi="Times New Roman"/>
        </w:rPr>
        <w:t xml:space="preserve">Цель проекта – удовлетворение потребности населения </w:t>
      </w:r>
      <w:r w:rsidR="00DD4F2E">
        <w:rPr>
          <w:rFonts w:ascii="Times New Roman" w:hAnsi="Times New Roman"/>
        </w:rPr>
        <w:t>Шелтозерского вепсского</w:t>
      </w:r>
      <w:r w:rsidR="00FC5BC3" w:rsidRPr="008255B3">
        <w:rPr>
          <w:rFonts w:ascii="Times New Roman" w:hAnsi="Times New Roman"/>
        </w:rPr>
        <w:t xml:space="preserve"> </w:t>
      </w:r>
      <w:r w:rsidR="00DE2F7D" w:rsidRPr="00A64EC7">
        <w:rPr>
          <w:rFonts w:ascii="Times New Roman" w:hAnsi="Times New Roman"/>
        </w:rPr>
        <w:t xml:space="preserve">сельского поселения </w:t>
      </w:r>
      <w:r w:rsidRPr="00A64EC7">
        <w:rPr>
          <w:rFonts w:ascii="Times New Roman" w:hAnsi="Times New Roman"/>
        </w:rPr>
        <w:t xml:space="preserve">в учреждениях обслуживания с учетом прогнозируемых характеристик социально-экономического развития и </w:t>
      </w:r>
      <w:r w:rsidR="00DE2F7D" w:rsidRPr="00A64EC7">
        <w:rPr>
          <w:rFonts w:ascii="Times New Roman" w:hAnsi="Times New Roman"/>
        </w:rPr>
        <w:t>согласно существующим социальным нормативам</w:t>
      </w:r>
      <w:r w:rsidRPr="00A64EC7">
        <w:rPr>
          <w:rFonts w:ascii="Times New Roman" w:hAnsi="Times New Roman"/>
        </w:rPr>
        <w:t xml:space="preserve"> и нормам.</w:t>
      </w:r>
    </w:p>
    <w:p w14:paraId="6459D3AE" w14:textId="23534099" w:rsidR="001F7C05" w:rsidRPr="00A64EC7" w:rsidRDefault="001F7C05" w:rsidP="003B4BB6">
      <w:pPr>
        <w:spacing w:line="240" w:lineRule="auto"/>
        <w:rPr>
          <w:rFonts w:ascii="Times New Roman" w:hAnsi="Times New Roman"/>
        </w:rPr>
      </w:pPr>
      <w:r w:rsidRPr="00A64EC7">
        <w:rPr>
          <w:rFonts w:ascii="Times New Roman" w:hAnsi="Times New Roman"/>
        </w:rPr>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w:t>
      </w:r>
    </w:p>
    <w:p w14:paraId="651AA821" w14:textId="3A0E60E7" w:rsidR="00ED74FC" w:rsidRPr="00A64EC7" w:rsidRDefault="00ED74FC" w:rsidP="003B4BB6">
      <w:pPr>
        <w:spacing w:line="240" w:lineRule="auto"/>
        <w:rPr>
          <w:rFonts w:ascii="Times New Roman" w:hAnsi="Times New Roman"/>
        </w:rPr>
      </w:pPr>
      <w:r w:rsidRPr="00A64EC7">
        <w:rPr>
          <w:rFonts w:ascii="Times New Roman" w:hAnsi="Times New Roman"/>
        </w:rPr>
        <w:t xml:space="preserve">Расчет перспективного развития отраслей социальной сферы </w:t>
      </w:r>
      <w:r w:rsidR="008614FD" w:rsidRPr="00A64EC7">
        <w:rPr>
          <w:rFonts w:ascii="Times New Roman" w:hAnsi="Times New Roman"/>
        </w:rPr>
        <w:t>сельского поселения</w:t>
      </w:r>
      <w:r w:rsidR="000D6A83" w:rsidRPr="00A64EC7">
        <w:rPr>
          <w:rFonts w:ascii="Times New Roman" w:hAnsi="Times New Roman"/>
        </w:rPr>
        <w:t xml:space="preserve"> </w:t>
      </w:r>
      <w:r w:rsidRPr="00A64EC7">
        <w:rPr>
          <w:rFonts w:ascii="Times New Roman" w:hAnsi="Times New Roman"/>
        </w:rPr>
        <w:t xml:space="preserve">производился на основе анализа современного их состояния с последующей экстраполяцией на среднесрочные и дальнесрочные периоды. При этом учитывались разработанные прогнозные показатели перспективной демографической ситуации, экономической подсистемы, тенденции мирового и отечественного развития социальной сферы. В основу расчетов перспективной потребности и обеспеченности </w:t>
      </w:r>
      <w:r w:rsidR="00DD4F2E">
        <w:rPr>
          <w:rFonts w:ascii="Times New Roman" w:hAnsi="Times New Roman"/>
        </w:rPr>
        <w:t>Шелтозерского вепсского</w:t>
      </w:r>
      <w:r w:rsidR="00EA37C8" w:rsidRPr="008255B3">
        <w:rPr>
          <w:rFonts w:ascii="Times New Roman" w:hAnsi="Times New Roman"/>
        </w:rPr>
        <w:t xml:space="preserve"> </w:t>
      </w:r>
      <w:r w:rsidR="008C32FA" w:rsidRPr="00A64EC7">
        <w:rPr>
          <w:rFonts w:ascii="Times New Roman" w:hAnsi="Times New Roman"/>
        </w:rPr>
        <w:t xml:space="preserve">сельского поселения </w:t>
      </w:r>
      <w:r w:rsidRPr="00A64EC7">
        <w:rPr>
          <w:rFonts w:ascii="Times New Roman" w:hAnsi="Times New Roman"/>
        </w:rPr>
        <w:t>социальной инфраструктурой и услугами были положены:</w:t>
      </w:r>
    </w:p>
    <w:p w14:paraId="4AB0E5BC" w14:textId="55EEB2B1" w:rsidR="00ED74FC" w:rsidRPr="00A64EC7" w:rsidRDefault="00ED74FC" w:rsidP="007D41D3">
      <w:pPr>
        <w:pStyle w:val="aa"/>
        <w:numPr>
          <w:ilvl w:val="0"/>
          <w:numId w:val="9"/>
        </w:numPr>
        <w:spacing w:line="240" w:lineRule="auto"/>
        <w:ind w:left="851"/>
        <w:rPr>
          <w:rFonts w:ascii="Times New Roman" w:hAnsi="Times New Roman"/>
        </w:rPr>
      </w:pPr>
      <w:r w:rsidRPr="00A64EC7">
        <w:rPr>
          <w:rFonts w:ascii="Times New Roman" w:hAnsi="Times New Roman"/>
        </w:rPr>
        <w:t>СП 42.13330.2016 «СНиП 2.07.01-89* Градостроительство. Планировка и застройка городских и сельских поселений» (утверждены Приказом Министерства строительства и жилищно-коммунального хозяйства Российской Федерации от 30.12.2016 г. № 1034/пр).</w:t>
      </w:r>
    </w:p>
    <w:p w14:paraId="7F6A3EC6" w14:textId="41A18106" w:rsidR="00ED74FC" w:rsidRPr="00A64EC7" w:rsidRDefault="00ED74FC" w:rsidP="007D41D3">
      <w:pPr>
        <w:pStyle w:val="aa"/>
        <w:numPr>
          <w:ilvl w:val="0"/>
          <w:numId w:val="9"/>
        </w:numPr>
        <w:spacing w:line="240" w:lineRule="auto"/>
        <w:ind w:left="851"/>
        <w:rPr>
          <w:rFonts w:ascii="Times New Roman" w:hAnsi="Times New Roman"/>
        </w:rPr>
      </w:pPr>
      <w:r w:rsidRPr="00A64EC7">
        <w:rPr>
          <w:rFonts w:ascii="Times New Roman" w:hAnsi="Times New Roman"/>
        </w:rPr>
        <w:t>Распоряжение Правительства Российской Федерации от 03.07.1996 г. № 1063-р «О социальных нормативах и нормах».</w:t>
      </w:r>
    </w:p>
    <w:p w14:paraId="29F73E32" w14:textId="687AE11F" w:rsidR="00ED74FC" w:rsidRPr="00A64EC7" w:rsidRDefault="00ED74FC" w:rsidP="007D41D3">
      <w:pPr>
        <w:pStyle w:val="aa"/>
        <w:numPr>
          <w:ilvl w:val="0"/>
          <w:numId w:val="9"/>
        </w:numPr>
        <w:spacing w:line="240" w:lineRule="auto"/>
        <w:ind w:left="851"/>
        <w:rPr>
          <w:rFonts w:ascii="Times New Roman" w:hAnsi="Times New Roman"/>
        </w:rPr>
      </w:pPr>
      <w:r w:rsidRPr="00A64EC7">
        <w:rPr>
          <w:rFonts w:ascii="Times New Roman" w:hAnsi="Times New Roman"/>
        </w:rPr>
        <w:t xml:space="preserve">Региональные нормативы градостроительного проектирования </w:t>
      </w:r>
      <w:r w:rsidR="002466C7">
        <w:rPr>
          <w:rFonts w:ascii="Times New Roman" w:hAnsi="Times New Roman"/>
        </w:rPr>
        <w:t xml:space="preserve">Республики </w:t>
      </w:r>
      <w:r w:rsidR="00EA37C8">
        <w:rPr>
          <w:rFonts w:ascii="Times New Roman" w:hAnsi="Times New Roman"/>
        </w:rPr>
        <w:t>Карелия</w:t>
      </w:r>
      <w:r w:rsidR="00987AF5" w:rsidRPr="00A64EC7">
        <w:rPr>
          <w:rFonts w:ascii="Times New Roman" w:hAnsi="Times New Roman"/>
        </w:rPr>
        <w:t xml:space="preserve"> </w:t>
      </w:r>
      <w:r w:rsidR="00D40B20" w:rsidRPr="00A64EC7">
        <w:rPr>
          <w:rFonts w:ascii="Times New Roman" w:hAnsi="Times New Roman"/>
        </w:rPr>
        <w:t>(утверждены</w:t>
      </w:r>
      <w:r w:rsidRPr="00A64EC7">
        <w:rPr>
          <w:rFonts w:ascii="Times New Roman" w:hAnsi="Times New Roman"/>
        </w:rPr>
        <w:t>).</w:t>
      </w:r>
    </w:p>
    <w:p w14:paraId="22FABAF5" w14:textId="2DCD440D" w:rsidR="008614FD" w:rsidRPr="000365A3" w:rsidRDefault="00EA37C8" w:rsidP="007D41D3">
      <w:pPr>
        <w:pStyle w:val="aa"/>
        <w:numPr>
          <w:ilvl w:val="0"/>
          <w:numId w:val="9"/>
        </w:numPr>
        <w:spacing w:line="240" w:lineRule="auto"/>
        <w:ind w:left="851"/>
        <w:rPr>
          <w:rFonts w:ascii="Times New Roman" w:hAnsi="Times New Roman"/>
        </w:rPr>
      </w:pPr>
      <w:r w:rsidRPr="002466C7">
        <w:rPr>
          <w:rFonts w:ascii="Times New Roman" w:hAnsi="Times New Roman"/>
        </w:rPr>
        <w:t>Местные нормативы</w:t>
      </w:r>
      <w:r w:rsidR="007B74E3" w:rsidRPr="00A64EC7">
        <w:rPr>
          <w:rFonts w:ascii="Times New Roman" w:hAnsi="Times New Roman"/>
        </w:rPr>
        <w:t xml:space="preserve"> градостроительного проектирования </w:t>
      </w:r>
      <w:r>
        <w:rPr>
          <w:rFonts w:ascii="Times New Roman" w:hAnsi="Times New Roman"/>
        </w:rPr>
        <w:t>Прионежского</w:t>
      </w:r>
      <w:r w:rsidR="007B74E3" w:rsidRPr="00A64EC7">
        <w:rPr>
          <w:rFonts w:ascii="Times New Roman" w:hAnsi="Times New Roman"/>
        </w:rPr>
        <w:t xml:space="preserve"> района </w:t>
      </w:r>
      <w:r w:rsidR="002466C7">
        <w:rPr>
          <w:rFonts w:ascii="Times New Roman" w:hAnsi="Times New Roman"/>
        </w:rPr>
        <w:t>Республики К</w:t>
      </w:r>
      <w:r>
        <w:rPr>
          <w:rFonts w:ascii="Times New Roman" w:hAnsi="Times New Roman"/>
        </w:rPr>
        <w:t>арелия</w:t>
      </w:r>
      <w:r w:rsidR="007B74E3" w:rsidRPr="000365A3">
        <w:rPr>
          <w:rFonts w:ascii="Times New Roman" w:hAnsi="Times New Roman"/>
        </w:rPr>
        <w:t xml:space="preserve"> (утверждены).</w:t>
      </w:r>
    </w:p>
    <w:p w14:paraId="34949BF8" w14:textId="565020C6" w:rsidR="00ED74FC" w:rsidRPr="002466C7" w:rsidRDefault="00ED74FC" w:rsidP="007D41D3">
      <w:pPr>
        <w:pStyle w:val="aa"/>
        <w:numPr>
          <w:ilvl w:val="0"/>
          <w:numId w:val="9"/>
        </w:numPr>
        <w:spacing w:line="240" w:lineRule="auto"/>
        <w:ind w:left="851"/>
        <w:rPr>
          <w:rFonts w:ascii="Times New Roman" w:hAnsi="Times New Roman"/>
        </w:rPr>
      </w:pPr>
      <w:r w:rsidRPr="002466C7">
        <w:rPr>
          <w:rFonts w:ascii="Times New Roman" w:hAnsi="Times New Roman"/>
        </w:rPr>
        <w:t xml:space="preserve">Генеральным планом </w:t>
      </w:r>
      <w:r w:rsidR="00DD4F2E">
        <w:rPr>
          <w:rFonts w:ascii="Times New Roman" w:hAnsi="Times New Roman"/>
        </w:rPr>
        <w:t>Шелтозерского вепсского</w:t>
      </w:r>
      <w:r w:rsidR="00FC5BC3" w:rsidRPr="008255B3">
        <w:rPr>
          <w:rFonts w:ascii="Times New Roman" w:hAnsi="Times New Roman"/>
        </w:rPr>
        <w:t xml:space="preserve"> </w:t>
      </w:r>
      <w:r w:rsidR="008C32FA" w:rsidRPr="002466C7">
        <w:rPr>
          <w:rFonts w:ascii="Times New Roman" w:hAnsi="Times New Roman"/>
        </w:rPr>
        <w:t xml:space="preserve">сельского поселения </w:t>
      </w:r>
      <w:r w:rsidRPr="002466C7">
        <w:rPr>
          <w:rFonts w:ascii="Times New Roman" w:hAnsi="Times New Roman"/>
        </w:rPr>
        <w:t>предусматривается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14:paraId="443036E9" w14:textId="77777777" w:rsidR="00ED74FC" w:rsidRPr="002466C7" w:rsidRDefault="00ED74FC" w:rsidP="004037DC">
      <w:pPr>
        <w:pStyle w:val="2"/>
        <w:numPr>
          <w:ilvl w:val="0"/>
          <w:numId w:val="0"/>
        </w:numPr>
        <w:ind w:firstLine="567"/>
        <w:jc w:val="center"/>
        <w:rPr>
          <w:rFonts w:ascii="Times New Roman" w:hAnsi="Times New Roman"/>
          <w:i w:val="0"/>
          <w:sz w:val="24"/>
          <w:szCs w:val="24"/>
        </w:rPr>
      </w:pPr>
      <w:bookmarkStart w:id="49" w:name="_Toc220172818"/>
      <w:r w:rsidRPr="002466C7">
        <w:rPr>
          <w:rFonts w:ascii="Times New Roman" w:hAnsi="Times New Roman"/>
          <w:i w:val="0"/>
          <w:sz w:val="24"/>
          <w:szCs w:val="24"/>
        </w:rPr>
        <w:t>6.1. Образование</w:t>
      </w:r>
      <w:bookmarkEnd w:id="49"/>
    </w:p>
    <w:p w14:paraId="08B75CDE" w14:textId="77777777" w:rsidR="00E20B1D" w:rsidRPr="00B63CE7" w:rsidRDefault="00E20B1D" w:rsidP="003B4BB6">
      <w:pPr>
        <w:spacing w:line="240" w:lineRule="auto"/>
        <w:jc w:val="right"/>
        <w:rPr>
          <w:rFonts w:ascii="Times New Roman" w:hAnsi="Times New Roman"/>
          <w:b/>
        </w:rPr>
      </w:pPr>
    </w:p>
    <w:p w14:paraId="7D726A6A" w14:textId="7F1C6E16" w:rsidR="00ED74FC" w:rsidRPr="00B63CE7" w:rsidRDefault="00ED74FC" w:rsidP="00FF770B">
      <w:pPr>
        <w:tabs>
          <w:tab w:val="left" w:pos="851"/>
          <w:tab w:val="left" w:pos="993"/>
        </w:tabs>
        <w:spacing w:line="240" w:lineRule="auto"/>
        <w:rPr>
          <w:rFonts w:ascii="Times New Roman" w:hAnsi="Times New Roman"/>
        </w:rPr>
      </w:pPr>
      <w:r w:rsidRPr="00CA54AD">
        <w:rPr>
          <w:rFonts w:ascii="Times New Roman" w:hAnsi="Times New Roman"/>
        </w:rPr>
        <w:t xml:space="preserve">Образовательная сфера – один из важнейших факторов формирования нового качества экономики и общества. Вот почему важнейшим направлением территориальных преобразований является развитие образовательной сферы </w:t>
      </w:r>
      <w:r w:rsidR="00B63CE7" w:rsidRPr="00CA54AD">
        <w:rPr>
          <w:rFonts w:ascii="Times New Roman" w:hAnsi="Times New Roman"/>
        </w:rPr>
        <w:t>сельского поселения</w:t>
      </w:r>
      <w:r w:rsidRPr="00CA54AD">
        <w:rPr>
          <w:rFonts w:ascii="Times New Roman" w:hAnsi="Times New Roman"/>
        </w:rPr>
        <w:t>. Основными её составляющими являются детские дошкольные учреждения, дневные и вечерние общеобразовательные школы, система профессионального</w:t>
      </w:r>
      <w:r w:rsidRPr="00B63CE7">
        <w:rPr>
          <w:rFonts w:ascii="Times New Roman" w:hAnsi="Times New Roman"/>
        </w:rPr>
        <w:t xml:space="preserve"> начального, среднего и высшего образования, система дополнительного образования детей.</w:t>
      </w:r>
    </w:p>
    <w:p w14:paraId="52FA6CE9" w14:textId="156B0DAC" w:rsidR="001726FE" w:rsidRDefault="001726FE" w:rsidP="001726FE">
      <w:pPr>
        <w:spacing w:line="240" w:lineRule="auto"/>
        <w:rPr>
          <w:rFonts w:ascii="Times New Roman" w:hAnsi="Times New Roman"/>
        </w:rPr>
      </w:pPr>
      <w:r w:rsidRPr="001726FE">
        <w:rPr>
          <w:rFonts w:ascii="Times New Roman" w:hAnsi="Times New Roman"/>
        </w:rPr>
        <w:t xml:space="preserve">Учреждения образования </w:t>
      </w:r>
      <w:r w:rsidR="00DD4F2E">
        <w:rPr>
          <w:rFonts w:ascii="Times New Roman" w:hAnsi="Times New Roman"/>
        </w:rPr>
        <w:t>Шелтозерского вепсского</w:t>
      </w:r>
      <w:r w:rsidR="00FC5BC3" w:rsidRPr="008255B3">
        <w:rPr>
          <w:rFonts w:ascii="Times New Roman" w:hAnsi="Times New Roman"/>
        </w:rPr>
        <w:t xml:space="preserve"> </w:t>
      </w:r>
      <w:r w:rsidRPr="001726FE">
        <w:rPr>
          <w:rFonts w:ascii="Times New Roman" w:hAnsi="Times New Roman"/>
        </w:rPr>
        <w:t>сельского поселения представлены основными структурными элементами: детским дошкольным учреждением</w:t>
      </w:r>
      <w:r w:rsidR="00E52336">
        <w:rPr>
          <w:rFonts w:ascii="Times New Roman" w:hAnsi="Times New Roman"/>
        </w:rPr>
        <w:t xml:space="preserve"> и</w:t>
      </w:r>
      <w:r w:rsidRPr="001726FE">
        <w:rPr>
          <w:rFonts w:ascii="Times New Roman" w:hAnsi="Times New Roman"/>
        </w:rPr>
        <w:t xml:space="preserve"> общеобразовательной школой</w:t>
      </w:r>
      <w:r w:rsidR="00E52336">
        <w:rPr>
          <w:rFonts w:ascii="Times New Roman" w:hAnsi="Times New Roman"/>
        </w:rPr>
        <w:t>.</w:t>
      </w:r>
    </w:p>
    <w:p w14:paraId="6214A4B9" w14:textId="5E6DA40E" w:rsidR="00E52336" w:rsidRPr="00E52336" w:rsidRDefault="00E52336" w:rsidP="001726FE">
      <w:pPr>
        <w:spacing w:line="240" w:lineRule="auto"/>
        <w:rPr>
          <w:rFonts w:ascii="Times New Roman" w:hAnsi="Times New Roman"/>
          <w:b/>
          <w:bCs/>
        </w:rPr>
      </w:pPr>
      <w:r w:rsidRPr="00E52336">
        <w:rPr>
          <w:rFonts w:ascii="Times New Roman" w:hAnsi="Times New Roman"/>
          <w:b/>
          <w:bCs/>
        </w:rPr>
        <w:t>Дошкольные учреждения</w:t>
      </w:r>
    </w:p>
    <w:p w14:paraId="038914AC" w14:textId="3DA7B7EF" w:rsidR="00AA0C7D" w:rsidRPr="00AA0C7D" w:rsidRDefault="00AA0C7D" w:rsidP="00AA0C7D">
      <w:pPr>
        <w:spacing w:line="240" w:lineRule="auto"/>
        <w:rPr>
          <w:rFonts w:ascii="Times New Roman" w:hAnsi="Times New Roman"/>
        </w:rPr>
      </w:pPr>
      <w:r w:rsidRPr="00AA0C7D">
        <w:rPr>
          <w:rFonts w:ascii="Times New Roman" w:hAnsi="Times New Roman"/>
        </w:rPr>
        <w:t xml:space="preserve">В настоящее время на территории </w:t>
      </w:r>
      <w:r w:rsidR="00DD4F2E">
        <w:rPr>
          <w:rFonts w:ascii="Times New Roman" w:hAnsi="Times New Roman"/>
        </w:rPr>
        <w:t>Шелтозерского вепсского</w:t>
      </w:r>
      <w:r w:rsidR="00407236" w:rsidRPr="008255B3">
        <w:rPr>
          <w:rFonts w:ascii="Times New Roman" w:hAnsi="Times New Roman"/>
        </w:rPr>
        <w:t xml:space="preserve"> </w:t>
      </w:r>
      <w:r w:rsidRPr="00AA0C7D">
        <w:rPr>
          <w:rFonts w:ascii="Times New Roman" w:hAnsi="Times New Roman"/>
        </w:rPr>
        <w:t>сельского поселения действует 1 дошкольное образовательное учреждение.</w:t>
      </w:r>
    </w:p>
    <w:p w14:paraId="241CBC74" w14:textId="77777777" w:rsidR="004F04AD" w:rsidRDefault="004F04AD" w:rsidP="004F04AD">
      <w:pPr>
        <w:spacing w:line="240" w:lineRule="auto"/>
        <w:jc w:val="right"/>
        <w:rPr>
          <w:rFonts w:ascii="Times New Roman" w:hAnsi="Times New Roman"/>
        </w:rPr>
      </w:pPr>
      <w:r>
        <w:rPr>
          <w:rFonts w:ascii="Times New Roman" w:hAnsi="Times New Roman"/>
        </w:rPr>
        <w:t>Таблица 6.1.1</w:t>
      </w:r>
    </w:p>
    <w:p w14:paraId="5CACAABF" w14:textId="75E89E4F" w:rsidR="004F04AD" w:rsidRDefault="00E52336" w:rsidP="00E52336">
      <w:pPr>
        <w:spacing w:line="240" w:lineRule="auto"/>
        <w:jc w:val="center"/>
        <w:rPr>
          <w:rFonts w:ascii="Times New Roman" w:hAnsi="Times New Roman"/>
        </w:rPr>
      </w:pPr>
      <w:r w:rsidRPr="00E52336">
        <w:rPr>
          <w:rFonts w:ascii="Times New Roman" w:hAnsi="Times New Roman"/>
        </w:rPr>
        <w:t xml:space="preserve">Дошкольные учреждения </w:t>
      </w:r>
      <w:r w:rsidR="00DD4F2E">
        <w:rPr>
          <w:rFonts w:ascii="Times New Roman" w:hAnsi="Times New Roman"/>
        </w:rPr>
        <w:t>Шелтозерского вепсского</w:t>
      </w:r>
      <w:r w:rsidR="00407236" w:rsidRPr="008255B3">
        <w:rPr>
          <w:rFonts w:ascii="Times New Roman" w:hAnsi="Times New Roman"/>
        </w:rPr>
        <w:t xml:space="preserve"> </w:t>
      </w:r>
      <w:r w:rsidRPr="00E52336">
        <w:rPr>
          <w:rFonts w:ascii="Times New Roman" w:hAnsi="Times New Roman"/>
        </w:rPr>
        <w:t>сельского поселения</w:t>
      </w:r>
    </w:p>
    <w:tbl>
      <w:tblPr>
        <w:tblStyle w:val="1b"/>
        <w:tblW w:w="9493" w:type="dxa"/>
        <w:tblLayout w:type="fixed"/>
        <w:tblLook w:val="0000" w:firstRow="0" w:lastRow="0" w:firstColumn="0" w:lastColumn="0" w:noHBand="0" w:noVBand="0"/>
      </w:tblPr>
      <w:tblGrid>
        <w:gridCol w:w="2127"/>
        <w:gridCol w:w="1559"/>
        <w:gridCol w:w="1979"/>
        <w:gridCol w:w="1843"/>
        <w:gridCol w:w="1985"/>
      </w:tblGrid>
      <w:tr w:rsidR="00407236" w:rsidRPr="00A64D88" w14:paraId="5B27CF3A" w14:textId="7A952F81" w:rsidTr="005260A8">
        <w:trPr>
          <w:trHeight w:val="663"/>
        </w:trPr>
        <w:tc>
          <w:tcPr>
            <w:tcW w:w="2127" w:type="dxa"/>
            <w:vAlign w:val="center"/>
          </w:tcPr>
          <w:p w14:paraId="555584FF" w14:textId="5F73B022" w:rsidR="00407236" w:rsidRPr="00A64D88" w:rsidRDefault="00407236" w:rsidP="00E52336">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A64D88">
              <w:rPr>
                <w:rFonts w:ascii="Times New Roman" w:eastAsiaTheme="minorHAnsi" w:hAnsi="Times New Roman"/>
                <w:color w:val="000000"/>
                <w:sz w:val="20"/>
                <w:szCs w:val="20"/>
                <w:lang w:eastAsia="en-US"/>
              </w:rPr>
              <w:t>Наименование объекта</w:t>
            </w:r>
          </w:p>
        </w:tc>
        <w:tc>
          <w:tcPr>
            <w:tcW w:w="1559" w:type="dxa"/>
            <w:vAlign w:val="center"/>
          </w:tcPr>
          <w:p w14:paraId="4CDC023A" w14:textId="7438F1EC" w:rsidR="00407236" w:rsidRPr="00A64D88" w:rsidRDefault="00407236" w:rsidP="00E52336">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A64D88">
              <w:rPr>
                <w:rFonts w:ascii="Times New Roman" w:eastAsiaTheme="minorHAnsi" w:hAnsi="Times New Roman"/>
                <w:color w:val="000000"/>
                <w:sz w:val="20"/>
                <w:szCs w:val="20"/>
                <w:lang w:eastAsia="en-US"/>
              </w:rPr>
              <w:t>Место размещения</w:t>
            </w:r>
          </w:p>
        </w:tc>
        <w:tc>
          <w:tcPr>
            <w:tcW w:w="1979" w:type="dxa"/>
            <w:vAlign w:val="center"/>
          </w:tcPr>
          <w:p w14:paraId="2F4E51E0" w14:textId="6AA87A62" w:rsidR="00407236" w:rsidRPr="00A64D88" w:rsidRDefault="00407236" w:rsidP="00E52336">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407236">
              <w:rPr>
                <w:rFonts w:ascii="Times New Roman" w:eastAsiaTheme="minorHAnsi" w:hAnsi="Times New Roman"/>
                <w:color w:val="000000"/>
                <w:sz w:val="20"/>
                <w:szCs w:val="20"/>
                <w:lang w:eastAsia="en-US"/>
              </w:rPr>
              <w:t>Общая характеристика</w:t>
            </w:r>
          </w:p>
        </w:tc>
        <w:tc>
          <w:tcPr>
            <w:tcW w:w="1843" w:type="dxa"/>
            <w:vAlign w:val="center"/>
          </w:tcPr>
          <w:p w14:paraId="6AA7B9F1" w14:textId="4F313B2E" w:rsidR="00407236" w:rsidRPr="00A64D88" w:rsidRDefault="00407236" w:rsidP="00E52336">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407236">
              <w:rPr>
                <w:rFonts w:ascii="Times New Roman" w:eastAsiaTheme="minorHAnsi" w:hAnsi="Times New Roman"/>
                <w:color w:val="000000"/>
                <w:sz w:val="20"/>
                <w:szCs w:val="20"/>
                <w:lang w:eastAsia="en-US"/>
              </w:rPr>
              <w:t>Мощность объекта с указанием единиц измерения</w:t>
            </w:r>
          </w:p>
        </w:tc>
        <w:tc>
          <w:tcPr>
            <w:tcW w:w="1985" w:type="dxa"/>
            <w:vAlign w:val="center"/>
          </w:tcPr>
          <w:p w14:paraId="3F953BE6" w14:textId="7244E4C8" w:rsidR="00407236" w:rsidRPr="00A64D88" w:rsidRDefault="00407236" w:rsidP="00E52336">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407236">
              <w:rPr>
                <w:rFonts w:ascii="Times New Roman" w:eastAsiaTheme="minorHAnsi" w:hAnsi="Times New Roman"/>
                <w:color w:val="000000"/>
                <w:sz w:val="20"/>
                <w:szCs w:val="20"/>
                <w:lang w:eastAsia="en-US"/>
              </w:rPr>
              <w:t>Значение объекта</w:t>
            </w:r>
          </w:p>
        </w:tc>
      </w:tr>
      <w:tr w:rsidR="005F533F" w:rsidRPr="00A64D88" w14:paraId="0631DF78" w14:textId="36ED9E2A" w:rsidTr="005260A8">
        <w:trPr>
          <w:trHeight w:val="661"/>
        </w:trPr>
        <w:tc>
          <w:tcPr>
            <w:tcW w:w="2127" w:type="dxa"/>
            <w:vAlign w:val="center"/>
          </w:tcPr>
          <w:p w14:paraId="0FE61387" w14:textId="70EDBE94" w:rsidR="005F533F" w:rsidRPr="005F533F" w:rsidRDefault="005F533F" w:rsidP="005F533F">
            <w:pPr>
              <w:autoSpaceDE w:val="0"/>
              <w:autoSpaceDN w:val="0"/>
              <w:adjustRightInd w:val="0"/>
              <w:spacing w:line="240" w:lineRule="auto"/>
              <w:ind w:firstLine="0"/>
              <w:rPr>
                <w:rFonts w:ascii="Times New Roman" w:eastAsiaTheme="minorHAnsi" w:hAnsi="Times New Roman"/>
                <w:color w:val="000000"/>
                <w:sz w:val="20"/>
                <w:szCs w:val="20"/>
                <w:lang w:eastAsia="en-US"/>
              </w:rPr>
            </w:pPr>
            <w:r w:rsidRPr="005F533F">
              <w:rPr>
                <w:rFonts w:ascii="Times New Roman" w:eastAsiaTheme="minorHAnsi" w:hAnsi="Times New Roman"/>
                <w:color w:val="000000"/>
                <w:sz w:val="20"/>
                <w:szCs w:val="20"/>
                <w:lang w:eastAsia="en-US"/>
              </w:rPr>
              <w:t>МОУ «Шелтозерская СОШ» группа дошкольного образования</w:t>
            </w:r>
          </w:p>
        </w:tc>
        <w:tc>
          <w:tcPr>
            <w:tcW w:w="1559" w:type="dxa"/>
            <w:vAlign w:val="center"/>
          </w:tcPr>
          <w:p w14:paraId="0887EDB9" w14:textId="219F3701" w:rsidR="005F533F" w:rsidRPr="005F533F" w:rsidRDefault="005F533F" w:rsidP="005F533F">
            <w:pPr>
              <w:autoSpaceDE w:val="0"/>
              <w:autoSpaceDN w:val="0"/>
              <w:adjustRightInd w:val="0"/>
              <w:spacing w:line="240" w:lineRule="auto"/>
              <w:ind w:firstLine="0"/>
              <w:rPr>
                <w:rFonts w:ascii="Times New Roman" w:eastAsiaTheme="minorHAnsi" w:hAnsi="Times New Roman"/>
                <w:color w:val="000000"/>
                <w:sz w:val="20"/>
                <w:szCs w:val="20"/>
                <w:lang w:eastAsia="en-US"/>
              </w:rPr>
            </w:pPr>
            <w:r w:rsidRPr="005F533F">
              <w:rPr>
                <w:rFonts w:ascii="Times New Roman" w:eastAsiaTheme="minorHAnsi" w:hAnsi="Times New Roman"/>
                <w:color w:val="000000"/>
                <w:sz w:val="20"/>
                <w:szCs w:val="20"/>
                <w:lang w:eastAsia="en-US"/>
              </w:rPr>
              <w:t>с. Шелтозеро, ул. Лисицыной, дом 3</w:t>
            </w:r>
          </w:p>
        </w:tc>
        <w:tc>
          <w:tcPr>
            <w:tcW w:w="1979" w:type="dxa"/>
            <w:vAlign w:val="center"/>
          </w:tcPr>
          <w:p w14:paraId="61B79737" w14:textId="0581BA49" w:rsidR="005F533F" w:rsidRPr="005F533F" w:rsidRDefault="005F533F" w:rsidP="005F533F">
            <w:pPr>
              <w:autoSpaceDE w:val="0"/>
              <w:autoSpaceDN w:val="0"/>
              <w:adjustRightInd w:val="0"/>
              <w:spacing w:line="240" w:lineRule="auto"/>
              <w:ind w:firstLine="0"/>
              <w:rPr>
                <w:rFonts w:ascii="Times New Roman" w:eastAsiaTheme="minorHAnsi" w:hAnsi="Times New Roman"/>
                <w:color w:val="000000"/>
                <w:sz w:val="20"/>
                <w:szCs w:val="20"/>
                <w:lang w:eastAsia="en-US"/>
              </w:rPr>
            </w:pPr>
            <w:r w:rsidRPr="005F533F">
              <w:rPr>
                <w:rFonts w:ascii="Times New Roman" w:hAnsi="Times New Roman"/>
                <w:sz w:val="20"/>
                <w:szCs w:val="20"/>
              </w:rPr>
              <w:t>Дата создания образовательной организации: 26.11.2001</w:t>
            </w:r>
          </w:p>
        </w:tc>
        <w:tc>
          <w:tcPr>
            <w:tcW w:w="1843" w:type="dxa"/>
            <w:vAlign w:val="center"/>
          </w:tcPr>
          <w:p w14:paraId="5B30FDFC" w14:textId="51D823F3" w:rsidR="005F533F" w:rsidRPr="005F533F" w:rsidRDefault="005F533F" w:rsidP="005F533F">
            <w:pPr>
              <w:autoSpaceDE w:val="0"/>
              <w:autoSpaceDN w:val="0"/>
              <w:adjustRightInd w:val="0"/>
              <w:spacing w:line="240" w:lineRule="auto"/>
              <w:ind w:firstLine="0"/>
              <w:rPr>
                <w:rFonts w:ascii="Times New Roman" w:eastAsiaTheme="minorHAnsi" w:hAnsi="Times New Roman"/>
                <w:color w:val="000000"/>
                <w:sz w:val="20"/>
                <w:szCs w:val="20"/>
                <w:lang w:eastAsia="en-US"/>
              </w:rPr>
            </w:pPr>
            <w:r w:rsidRPr="005F533F">
              <w:rPr>
                <w:rFonts w:ascii="Times New Roman" w:hAnsi="Times New Roman"/>
                <w:sz w:val="20"/>
                <w:szCs w:val="20"/>
              </w:rPr>
              <w:t>Кол-во воспитанников – 53 чел.</w:t>
            </w:r>
          </w:p>
        </w:tc>
        <w:tc>
          <w:tcPr>
            <w:tcW w:w="1985" w:type="dxa"/>
            <w:vAlign w:val="center"/>
          </w:tcPr>
          <w:p w14:paraId="018C80B2" w14:textId="3E45F7D0" w:rsidR="005F533F" w:rsidRPr="005F533F" w:rsidRDefault="005F533F" w:rsidP="005F533F">
            <w:pPr>
              <w:autoSpaceDE w:val="0"/>
              <w:autoSpaceDN w:val="0"/>
              <w:adjustRightInd w:val="0"/>
              <w:spacing w:line="240" w:lineRule="auto"/>
              <w:ind w:firstLine="0"/>
              <w:rPr>
                <w:rFonts w:ascii="Times New Roman" w:eastAsiaTheme="minorHAnsi" w:hAnsi="Times New Roman"/>
                <w:color w:val="000000"/>
                <w:sz w:val="20"/>
                <w:szCs w:val="20"/>
                <w:lang w:eastAsia="en-US"/>
              </w:rPr>
            </w:pPr>
            <w:r w:rsidRPr="005F533F">
              <w:rPr>
                <w:rFonts w:ascii="Times New Roman" w:hAnsi="Times New Roman"/>
                <w:sz w:val="20"/>
                <w:szCs w:val="20"/>
              </w:rPr>
              <w:t>Объект местного значения муниципального района</w:t>
            </w:r>
          </w:p>
        </w:tc>
      </w:tr>
    </w:tbl>
    <w:p w14:paraId="1C2907DF" w14:textId="14C9ECC7" w:rsidR="004F04AD" w:rsidRDefault="004F04AD" w:rsidP="004F04AD">
      <w:pPr>
        <w:spacing w:line="240" w:lineRule="auto"/>
        <w:rPr>
          <w:rFonts w:ascii="Times New Roman" w:hAnsi="Times New Roman"/>
        </w:rPr>
      </w:pPr>
    </w:p>
    <w:p w14:paraId="46F80802" w14:textId="1AF1E664" w:rsidR="00E52336" w:rsidRPr="00E52336" w:rsidRDefault="00E52336" w:rsidP="00E52336">
      <w:pPr>
        <w:spacing w:line="240" w:lineRule="auto"/>
        <w:rPr>
          <w:rFonts w:ascii="Times New Roman" w:hAnsi="Times New Roman"/>
          <w:b/>
          <w:bCs/>
        </w:rPr>
      </w:pPr>
      <w:r>
        <w:rPr>
          <w:rFonts w:ascii="Times New Roman" w:hAnsi="Times New Roman"/>
          <w:b/>
          <w:bCs/>
        </w:rPr>
        <w:t>Ш</w:t>
      </w:r>
      <w:r w:rsidRPr="00E52336">
        <w:rPr>
          <w:rFonts w:ascii="Times New Roman" w:hAnsi="Times New Roman"/>
          <w:b/>
          <w:bCs/>
        </w:rPr>
        <w:t>кольные учреждения</w:t>
      </w:r>
    </w:p>
    <w:p w14:paraId="218D5B65" w14:textId="15A5A13B" w:rsidR="00E52336" w:rsidRDefault="00AA0C7D" w:rsidP="00E52336">
      <w:pPr>
        <w:spacing w:line="240" w:lineRule="auto"/>
        <w:rPr>
          <w:rFonts w:ascii="Times New Roman" w:hAnsi="Times New Roman"/>
        </w:rPr>
      </w:pPr>
      <w:r w:rsidRPr="00AA0C7D">
        <w:rPr>
          <w:rFonts w:ascii="Times New Roman" w:hAnsi="Times New Roman"/>
        </w:rPr>
        <w:t xml:space="preserve">В </w:t>
      </w:r>
      <w:r w:rsidR="00DA65C9">
        <w:rPr>
          <w:rFonts w:ascii="Times New Roman" w:hAnsi="Times New Roman"/>
        </w:rPr>
        <w:t>Шелтозерском вепсском</w:t>
      </w:r>
      <w:r w:rsidR="004A40FA">
        <w:rPr>
          <w:rFonts w:ascii="Times New Roman" w:hAnsi="Times New Roman"/>
        </w:rPr>
        <w:t xml:space="preserve"> </w:t>
      </w:r>
      <w:r w:rsidRPr="00AA0C7D">
        <w:rPr>
          <w:rFonts w:ascii="Times New Roman" w:hAnsi="Times New Roman"/>
        </w:rPr>
        <w:t>сельском поселении действует 1 общеобразовательная школа</w:t>
      </w:r>
      <w:r w:rsidR="00DA65C9">
        <w:rPr>
          <w:rFonts w:ascii="Times New Roman" w:hAnsi="Times New Roman"/>
        </w:rPr>
        <w:t xml:space="preserve">. </w:t>
      </w:r>
      <w:r w:rsidRPr="00AA0C7D">
        <w:rPr>
          <w:rFonts w:ascii="Times New Roman" w:hAnsi="Times New Roman"/>
        </w:rPr>
        <w:t>В настоящее время потребности в дополнительных общеобразовательных школах нет.</w:t>
      </w:r>
      <w:r w:rsidR="00A64D88">
        <w:rPr>
          <w:sz w:val="28"/>
          <w:szCs w:val="28"/>
        </w:rPr>
        <w:t xml:space="preserve"> </w:t>
      </w:r>
    </w:p>
    <w:p w14:paraId="7073F115" w14:textId="04951423" w:rsidR="00E52336" w:rsidRDefault="00E52336" w:rsidP="00E52336">
      <w:pPr>
        <w:spacing w:line="240" w:lineRule="auto"/>
        <w:jc w:val="right"/>
        <w:rPr>
          <w:rFonts w:ascii="Times New Roman" w:hAnsi="Times New Roman"/>
        </w:rPr>
      </w:pPr>
      <w:r>
        <w:rPr>
          <w:rFonts w:ascii="Times New Roman" w:hAnsi="Times New Roman"/>
        </w:rPr>
        <w:t>Таблица 6.1.2</w:t>
      </w:r>
    </w:p>
    <w:p w14:paraId="41FD3696" w14:textId="5606B2DF" w:rsidR="00E52336" w:rsidRDefault="00E52336" w:rsidP="00E52336">
      <w:pPr>
        <w:spacing w:line="240" w:lineRule="auto"/>
        <w:jc w:val="center"/>
        <w:rPr>
          <w:rFonts w:ascii="Times New Roman" w:hAnsi="Times New Roman"/>
        </w:rPr>
      </w:pPr>
      <w:r w:rsidRPr="00E52336">
        <w:rPr>
          <w:rFonts w:ascii="Times New Roman" w:hAnsi="Times New Roman"/>
        </w:rPr>
        <w:t xml:space="preserve">Общеобразовательные школьные учреждения </w:t>
      </w:r>
      <w:r w:rsidR="00DD4F2E">
        <w:rPr>
          <w:rFonts w:ascii="Times New Roman" w:hAnsi="Times New Roman"/>
        </w:rPr>
        <w:t>Шелтозерского вепсского</w:t>
      </w:r>
      <w:r w:rsidR="004A40FA" w:rsidRPr="008255B3">
        <w:rPr>
          <w:rFonts w:ascii="Times New Roman" w:hAnsi="Times New Roman"/>
        </w:rPr>
        <w:t xml:space="preserve"> </w:t>
      </w:r>
      <w:r w:rsidRPr="00E52336">
        <w:rPr>
          <w:rFonts w:ascii="Times New Roman" w:hAnsi="Times New Roman"/>
        </w:rPr>
        <w:t>сельского поселения</w:t>
      </w:r>
    </w:p>
    <w:tbl>
      <w:tblPr>
        <w:tblStyle w:val="1b"/>
        <w:tblW w:w="9493" w:type="dxa"/>
        <w:tblLayout w:type="fixed"/>
        <w:tblLook w:val="0000" w:firstRow="0" w:lastRow="0" w:firstColumn="0" w:lastColumn="0" w:noHBand="0" w:noVBand="0"/>
      </w:tblPr>
      <w:tblGrid>
        <w:gridCol w:w="2127"/>
        <w:gridCol w:w="1559"/>
        <w:gridCol w:w="1979"/>
        <w:gridCol w:w="1843"/>
        <w:gridCol w:w="1985"/>
      </w:tblGrid>
      <w:tr w:rsidR="004A40FA" w:rsidRPr="00A64D88" w14:paraId="248E77F2" w14:textId="77777777" w:rsidTr="005260A8">
        <w:trPr>
          <w:trHeight w:val="663"/>
        </w:trPr>
        <w:tc>
          <w:tcPr>
            <w:tcW w:w="2127" w:type="dxa"/>
            <w:vAlign w:val="center"/>
          </w:tcPr>
          <w:p w14:paraId="17F20ED5" w14:textId="77777777" w:rsidR="004A40FA" w:rsidRPr="00A64D88" w:rsidRDefault="004A40FA" w:rsidP="00AE7F3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A64D88">
              <w:rPr>
                <w:rFonts w:ascii="Times New Roman" w:eastAsiaTheme="minorHAnsi" w:hAnsi="Times New Roman"/>
                <w:color w:val="000000"/>
                <w:sz w:val="20"/>
                <w:szCs w:val="20"/>
                <w:lang w:eastAsia="en-US"/>
              </w:rPr>
              <w:t>Наименование объекта</w:t>
            </w:r>
          </w:p>
        </w:tc>
        <w:tc>
          <w:tcPr>
            <w:tcW w:w="1559" w:type="dxa"/>
            <w:vAlign w:val="center"/>
          </w:tcPr>
          <w:p w14:paraId="3C2FB24F" w14:textId="77777777" w:rsidR="004A40FA" w:rsidRPr="00A64D88" w:rsidRDefault="004A40FA" w:rsidP="00AE7F3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A64D88">
              <w:rPr>
                <w:rFonts w:ascii="Times New Roman" w:eastAsiaTheme="minorHAnsi" w:hAnsi="Times New Roman"/>
                <w:color w:val="000000"/>
                <w:sz w:val="20"/>
                <w:szCs w:val="20"/>
                <w:lang w:eastAsia="en-US"/>
              </w:rPr>
              <w:t>Место размещения</w:t>
            </w:r>
          </w:p>
        </w:tc>
        <w:tc>
          <w:tcPr>
            <w:tcW w:w="1979" w:type="dxa"/>
            <w:vAlign w:val="center"/>
          </w:tcPr>
          <w:p w14:paraId="0CD84BA2" w14:textId="77777777" w:rsidR="004A40FA" w:rsidRPr="00A64D88" w:rsidRDefault="004A40FA" w:rsidP="00AE7F3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407236">
              <w:rPr>
                <w:rFonts w:ascii="Times New Roman" w:eastAsiaTheme="minorHAnsi" w:hAnsi="Times New Roman"/>
                <w:color w:val="000000"/>
                <w:sz w:val="20"/>
                <w:szCs w:val="20"/>
                <w:lang w:eastAsia="en-US"/>
              </w:rPr>
              <w:t>Общая характеристика</w:t>
            </w:r>
          </w:p>
        </w:tc>
        <w:tc>
          <w:tcPr>
            <w:tcW w:w="1843" w:type="dxa"/>
            <w:vAlign w:val="center"/>
          </w:tcPr>
          <w:p w14:paraId="60DA2B8A" w14:textId="77777777" w:rsidR="004A40FA" w:rsidRPr="00A64D88" w:rsidRDefault="004A40FA" w:rsidP="00AE7F3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407236">
              <w:rPr>
                <w:rFonts w:ascii="Times New Roman" w:eastAsiaTheme="minorHAnsi" w:hAnsi="Times New Roman"/>
                <w:color w:val="000000"/>
                <w:sz w:val="20"/>
                <w:szCs w:val="20"/>
                <w:lang w:eastAsia="en-US"/>
              </w:rPr>
              <w:t>Мощность объекта с указанием единиц измерения</w:t>
            </w:r>
          </w:p>
        </w:tc>
        <w:tc>
          <w:tcPr>
            <w:tcW w:w="1985" w:type="dxa"/>
            <w:vAlign w:val="center"/>
          </w:tcPr>
          <w:p w14:paraId="2CC534FC" w14:textId="77777777" w:rsidR="004A40FA" w:rsidRPr="00A64D88" w:rsidRDefault="004A40FA" w:rsidP="00AE7F3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407236">
              <w:rPr>
                <w:rFonts w:ascii="Times New Roman" w:eastAsiaTheme="minorHAnsi" w:hAnsi="Times New Roman"/>
                <w:color w:val="000000"/>
                <w:sz w:val="20"/>
                <w:szCs w:val="20"/>
                <w:lang w:eastAsia="en-US"/>
              </w:rPr>
              <w:t>Значение объекта</w:t>
            </w:r>
          </w:p>
        </w:tc>
      </w:tr>
      <w:tr w:rsidR="00DA65C9" w:rsidRPr="00A64D88" w14:paraId="6BA35B3B" w14:textId="77777777" w:rsidTr="005260A8">
        <w:trPr>
          <w:trHeight w:val="661"/>
        </w:trPr>
        <w:tc>
          <w:tcPr>
            <w:tcW w:w="2127" w:type="dxa"/>
            <w:vAlign w:val="center"/>
          </w:tcPr>
          <w:p w14:paraId="089C54EF" w14:textId="61EF293D" w:rsidR="00DA65C9" w:rsidRPr="00DA65C9" w:rsidRDefault="00DA65C9" w:rsidP="00DA65C9">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DA65C9">
              <w:rPr>
                <w:rFonts w:ascii="Times New Roman" w:hAnsi="Times New Roman"/>
                <w:sz w:val="20"/>
                <w:szCs w:val="20"/>
              </w:rPr>
              <w:t>МОУ «Шелтозерская СОШ»</w:t>
            </w:r>
          </w:p>
        </w:tc>
        <w:tc>
          <w:tcPr>
            <w:tcW w:w="1559" w:type="dxa"/>
            <w:vAlign w:val="center"/>
          </w:tcPr>
          <w:p w14:paraId="70731C61" w14:textId="43B31E32" w:rsidR="00DA65C9" w:rsidRPr="00DA65C9" w:rsidRDefault="00DA65C9" w:rsidP="00DA65C9">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DA65C9">
              <w:rPr>
                <w:rFonts w:ascii="Times New Roman" w:hAnsi="Times New Roman"/>
                <w:sz w:val="20"/>
                <w:szCs w:val="20"/>
              </w:rPr>
              <w:t>с. Шелтозеро, ул. Лисицыной, дом 3</w:t>
            </w:r>
          </w:p>
        </w:tc>
        <w:tc>
          <w:tcPr>
            <w:tcW w:w="1979" w:type="dxa"/>
            <w:vAlign w:val="center"/>
          </w:tcPr>
          <w:p w14:paraId="0B14A0FD" w14:textId="3EF00B06" w:rsidR="00DA65C9" w:rsidRPr="00DA65C9" w:rsidRDefault="00DA65C9" w:rsidP="00DA65C9">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DA65C9">
              <w:rPr>
                <w:rFonts w:ascii="Times New Roman" w:hAnsi="Times New Roman"/>
                <w:sz w:val="20"/>
                <w:szCs w:val="20"/>
              </w:rPr>
              <w:t>Дата создания образовательной организации: 26.11.2001</w:t>
            </w:r>
          </w:p>
        </w:tc>
        <w:tc>
          <w:tcPr>
            <w:tcW w:w="1843" w:type="dxa"/>
            <w:vAlign w:val="center"/>
          </w:tcPr>
          <w:p w14:paraId="3170C52E" w14:textId="5246476D" w:rsidR="00DA65C9" w:rsidRPr="00DA65C9" w:rsidRDefault="00DA65C9" w:rsidP="00DA65C9">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DA65C9">
              <w:rPr>
                <w:rFonts w:ascii="Times New Roman" w:hAnsi="Times New Roman"/>
                <w:sz w:val="20"/>
                <w:szCs w:val="20"/>
              </w:rPr>
              <w:t>Кол-во учащихся 117 чел.</w:t>
            </w:r>
          </w:p>
        </w:tc>
        <w:tc>
          <w:tcPr>
            <w:tcW w:w="1985" w:type="dxa"/>
            <w:vAlign w:val="center"/>
          </w:tcPr>
          <w:p w14:paraId="4E494330" w14:textId="3F16832D" w:rsidR="00DA65C9" w:rsidRPr="00DA65C9" w:rsidRDefault="00DA65C9" w:rsidP="00DA65C9">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DA65C9">
              <w:rPr>
                <w:rFonts w:ascii="Times New Roman" w:hAnsi="Times New Roman"/>
                <w:sz w:val="20"/>
                <w:szCs w:val="20"/>
              </w:rPr>
              <w:t>Объект местного значения муниципального района</w:t>
            </w:r>
          </w:p>
        </w:tc>
      </w:tr>
    </w:tbl>
    <w:p w14:paraId="44FABEDF" w14:textId="77777777" w:rsidR="00E52336" w:rsidRPr="004F04AD" w:rsidRDefault="00E52336" w:rsidP="00E52336">
      <w:pPr>
        <w:spacing w:line="240" w:lineRule="auto"/>
        <w:rPr>
          <w:rFonts w:ascii="Times New Roman" w:hAnsi="Times New Roman"/>
        </w:rPr>
      </w:pPr>
    </w:p>
    <w:p w14:paraId="1756A1BC" w14:textId="77777777" w:rsidR="004F04AD" w:rsidRPr="004F04AD" w:rsidRDefault="004F04AD" w:rsidP="004F04AD">
      <w:pPr>
        <w:spacing w:line="240" w:lineRule="auto"/>
        <w:rPr>
          <w:rFonts w:ascii="Times New Roman" w:hAnsi="Times New Roman"/>
        </w:rPr>
      </w:pPr>
      <w:r w:rsidRPr="004F04AD">
        <w:rPr>
          <w:rFonts w:ascii="Times New Roman" w:hAnsi="Times New Roman"/>
        </w:rPr>
        <w:t>В целях удовлетворения потребности родителей в качестве и разнообразии оказываемых услуг предлагаются функции детского учреждения с гибким графиком посещения (сезонно с указанием условий пребывания в родительском договоре).</w:t>
      </w:r>
    </w:p>
    <w:p w14:paraId="21F8F3E2" w14:textId="718766E3" w:rsidR="004F04AD" w:rsidRPr="00FC5BC3" w:rsidRDefault="004F04AD" w:rsidP="004F04AD">
      <w:pPr>
        <w:spacing w:line="240" w:lineRule="auto"/>
        <w:rPr>
          <w:rFonts w:ascii="Times New Roman" w:hAnsi="Times New Roman"/>
        </w:rPr>
      </w:pPr>
      <w:r w:rsidRPr="00FC5BC3">
        <w:rPr>
          <w:rFonts w:ascii="Times New Roman" w:hAnsi="Times New Roman"/>
        </w:rPr>
        <w:t>Современное дошкольное образование в поселении остается доступным для населения и строится на принципах вариативности программ, реализации потребностей родителей и личности ребёнка.</w:t>
      </w:r>
    </w:p>
    <w:p w14:paraId="2D83DF25" w14:textId="22FC7BAA" w:rsidR="007328E8" w:rsidRDefault="007E2198" w:rsidP="001726FE">
      <w:pPr>
        <w:spacing w:line="240" w:lineRule="auto"/>
        <w:rPr>
          <w:rFonts w:ascii="Times New Roman" w:hAnsi="Times New Roman"/>
        </w:rPr>
      </w:pPr>
      <w:r w:rsidRPr="00FC5BC3">
        <w:rPr>
          <w:rFonts w:ascii="Times New Roman" w:hAnsi="Times New Roman"/>
        </w:rPr>
        <w:t>С учетом дальнейшего демографического развития</w:t>
      </w:r>
      <w:r w:rsidR="00E52336" w:rsidRPr="00FC5BC3">
        <w:rPr>
          <w:rFonts w:ascii="Times New Roman" w:hAnsi="Times New Roman"/>
        </w:rPr>
        <w:t xml:space="preserve"> </w:t>
      </w:r>
      <w:r w:rsidR="00DD4F2E">
        <w:rPr>
          <w:rFonts w:ascii="Times New Roman" w:hAnsi="Times New Roman"/>
        </w:rPr>
        <w:t>Шелтозерского вепсского</w:t>
      </w:r>
      <w:r w:rsidR="004A40FA" w:rsidRPr="008255B3">
        <w:rPr>
          <w:rFonts w:ascii="Times New Roman" w:hAnsi="Times New Roman"/>
        </w:rPr>
        <w:t xml:space="preserve"> </w:t>
      </w:r>
      <w:r w:rsidRPr="00FC5BC3">
        <w:rPr>
          <w:rFonts w:ascii="Times New Roman" w:hAnsi="Times New Roman"/>
        </w:rPr>
        <w:t xml:space="preserve">сельского поселения и при отсутствии дефицита в дошкольных и общеобразовательных учреждениях, необходимости в строительстве и (или) дополнительных местах нет. Местными нормативами </w:t>
      </w:r>
      <w:r w:rsidR="004A40FA">
        <w:rPr>
          <w:rFonts w:ascii="Times New Roman" w:hAnsi="Times New Roman"/>
        </w:rPr>
        <w:t>Прионежского района</w:t>
      </w:r>
      <w:r w:rsidRPr="00FC5BC3">
        <w:rPr>
          <w:rFonts w:ascii="Times New Roman" w:hAnsi="Times New Roman"/>
        </w:rPr>
        <w:t>, установлены нормативы</w:t>
      </w:r>
      <w:r w:rsidR="007328E8">
        <w:rPr>
          <w:rFonts w:ascii="Times New Roman" w:hAnsi="Times New Roman"/>
        </w:rPr>
        <w:t>:</w:t>
      </w:r>
    </w:p>
    <w:p w14:paraId="4FE1FE7E" w14:textId="37146369" w:rsidR="00A82AA8" w:rsidRPr="00FC5BC3" w:rsidRDefault="007E2198" w:rsidP="001726FE">
      <w:pPr>
        <w:spacing w:line="240" w:lineRule="auto"/>
        <w:rPr>
          <w:rFonts w:ascii="Times New Roman" w:hAnsi="Times New Roman"/>
        </w:rPr>
      </w:pPr>
      <w:r w:rsidRPr="00FC5BC3">
        <w:rPr>
          <w:rFonts w:ascii="Times New Roman" w:hAnsi="Times New Roman"/>
        </w:rPr>
        <w:t>на</w:t>
      </w:r>
      <w:r w:rsidR="00A82AA8" w:rsidRPr="00FC5BC3">
        <w:rPr>
          <w:rFonts w:ascii="Times New Roman" w:hAnsi="Times New Roman"/>
        </w:rPr>
        <w:t xml:space="preserve"> детские дошкольные учреждения:</w:t>
      </w:r>
    </w:p>
    <w:p w14:paraId="3FB643E0" w14:textId="7CFA8F64" w:rsidR="00A82AA8" w:rsidRPr="00FC5BC3" w:rsidRDefault="007E2198" w:rsidP="007D41D3">
      <w:pPr>
        <w:pStyle w:val="aa"/>
        <w:numPr>
          <w:ilvl w:val="0"/>
          <w:numId w:val="10"/>
        </w:numPr>
        <w:spacing w:line="240" w:lineRule="auto"/>
        <w:ind w:left="0" w:firstLine="349"/>
        <w:rPr>
          <w:rFonts w:ascii="Times New Roman" w:hAnsi="Times New Roman"/>
          <w:b/>
        </w:rPr>
      </w:pPr>
      <w:r w:rsidRPr="00FC5BC3">
        <w:rPr>
          <w:rFonts w:ascii="Times New Roman" w:hAnsi="Times New Roman"/>
        </w:rPr>
        <w:t xml:space="preserve">Вместимость ДОУ сельских населенных пунктов </w:t>
      </w:r>
      <w:r w:rsidR="004A40FA">
        <w:rPr>
          <w:rFonts w:ascii="Times New Roman" w:hAnsi="Times New Roman"/>
        </w:rPr>
        <w:t>рекомендуется 47-52 места на 1 тыс.</w:t>
      </w:r>
      <w:r w:rsidR="007328E8">
        <w:rPr>
          <w:rFonts w:ascii="Times New Roman" w:hAnsi="Times New Roman"/>
        </w:rPr>
        <w:t xml:space="preserve"> </w:t>
      </w:r>
      <w:r w:rsidR="004A40FA">
        <w:rPr>
          <w:rFonts w:ascii="Times New Roman" w:hAnsi="Times New Roman"/>
        </w:rPr>
        <w:t>человек.</w:t>
      </w:r>
    </w:p>
    <w:p w14:paraId="3D565A10" w14:textId="733D827F" w:rsidR="00A82AA8" w:rsidRPr="00FC5BC3" w:rsidRDefault="007E2198" w:rsidP="007D41D3">
      <w:pPr>
        <w:pStyle w:val="aa"/>
        <w:numPr>
          <w:ilvl w:val="0"/>
          <w:numId w:val="10"/>
        </w:numPr>
        <w:spacing w:line="240" w:lineRule="auto"/>
        <w:ind w:left="0" w:firstLine="349"/>
        <w:rPr>
          <w:rFonts w:ascii="Times New Roman" w:hAnsi="Times New Roman"/>
          <w:b/>
        </w:rPr>
      </w:pPr>
      <w:r w:rsidRPr="00FC5BC3">
        <w:rPr>
          <w:rFonts w:ascii="Times New Roman" w:hAnsi="Times New Roman"/>
        </w:rPr>
        <w:t xml:space="preserve">Размеры земельных участков </w:t>
      </w:r>
      <w:r w:rsidR="00E52336" w:rsidRPr="00FC5BC3">
        <w:rPr>
          <w:rFonts w:ascii="Times New Roman" w:hAnsi="Times New Roman"/>
        </w:rPr>
        <w:t xml:space="preserve">– </w:t>
      </w:r>
      <w:r w:rsidR="004A40FA">
        <w:rPr>
          <w:rFonts w:ascii="Times New Roman" w:hAnsi="Times New Roman"/>
        </w:rPr>
        <w:t>по заданию на проектирование.</w:t>
      </w:r>
    </w:p>
    <w:p w14:paraId="43B6951D" w14:textId="24368C3C" w:rsidR="00A82AA8" w:rsidRPr="007328E8" w:rsidRDefault="007E2198" w:rsidP="007D41D3">
      <w:pPr>
        <w:pStyle w:val="aa"/>
        <w:numPr>
          <w:ilvl w:val="0"/>
          <w:numId w:val="10"/>
        </w:numPr>
        <w:spacing w:line="240" w:lineRule="auto"/>
        <w:ind w:left="0" w:firstLine="349"/>
        <w:rPr>
          <w:rFonts w:ascii="Times New Roman" w:hAnsi="Times New Roman"/>
          <w:b/>
        </w:rPr>
      </w:pPr>
      <w:r w:rsidRPr="00FC5BC3">
        <w:rPr>
          <w:rFonts w:ascii="Times New Roman" w:hAnsi="Times New Roman"/>
        </w:rPr>
        <w:t>радиус обслуживания детскими дошкольными учреждениями территор</w:t>
      </w:r>
      <w:r w:rsidR="00A82AA8" w:rsidRPr="00FC5BC3">
        <w:rPr>
          <w:rFonts w:ascii="Times New Roman" w:hAnsi="Times New Roman"/>
        </w:rPr>
        <w:t xml:space="preserve">ий сельских населенных пунктов: </w:t>
      </w:r>
      <w:r w:rsidRPr="00FC5BC3">
        <w:rPr>
          <w:rFonts w:ascii="Times New Roman" w:hAnsi="Times New Roman"/>
        </w:rPr>
        <w:t>зона многоквартирной и малоэтажной жилой застройки – 300 м.; зона застройки объектами индивидуального жи</w:t>
      </w:r>
      <w:r w:rsidR="00A82AA8" w:rsidRPr="00FC5BC3">
        <w:rPr>
          <w:rFonts w:ascii="Times New Roman" w:hAnsi="Times New Roman"/>
        </w:rPr>
        <w:t>лищного строительства – 500 м.</w:t>
      </w:r>
    </w:p>
    <w:p w14:paraId="5BAEB283" w14:textId="7D549917" w:rsidR="007328E8" w:rsidRDefault="007328E8" w:rsidP="007328E8">
      <w:pPr>
        <w:pStyle w:val="aa"/>
        <w:spacing w:line="240" w:lineRule="auto"/>
        <w:ind w:left="349" w:firstLine="0"/>
        <w:rPr>
          <w:rFonts w:ascii="Times New Roman" w:hAnsi="Times New Roman"/>
        </w:rPr>
      </w:pPr>
      <w:r>
        <w:rPr>
          <w:rFonts w:ascii="Times New Roman" w:hAnsi="Times New Roman"/>
        </w:rPr>
        <w:t>Общеобразовательные организации:</w:t>
      </w:r>
    </w:p>
    <w:p w14:paraId="3181FCEB" w14:textId="0968DED8" w:rsidR="007328E8" w:rsidRDefault="007328E8" w:rsidP="007328E8">
      <w:pPr>
        <w:pStyle w:val="aa"/>
        <w:numPr>
          <w:ilvl w:val="1"/>
          <w:numId w:val="41"/>
        </w:numPr>
        <w:spacing w:line="240" w:lineRule="auto"/>
        <w:ind w:left="0" w:firstLine="284"/>
        <w:rPr>
          <w:rFonts w:ascii="Times New Roman" w:hAnsi="Times New Roman"/>
          <w:bCs/>
        </w:rPr>
      </w:pPr>
      <w:r w:rsidRPr="007328E8">
        <w:rPr>
          <w:rFonts w:ascii="Times New Roman" w:hAnsi="Times New Roman"/>
          <w:bCs/>
        </w:rPr>
        <w:t xml:space="preserve">Уровень обеспеченности, учащихся - </w:t>
      </w:r>
      <w:r w:rsidR="00155023">
        <w:rPr>
          <w:rFonts w:ascii="Times New Roman" w:hAnsi="Times New Roman"/>
          <w:bCs/>
        </w:rPr>
        <w:t>1</w:t>
      </w:r>
      <w:r w:rsidRPr="007328E8">
        <w:rPr>
          <w:rFonts w:ascii="Times New Roman" w:hAnsi="Times New Roman"/>
          <w:bCs/>
        </w:rPr>
        <w:t>00% охват детей в возрасте от 7 до 16 лет начальным и основным общим образованием, 90% охват детей в возрасте от 16 до 18 лет средним общим образованием; 99-102 учащихся основного общего образования на 1 тыс. человек общей численности населения; 46-47 учащихся среднего общего образования на 1 тыс. человек общей численности населения</w:t>
      </w:r>
      <w:r>
        <w:rPr>
          <w:rFonts w:ascii="Times New Roman" w:hAnsi="Times New Roman"/>
          <w:bCs/>
        </w:rPr>
        <w:t>.</w:t>
      </w:r>
    </w:p>
    <w:p w14:paraId="2C9FFAE7" w14:textId="551B240A" w:rsidR="007328E8" w:rsidRDefault="007328E8" w:rsidP="007328E8">
      <w:pPr>
        <w:pStyle w:val="aa"/>
        <w:numPr>
          <w:ilvl w:val="1"/>
          <w:numId w:val="41"/>
        </w:numPr>
        <w:spacing w:line="240" w:lineRule="auto"/>
        <w:ind w:left="0" w:firstLine="284"/>
        <w:rPr>
          <w:rFonts w:ascii="Times New Roman" w:hAnsi="Times New Roman"/>
          <w:bCs/>
        </w:rPr>
      </w:pPr>
      <w:r>
        <w:rPr>
          <w:rFonts w:ascii="Times New Roman" w:hAnsi="Times New Roman"/>
          <w:bCs/>
        </w:rPr>
        <w:t xml:space="preserve">Размер земельного участка, </w:t>
      </w:r>
      <w:r w:rsidRPr="007328E8">
        <w:rPr>
          <w:rFonts w:ascii="Times New Roman" w:hAnsi="Times New Roman"/>
          <w:bCs/>
        </w:rPr>
        <w:t>кв. м / учащегося</w:t>
      </w:r>
      <w:r>
        <w:rPr>
          <w:rFonts w:ascii="Times New Roman" w:hAnsi="Times New Roman"/>
          <w:bCs/>
        </w:rPr>
        <w:t>:</w:t>
      </w:r>
    </w:p>
    <w:tbl>
      <w:tblPr>
        <w:tblStyle w:val="a5"/>
        <w:tblW w:w="0" w:type="auto"/>
        <w:jc w:val="center"/>
        <w:tblLook w:val="04A0" w:firstRow="1" w:lastRow="0" w:firstColumn="1" w:lastColumn="0" w:noHBand="0" w:noVBand="1"/>
      </w:tblPr>
      <w:tblGrid>
        <w:gridCol w:w="2263"/>
        <w:gridCol w:w="2127"/>
        <w:gridCol w:w="4954"/>
      </w:tblGrid>
      <w:tr w:rsidR="007328E8" w:rsidRPr="00FC5BC3" w14:paraId="3F4D786B" w14:textId="6829928E" w:rsidTr="007328E8">
        <w:trPr>
          <w:jc w:val="center"/>
        </w:trPr>
        <w:tc>
          <w:tcPr>
            <w:tcW w:w="4390" w:type="dxa"/>
            <w:gridSpan w:val="2"/>
            <w:vAlign w:val="center"/>
          </w:tcPr>
          <w:p w14:paraId="7A77AD3A" w14:textId="2ACE2B14" w:rsidR="007328E8" w:rsidRPr="00FC5BC3" w:rsidRDefault="007328E8" w:rsidP="007328E8">
            <w:pPr>
              <w:spacing w:line="240" w:lineRule="auto"/>
              <w:ind w:firstLine="0"/>
              <w:jc w:val="center"/>
              <w:rPr>
                <w:rFonts w:ascii="Times New Roman" w:hAnsi="Times New Roman"/>
                <w:sz w:val="20"/>
                <w:szCs w:val="20"/>
              </w:rPr>
            </w:pPr>
            <w:r w:rsidRPr="007328E8">
              <w:rPr>
                <w:rFonts w:ascii="Times New Roman" w:hAnsi="Times New Roman"/>
                <w:sz w:val="20"/>
                <w:szCs w:val="20"/>
              </w:rPr>
              <w:t>На 1 учащегося при вместимости организации:</w:t>
            </w:r>
          </w:p>
        </w:tc>
        <w:tc>
          <w:tcPr>
            <w:tcW w:w="4954" w:type="dxa"/>
            <w:vAlign w:val="center"/>
          </w:tcPr>
          <w:p w14:paraId="1DE851A4" w14:textId="6B0948D7" w:rsidR="007328E8" w:rsidRPr="007328E8" w:rsidRDefault="007328E8" w:rsidP="007328E8">
            <w:pPr>
              <w:spacing w:line="240" w:lineRule="auto"/>
              <w:ind w:firstLine="0"/>
              <w:jc w:val="center"/>
              <w:rPr>
                <w:rFonts w:ascii="Times New Roman" w:hAnsi="Times New Roman"/>
                <w:sz w:val="20"/>
                <w:szCs w:val="20"/>
              </w:rPr>
            </w:pPr>
            <w:r>
              <w:rPr>
                <w:rFonts w:ascii="Times New Roman" w:hAnsi="Times New Roman"/>
                <w:sz w:val="20"/>
                <w:szCs w:val="20"/>
              </w:rPr>
              <w:t>Примечание</w:t>
            </w:r>
          </w:p>
        </w:tc>
      </w:tr>
      <w:tr w:rsidR="007328E8" w:rsidRPr="00FC5BC3" w14:paraId="65B6946A" w14:textId="7490C44F" w:rsidTr="007328E8">
        <w:trPr>
          <w:jc w:val="center"/>
        </w:trPr>
        <w:tc>
          <w:tcPr>
            <w:tcW w:w="2263" w:type="dxa"/>
            <w:vAlign w:val="center"/>
          </w:tcPr>
          <w:p w14:paraId="1A1181D5" w14:textId="2CA9D911" w:rsidR="007328E8" w:rsidRPr="00FC5BC3" w:rsidRDefault="007328E8" w:rsidP="007328E8">
            <w:pPr>
              <w:spacing w:line="240" w:lineRule="auto"/>
              <w:ind w:firstLine="0"/>
              <w:jc w:val="center"/>
              <w:rPr>
                <w:rFonts w:ascii="Times New Roman" w:hAnsi="Times New Roman"/>
                <w:sz w:val="20"/>
                <w:szCs w:val="20"/>
              </w:rPr>
            </w:pPr>
            <w:r w:rsidRPr="007328E8">
              <w:rPr>
                <w:rFonts w:ascii="Times New Roman" w:hAnsi="Times New Roman"/>
                <w:sz w:val="20"/>
                <w:szCs w:val="20"/>
              </w:rPr>
              <w:t>от 40 до 400</w:t>
            </w:r>
          </w:p>
        </w:tc>
        <w:tc>
          <w:tcPr>
            <w:tcW w:w="2127" w:type="dxa"/>
            <w:vAlign w:val="center"/>
          </w:tcPr>
          <w:p w14:paraId="2CAE7D81" w14:textId="1E456368" w:rsidR="007328E8" w:rsidRPr="00FC5BC3" w:rsidRDefault="007328E8" w:rsidP="007328E8">
            <w:pPr>
              <w:spacing w:line="240" w:lineRule="auto"/>
              <w:ind w:firstLine="0"/>
              <w:jc w:val="center"/>
              <w:rPr>
                <w:rFonts w:ascii="Times New Roman" w:hAnsi="Times New Roman"/>
                <w:sz w:val="20"/>
                <w:szCs w:val="20"/>
              </w:rPr>
            </w:pPr>
            <w:r>
              <w:rPr>
                <w:rFonts w:ascii="Times New Roman" w:hAnsi="Times New Roman"/>
                <w:sz w:val="20"/>
                <w:szCs w:val="20"/>
              </w:rPr>
              <w:t>50</w:t>
            </w:r>
          </w:p>
        </w:tc>
        <w:tc>
          <w:tcPr>
            <w:tcW w:w="4954" w:type="dxa"/>
            <w:vMerge w:val="restart"/>
            <w:vAlign w:val="center"/>
          </w:tcPr>
          <w:p w14:paraId="70C812B1" w14:textId="0A9602F6" w:rsidR="007328E8" w:rsidRPr="00FC5BC3" w:rsidRDefault="007328E8" w:rsidP="007328E8">
            <w:pPr>
              <w:spacing w:line="240" w:lineRule="auto"/>
              <w:ind w:firstLine="0"/>
              <w:jc w:val="center"/>
              <w:rPr>
                <w:rFonts w:ascii="Times New Roman" w:hAnsi="Times New Roman"/>
                <w:sz w:val="20"/>
                <w:szCs w:val="20"/>
              </w:rPr>
            </w:pPr>
            <w:r w:rsidRPr="007328E8">
              <w:rPr>
                <w:rFonts w:ascii="Times New Roman" w:hAnsi="Times New Roman"/>
                <w:sz w:val="20"/>
                <w:szCs w:val="20"/>
              </w:rPr>
              <w:t>Примечание: размеры земельных участков школ могут быть уменьшены на 20% - в условиях реконструкции; увеличены на 30% - в сельских поселениях. Размеры земельных участков близко расположенных общеобразовательных учреждений могут быть уменьшены на 20% за счет совместного использования спортивной зоны</w:t>
            </w:r>
          </w:p>
        </w:tc>
      </w:tr>
      <w:tr w:rsidR="007328E8" w:rsidRPr="00FC5BC3" w14:paraId="3E0E9408" w14:textId="46820437" w:rsidTr="007328E8">
        <w:trPr>
          <w:jc w:val="center"/>
        </w:trPr>
        <w:tc>
          <w:tcPr>
            <w:tcW w:w="2263" w:type="dxa"/>
            <w:vAlign w:val="center"/>
          </w:tcPr>
          <w:p w14:paraId="2868A357" w14:textId="4EBE2CFD" w:rsidR="007328E8" w:rsidRPr="00FC5BC3" w:rsidRDefault="007328E8" w:rsidP="007328E8">
            <w:pPr>
              <w:spacing w:line="240" w:lineRule="auto"/>
              <w:ind w:firstLine="0"/>
              <w:jc w:val="center"/>
              <w:rPr>
                <w:rFonts w:ascii="Times New Roman" w:hAnsi="Times New Roman"/>
                <w:sz w:val="20"/>
                <w:szCs w:val="20"/>
              </w:rPr>
            </w:pPr>
            <w:r w:rsidRPr="007328E8">
              <w:rPr>
                <w:rFonts w:ascii="Times New Roman" w:hAnsi="Times New Roman"/>
                <w:sz w:val="20"/>
                <w:szCs w:val="20"/>
              </w:rPr>
              <w:t>от 400 до 500</w:t>
            </w:r>
          </w:p>
        </w:tc>
        <w:tc>
          <w:tcPr>
            <w:tcW w:w="2127" w:type="dxa"/>
            <w:vAlign w:val="center"/>
          </w:tcPr>
          <w:p w14:paraId="514F0B9C" w14:textId="0393EC57" w:rsidR="007328E8" w:rsidRPr="00FC5BC3" w:rsidRDefault="007328E8" w:rsidP="007328E8">
            <w:pPr>
              <w:spacing w:line="240" w:lineRule="auto"/>
              <w:ind w:firstLine="0"/>
              <w:jc w:val="center"/>
              <w:rPr>
                <w:rFonts w:ascii="Times New Roman" w:hAnsi="Times New Roman"/>
                <w:sz w:val="20"/>
                <w:szCs w:val="20"/>
              </w:rPr>
            </w:pPr>
            <w:r>
              <w:rPr>
                <w:rFonts w:ascii="Times New Roman" w:hAnsi="Times New Roman"/>
                <w:sz w:val="20"/>
                <w:szCs w:val="20"/>
              </w:rPr>
              <w:t>60</w:t>
            </w:r>
          </w:p>
        </w:tc>
        <w:tc>
          <w:tcPr>
            <w:tcW w:w="4954" w:type="dxa"/>
            <w:vMerge/>
            <w:vAlign w:val="center"/>
          </w:tcPr>
          <w:p w14:paraId="04E88BD3" w14:textId="77777777" w:rsidR="007328E8" w:rsidRPr="00FC5BC3" w:rsidRDefault="007328E8" w:rsidP="007328E8">
            <w:pPr>
              <w:spacing w:line="240" w:lineRule="auto"/>
              <w:ind w:firstLine="0"/>
              <w:jc w:val="center"/>
              <w:rPr>
                <w:rFonts w:ascii="Times New Roman" w:hAnsi="Times New Roman"/>
                <w:sz w:val="20"/>
                <w:szCs w:val="20"/>
              </w:rPr>
            </w:pPr>
          </w:p>
        </w:tc>
      </w:tr>
      <w:tr w:rsidR="007328E8" w:rsidRPr="00FC5BC3" w14:paraId="45369ECC" w14:textId="6848C8F5" w:rsidTr="007328E8">
        <w:trPr>
          <w:jc w:val="center"/>
        </w:trPr>
        <w:tc>
          <w:tcPr>
            <w:tcW w:w="2263" w:type="dxa"/>
            <w:vAlign w:val="center"/>
          </w:tcPr>
          <w:p w14:paraId="5051C7AE" w14:textId="699C4F22" w:rsidR="007328E8" w:rsidRPr="00FC5BC3" w:rsidRDefault="007328E8" w:rsidP="007328E8">
            <w:pPr>
              <w:spacing w:line="240" w:lineRule="auto"/>
              <w:ind w:firstLine="0"/>
              <w:jc w:val="center"/>
              <w:rPr>
                <w:rFonts w:ascii="Times New Roman" w:hAnsi="Times New Roman"/>
                <w:sz w:val="20"/>
                <w:szCs w:val="20"/>
              </w:rPr>
            </w:pPr>
            <w:r w:rsidRPr="007328E8">
              <w:rPr>
                <w:rFonts w:ascii="Times New Roman" w:hAnsi="Times New Roman"/>
                <w:sz w:val="20"/>
                <w:szCs w:val="20"/>
              </w:rPr>
              <w:t>от 500 до 600</w:t>
            </w:r>
          </w:p>
        </w:tc>
        <w:tc>
          <w:tcPr>
            <w:tcW w:w="2127" w:type="dxa"/>
            <w:vAlign w:val="center"/>
          </w:tcPr>
          <w:p w14:paraId="6C6630B4" w14:textId="5F4D9B7D" w:rsidR="007328E8" w:rsidRPr="00FC5BC3" w:rsidRDefault="007328E8" w:rsidP="007328E8">
            <w:pPr>
              <w:spacing w:line="240" w:lineRule="auto"/>
              <w:ind w:firstLine="0"/>
              <w:jc w:val="center"/>
              <w:rPr>
                <w:rFonts w:ascii="Times New Roman" w:hAnsi="Times New Roman"/>
                <w:sz w:val="20"/>
                <w:szCs w:val="20"/>
              </w:rPr>
            </w:pPr>
            <w:r>
              <w:rPr>
                <w:rFonts w:ascii="Times New Roman" w:hAnsi="Times New Roman"/>
                <w:sz w:val="20"/>
                <w:szCs w:val="20"/>
              </w:rPr>
              <w:t>50</w:t>
            </w:r>
          </w:p>
        </w:tc>
        <w:tc>
          <w:tcPr>
            <w:tcW w:w="4954" w:type="dxa"/>
            <w:vMerge/>
            <w:vAlign w:val="center"/>
          </w:tcPr>
          <w:p w14:paraId="4B525EC2" w14:textId="77777777" w:rsidR="007328E8" w:rsidRPr="00FC5BC3" w:rsidRDefault="007328E8" w:rsidP="007328E8">
            <w:pPr>
              <w:spacing w:line="240" w:lineRule="auto"/>
              <w:ind w:firstLine="0"/>
              <w:jc w:val="center"/>
              <w:rPr>
                <w:rFonts w:ascii="Times New Roman" w:hAnsi="Times New Roman"/>
                <w:sz w:val="20"/>
                <w:szCs w:val="20"/>
              </w:rPr>
            </w:pPr>
          </w:p>
        </w:tc>
      </w:tr>
      <w:tr w:rsidR="007328E8" w:rsidRPr="00FC5BC3" w14:paraId="2C288261" w14:textId="320A06B4" w:rsidTr="007328E8">
        <w:trPr>
          <w:jc w:val="center"/>
        </w:trPr>
        <w:tc>
          <w:tcPr>
            <w:tcW w:w="2263" w:type="dxa"/>
            <w:vAlign w:val="center"/>
          </w:tcPr>
          <w:p w14:paraId="5B76C7FB" w14:textId="54768435" w:rsidR="007328E8" w:rsidRPr="00FC5BC3" w:rsidRDefault="007328E8" w:rsidP="007328E8">
            <w:pPr>
              <w:spacing w:line="240" w:lineRule="auto"/>
              <w:ind w:firstLine="0"/>
              <w:jc w:val="center"/>
              <w:rPr>
                <w:rFonts w:ascii="Times New Roman" w:hAnsi="Times New Roman"/>
                <w:sz w:val="20"/>
                <w:szCs w:val="20"/>
              </w:rPr>
            </w:pPr>
            <w:r w:rsidRPr="007328E8">
              <w:rPr>
                <w:rFonts w:ascii="Times New Roman" w:hAnsi="Times New Roman"/>
                <w:sz w:val="20"/>
                <w:szCs w:val="20"/>
              </w:rPr>
              <w:t>от 600 до 800</w:t>
            </w:r>
          </w:p>
        </w:tc>
        <w:tc>
          <w:tcPr>
            <w:tcW w:w="2127" w:type="dxa"/>
            <w:vAlign w:val="center"/>
          </w:tcPr>
          <w:p w14:paraId="76E2DA26" w14:textId="6A2DBB5E" w:rsidR="007328E8" w:rsidRPr="00FC5BC3" w:rsidRDefault="007328E8" w:rsidP="007328E8">
            <w:pPr>
              <w:spacing w:line="240" w:lineRule="auto"/>
              <w:ind w:firstLine="0"/>
              <w:jc w:val="center"/>
              <w:rPr>
                <w:rFonts w:ascii="Times New Roman" w:hAnsi="Times New Roman"/>
                <w:sz w:val="20"/>
                <w:szCs w:val="20"/>
              </w:rPr>
            </w:pPr>
            <w:r>
              <w:rPr>
                <w:rFonts w:ascii="Times New Roman" w:hAnsi="Times New Roman"/>
                <w:sz w:val="20"/>
                <w:szCs w:val="20"/>
              </w:rPr>
              <w:t>40</w:t>
            </w:r>
          </w:p>
        </w:tc>
        <w:tc>
          <w:tcPr>
            <w:tcW w:w="4954" w:type="dxa"/>
            <w:vMerge/>
            <w:vAlign w:val="center"/>
          </w:tcPr>
          <w:p w14:paraId="45AFF325" w14:textId="77777777" w:rsidR="007328E8" w:rsidRPr="00FC5BC3" w:rsidRDefault="007328E8" w:rsidP="007328E8">
            <w:pPr>
              <w:spacing w:line="240" w:lineRule="auto"/>
              <w:ind w:firstLine="0"/>
              <w:jc w:val="center"/>
              <w:rPr>
                <w:rFonts w:ascii="Times New Roman" w:hAnsi="Times New Roman"/>
                <w:sz w:val="20"/>
                <w:szCs w:val="20"/>
              </w:rPr>
            </w:pPr>
          </w:p>
        </w:tc>
      </w:tr>
      <w:tr w:rsidR="007328E8" w:rsidRPr="00FC5BC3" w14:paraId="4BAA5777" w14:textId="0A0F9E6C" w:rsidTr="007328E8">
        <w:trPr>
          <w:jc w:val="center"/>
        </w:trPr>
        <w:tc>
          <w:tcPr>
            <w:tcW w:w="2263" w:type="dxa"/>
            <w:vAlign w:val="center"/>
          </w:tcPr>
          <w:p w14:paraId="7C34A514" w14:textId="30D16015" w:rsidR="007328E8" w:rsidRPr="007328E8" w:rsidRDefault="007328E8" w:rsidP="007328E8">
            <w:pPr>
              <w:spacing w:line="240" w:lineRule="auto"/>
              <w:ind w:firstLine="0"/>
              <w:jc w:val="center"/>
              <w:rPr>
                <w:rFonts w:ascii="Times New Roman" w:hAnsi="Times New Roman"/>
                <w:sz w:val="20"/>
                <w:szCs w:val="20"/>
              </w:rPr>
            </w:pPr>
            <w:r w:rsidRPr="007328E8">
              <w:rPr>
                <w:rFonts w:ascii="Times New Roman" w:hAnsi="Times New Roman"/>
                <w:sz w:val="20"/>
                <w:szCs w:val="20"/>
              </w:rPr>
              <w:t>от 800 до 1100</w:t>
            </w:r>
          </w:p>
        </w:tc>
        <w:tc>
          <w:tcPr>
            <w:tcW w:w="2127" w:type="dxa"/>
            <w:vAlign w:val="center"/>
          </w:tcPr>
          <w:p w14:paraId="0AADE156" w14:textId="1D717349" w:rsidR="007328E8" w:rsidRPr="00FC5BC3" w:rsidRDefault="007328E8" w:rsidP="007328E8">
            <w:pPr>
              <w:spacing w:line="240" w:lineRule="auto"/>
              <w:ind w:firstLine="0"/>
              <w:jc w:val="center"/>
              <w:rPr>
                <w:rFonts w:ascii="Times New Roman" w:hAnsi="Times New Roman"/>
                <w:sz w:val="20"/>
                <w:szCs w:val="20"/>
              </w:rPr>
            </w:pPr>
            <w:r>
              <w:rPr>
                <w:rFonts w:ascii="Times New Roman" w:hAnsi="Times New Roman"/>
                <w:sz w:val="20"/>
                <w:szCs w:val="20"/>
              </w:rPr>
              <w:t>33</w:t>
            </w:r>
          </w:p>
        </w:tc>
        <w:tc>
          <w:tcPr>
            <w:tcW w:w="4954" w:type="dxa"/>
            <w:vMerge/>
            <w:vAlign w:val="center"/>
          </w:tcPr>
          <w:p w14:paraId="143D4FC2" w14:textId="77777777" w:rsidR="007328E8" w:rsidRPr="00FC5BC3" w:rsidRDefault="007328E8" w:rsidP="007328E8">
            <w:pPr>
              <w:spacing w:line="240" w:lineRule="auto"/>
              <w:ind w:firstLine="0"/>
              <w:jc w:val="center"/>
              <w:rPr>
                <w:rFonts w:ascii="Times New Roman" w:hAnsi="Times New Roman"/>
                <w:sz w:val="20"/>
                <w:szCs w:val="20"/>
              </w:rPr>
            </w:pPr>
          </w:p>
        </w:tc>
      </w:tr>
      <w:tr w:rsidR="007328E8" w:rsidRPr="00FC5BC3" w14:paraId="7392F53F" w14:textId="0F2973A3" w:rsidTr="007328E8">
        <w:trPr>
          <w:jc w:val="center"/>
        </w:trPr>
        <w:tc>
          <w:tcPr>
            <w:tcW w:w="2263" w:type="dxa"/>
            <w:vAlign w:val="center"/>
          </w:tcPr>
          <w:p w14:paraId="42DC1B9B" w14:textId="38767069" w:rsidR="007328E8" w:rsidRPr="007328E8" w:rsidRDefault="007328E8" w:rsidP="007328E8">
            <w:pPr>
              <w:spacing w:line="240" w:lineRule="auto"/>
              <w:ind w:firstLine="0"/>
              <w:jc w:val="center"/>
              <w:rPr>
                <w:rFonts w:ascii="Times New Roman" w:hAnsi="Times New Roman"/>
                <w:sz w:val="20"/>
                <w:szCs w:val="20"/>
              </w:rPr>
            </w:pPr>
            <w:r w:rsidRPr="007328E8">
              <w:rPr>
                <w:rFonts w:ascii="Times New Roman" w:hAnsi="Times New Roman"/>
                <w:sz w:val="20"/>
                <w:szCs w:val="20"/>
              </w:rPr>
              <w:t>от 1100 до 1500</w:t>
            </w:r>
          </w:p>
        </w:tc>
        <w:tc>
          <w:tcPr>
            <w:tcW w:w="2127" w:type="dxa"/>
            <w:vAlign w:val="center"/>
          </w:tcPr>
          <w:p w14:paraId="111BD3A4" w14:textId="25036722" w:rsidR="007328E8" w:rsidRPr="00FC5BC3" w:rsidRDefault="007328E8" w:rsidP="007328E8">
            <w:pPr>
              <w:spacing w:line="240" w:lineRule="auto"/>
              <w:ind w:firstLine="0"/>
              <w:jc w:val="center"/>
              <w:rPr>
                <w:rFonts w:ascii="Times New Roman" w:hAnsi="Times New Roman"/>
                <w:sz w:val="20"/>
                <w:szCs w:val="20"/>
              </w:rPr>
            </w:pPr>
            <w:r>
              <w:rPr>
                <w:rFonts w:ascii="Times New Roman" w:hAnsi="Times New Roman"/>
                <w:sz w:val="20"/>
                <w:szCs w:val="20"/>
              </w:rPr>
              <w:t>21</w:t>
            </w:r>
          </w:p>
        </w:tc>
        <w:tc>
          <w:tcPr>
            <w:tcW w:w="4954" w:type="dxa"/>
            <w:vMerge/>
            <w:vAlign w:val="center"/>
          </w:tcPr>
          <w:p w14:paraId="4445E37F" w14:textId="77777777" w:rsidR="007328E8" w:rsidRPr="00FC5BC3" w:rsidRDefault="007328E8" w:rsidP="007328E8">
            <w:pPr>
              <w:spacing w:line="240" w:lineRule="auto"/>
              <w:ind w:firstLine="0"/>
              <w:jc w:val="center"/>
              <w:rPr>
                <w:rFonts w:ascii="Times New Roman" w:hAnsi="Times New Roman"/>
                <w:sz w:val="20"/>
                <w:szCs w:val="20"/>
              </w:rPr>
            </w:pPr>
          </w:p>
        </w:tc>
      </w:tr>
      <w:tr w:rsidR="007328E8" w:rsidRPr="00FC5BC3" w14:paraId="4F1EB3FF" w14:textId="48354A37" w:rsidTr="007328E8">
        <w:trPr>
          <w:jc w:val="center"/>
        </w:trPr>
        <w:tc>
          <w:tcPr>
            <w:tcW w:w="2263" w:type="dxa"/>
            <w:vAlign w:val="center"/>
          </w:tcPr>
          <w:p w14:paraId="4A508EBB" w14:textId="4E466B2A" w:rsidR="007328E8" w:rsidRPr="007328E8" w:rsidRDefault="007328E8" w:rsidP="007328E8">
            <w:pPr>
              <w:spacing w:line="240" w:lineRule="auto"/>
              <w:ind w:firstLine="0"/>
              <w:jc w:val="center"/>
              <w:rPr>
                <w:rFonts w:ascii="Times New Roman" w:hAnsi="Times New Roman"/>
                <w:sz w:val="20"/>
                <w:szCs w:val="20"/>
              </w:rPr>
            </w:pPr>
            <w:r w:rsidRPr="007328E8">
              <w:rPr>
                <w:rFonts w:ascii="Times New Roman" w:hAnsi="Times New Roman"/>
                <w:sz w:val="20"/>
                <w:szCs w:val="20"/>
              </w:rPr>
              <w:t>от 1500 до 2000</w:t>
            </w:r>
          </w:p>
        </w:tc>
        <w:tc>
          <w:tcPr>
            <w:tcW w:w="2127" w:type="dxa"/>
            <w:vAlign w:val="center"/>
          </w:tcPr>
          <w:p w14:paraId="0F807BEC" w14:textId="04E8C1BD" w:rsidR="007328E8" w:rsidRPr="00FC5BC3" w:rsidRDefault="007328E8" w:rsidP="007328E8">
            <w:pPr>
              <w:spacing w:line="240" w:lineRule="auto"/>
              <w:ind w:firstLine="0"/>
              <w:jc w:val="center"/>
              <w:rPr>
                <w:rFonts w:ascii="Times New Roman" w:hAnsi="Times New Roman"/>
                <w:sz w:val="20"/>
                <w:szCs w:val="20"/>
              </w:rPr>
            </w:pPr>
            <w:r>
              <w:rPr>
                <w:rFonts w:ascii="Times New Roman" w:hAnsi="Times New Roman"/>
                <w:sz w:val="20"/>
                <w:szCs w:val="20"/>
              </w:rPr>
              <w:t>17</w:t>
            </w:r>
          </w:p>
        </w:tc>
        <w:tc>
          <w:tcPr>
            <w:tcW w:w="4954" w:type="dxa"/>
            <w:vMerge/>
            <w:vAlign w:val="center"/>
          </w:tcPr>
          <w:p w14:paraId="3F6CF9F8" w14:textId="77777777" w:rsidR="007328E8" w:rsidRPr="00FC5BC3" w:rsidRDefault="007328E8" w:rsidP="007328E8">
            <w:pPr>
              <w:spacing w:line="240" w:lineRule="auto"/>
              <w:ind w:firstLine="0"/>
              <w:jc w:val="center"/>
              <w:rPr>
                <w:rFonts w:ascii="Times New Roman" w:hAnsi="Times New Roman"/>
                <w:sz w:val="20"/>
                <w:szCs w:val="20"/>
              </w:rPr>
            </w:pPr>
          </w:p>
        </w:tc>
      </w:tr>
      <w:tr w:rsidR="007328E8" w:rsidRPr="00FC5BC3" w14:paraId="6267BE16" w14:textId="52BE7EB4" w:rsidTr="007328E8">
        <w:trPr>
          <w:jc w:val="center"/>
        </w:trPr>
        <w:tc>
          <w:tcPr>
            <w:tcW w:w="2263" w:type="dxa"/>
            <w:vAlign w:val="center"/>
          </w:tcPr>
          <w:p w14:paraId="426B81A8" w14:textId="1E1649A7" w:rsidR="007328E8" w:rsidRPr="007328E8" w:rsidRDefault="007328E8" w:rsidP="007328E8">
            <w:pPr>
              <w:spacing w:line="240" w:lineRule="auto"/>
              <w:ind w:firstLine="0"/>
              <w:jc w:val="center"/>
              <w:rPr>
                <w:rFonts w:ascii="Times New Roman" w:hAnsi="Times New Roman"/>
                <w:sz w:val="20"/>
                <w:szCs w:val="20"/>
              </w:rPr>
            </w:pPr>
            <w:r w:rsidRPr="007328E8">
              <w:rPr>
                <w:rFonts w:ascii="Times New Roman" w:hAnsi="Times New Roman"/>
                <w:sz w:val="20"/>
                <w:szCs w:val="20"/>
              </w:rPr>
              <w:t>свыше 2000</w:t>
            </w:r>
          </w:p>
        </w:tc>
        <w:tc>
          <w:tcPr>
            <w:tcW w:w="2127" w:type="dxa"/>
            <w:vAlign w:val="center"/>
          </w:tcPr>
          <w:p w14:paraId="3159F062" w14:textId="3E2B5DA2" w:rsidR="007328E8" w:rsidRPr="00FC5BC3" w:rsidRDefault="007328E8" w:rsidP="007328E8">
            <w:pPr>
              <w:spacing w:line="240" w:lineRule="auto"/>
              <w:ind w:firstLine="0"/>
              <w:jc w:val="center"/>
              <w:rPr>
                <w:rFonts w:ascii="Times New Roman" w:hAnsi="Times New Roman"/>
                <w:sz w:val="20"/>
                <w:szCs w:val="20"/>
              </w:rPr>
            </w:pPr>
            <w:r>
              <w:rPr>
                <w:rFonts w:ascii="Times New Roman" w:hAnsi="Times New Roman"/>
                <w:sz w:val="20"/>
                <w:szCs w:val="20"/>
              </w:rPr>
              <w:t>16</w:t>
            </w:r>
          </w:p>
        </w:tc>
        <w:tc>
          <w:tcPr>
            <w:tcW w:w="4954" w:type="dxa"/>
            <w:vMerge/>
            <w:vAlign w:val="center"/>
          </w:tcPr>
          <w:p w14:paraId="710F9089" w14:textId="77777777" w:rsidR="007328E8" w:rsidRPr="00FC5BC3" w:rsidRDefault="007328E8" w:rsidP="007328E8">
            <w:pPr>
              <w:spacing w:line="240" w:lineRule="auto"/>
              <w:ind w:firstLine="0"/>
              <w:jc w:val="center"/>
              <w:rPr>
                <w:rFonts w:ascii="Times New Roman" w:hAnsi="Times New Roman"/>
                <w:sz w:val="20"/>
                <w:szCs w:val="20"/>
              </w:rPr>
            </w:pPr>
          </w:p>
        </w:tc>
      </w:tr>
    </w:tbl>
    <w:p w14:paraId="63D4ACFD" w14:textId="77777777" w:rsidR="007328E8" w:rsidRPr="007328E8" w:rsidRDefault="007328E8" w:rsidP="007328E8">
      <w:pPr>
        <w:pStyle w:val="aa"/>
        <w:spacing w:line="240" w:lineRule="auto"/>
        <w:ind w:left="284" w:firstLine="0"/>
        <w:rPr>
          <w:rFonts w:ascii="Times New Roman" w:hAnsi="Times New Roman"/>
          <w:bCs/>
        </w:rPr>
      </w:pPr>
    </w:p>
    <w:p w14:paraId="19745245" w14:textId="77777777" w:rsidR="000D00F2" w:rsidRPr="00A64D88" w:rsidRDefault="000D00F2" w:rsidP="000D00F2">
      <w:pPr>
        <w:spacing w:line="240" w:lineRule="auto"/>
        <w:rPr>
          <w:rFonts w:ascii="Times New Roman" w:hAnsi="Times New Roman"/>
        </w:rPr>
      </w:pPr>
      <w:r w:rsidRPr="00A64D88">
        <w:rPr>
          <w:rFonts w:ascii="Times New Roman" w:hAnsi="Times New Roman"/>
        </w:rPr>
        <w:t>Нормы проектирования регламентируют территориальную удаленность (радиус обслуживания) объектов повседневного спроса от потребителя.</w:t>
      </w:r>
    </w:p>
    <w:p w14:paraId="4E597E01" w14:textId="28305C7D" w:rsidR="000D00F2" w:rsidRPr="00A64D88" w:rsidRDefault="000D00F2" w:rsidP="000D00F2">
      <w:pPr>
        <w:spacing w:line="240" w:lineRule="auto"/>
        <w:rPr>
          <w:rFonts w:ascii="Times New Roman" w:hAnsi="Times New Roman"/>
        </w:rPr>
      </w:pPr>
      <w:r w:rsidRPr="00A64D88">
        <w:rPr>
          <w:rFonts w:ascii="Times New Roman" w:hAnsi="Times New Roman"/>
        </w:rPr>
        <w:t xml:space="preserve">Для дошкольных учреждений по данным </w:t>
      </w:r>
      <w:r w:rsidR="007328E8" w:rsidRPr="007328E8">
        <w:rPr>
          <w:rFonts w:ascii="Times New Roman" w:hAnsi="Times New Roman"/>
        </w:rPr>
        <w:t>СП 42.13330.2016</w:t>
      </w:r>
      <w:r w:rsidRPr="00A64D88">
        <w:rPr>
          <w:rFonts w:ascii="Times New Roman" w:hAnsi="Times New Roman"/>
        </w:rPr>
        <w:t xml:space="preserve"> «Градостроительство.</w:t>
      </w:r>
      <w:r w:rsidR="007328E8">
        <w:rPr>
          <w:rFonts w:ascii="Times New Roman" w:hAnsi="Times New Roman"/>
        </w:rPr>
        <w:t xml:space="preserve"> Планировка и застройка городских и сельских поселений</w:t>
      </w:r>
      <w:r w:rsidRPr="00A64D88">
        <w:rPr>
          <w:rFonts w:ascii="Times New Roman" w:hAnsi="Times New Roman"/>
        </w:rPr>
        <w:t>»</w:t>
      </w:r>
      <w:r w:rsidR="003A4FD7">
        <w:rPr>
          <w:rFonts w:ascii="Times New Roman" w:hAnsi="Times New Roman"/>
        </w:rPr>
        <w:t xml:space="preserve"> (</w:t>
      </w:r>
      <w:r w:rsidR="003A4FD7" w:rsidRPr="000D00F2">
        <w:rPr>
          <w:rFonts w:ascii="Times New Roman" w:hAnsi="Times New Roman"/>
        </w:rPr>
        <w:t>Актуализированная редакция</w:t>
      </w:r>
      <w:r w:rsidR="003A4FD7">
        <w:rPr>
          <w:rFonts w:ascii="Times New Roman" w:hAnsi="Times New Roman"/>
        </w:rPr>
        <w:t xml:space="preserve"> </w:t>
      </w:r>
      <w:r w:rsidR="003A4FD7" w:rsidRPr="000D00F2">
        <w:rPr>
          <w:rFonts w:ascii="Times New Roman" w:hAnsi="Times New Roman"/>
        </w:rPr>
        <w:t>СНиП 2.07.01-89*</w:t>
      </w:r>
      <w:r w:rsidR="003A4FD7">
        <w:rPr>
          <w:rFonts w:ascii="Times New Roman" w:hAnsi="Times New Roman"/>
        </w:rPr>
        <w:t>)</w:t>
      </w:r>
      <w:r w:rsidRPr="00A64D88">
        <w:rPr>
          <w:rFonts w:ascii="Times New Roman" w:hAnsi="Times New Roman"/>
        </w:rPr>
        <w:t xml:space="preserve"> радиус доступности для сельской местности составляет 500 м. В Российской федерации радиусы доступности школ устанавливаются на основании СанПиН 2.4.2.1178-02. В сельской местности размещение общеобразовательных учреждений должно предусматривать для обучающихся I ступени обучения радиус доступности не более 2 км пешком и не более 15 мин (в одну сторону) при транспортном обслуживании. Для обучающихся II и III ступеней обучения радиус пешеходной доступности не должен превышать 4 км, а при транспортном обслуживании - не более 30 мин. Предельный радиус обслуживания обучающихся II - III ступеней не должен превышать 5 км. При этом транспортное обслуживание распространяется на учащихся, проживающих на расстоянии от школы более 3 км. Подвоз сельских школьников осуществляется специальным школьным транспортом. Радиус пешеходной доступности от места сбора школьников должен составлять не более 500 м.</w:t>
      </w:r>
    </w:p>
    <w:p w14:paraId="4070FF80" w14:textId="485CE812" w:rsidR="000D00F2" w:rsidRPr="000D00F2" w:rsidRDefault="000D00F2" w:rsidP="000D00F2">
      <w:pPr>
        <w:spacing w:line="240" w:lineRule="auto"/>
        <w:rPr>
          <w:rFonts w:ascii="Times New Roman" w:hAnsi="Times New Roman"/>
        </w:rPr>
      </w:pPr>
      <w:r w:rsidRPr="00A64D88">
        <w:rPr>
          <w:rFonts w:ascii="Times New Roman" w:hAnsi="Times New Roman"/>
        </w:rPr>
        <w:t xml:space="preserve">Таким образом, можно сделать вывод о том, что на территории </w:t>
      </w:r>
      <w:r w:rsidR="00DD4F2E">
        <w:rPr>
          <w:rFonts w:ascii="Times New Roman" w:hAnsi="Times New Roman"/>
        </w:rPr>
        <w:t>Шелтозерского вепсского</w:t>
      </w:r>
      <w:r w:rsidRPr="00A64D88">
        <w:rPr>
          <w:rFonts w:ascii="Times New Roman" w:hAnsi="Times New Roman"/>
        </w:rPr>
        <w:t xml:space="preserve"> поселения сформирована развитая система образовательных учреждений, которая представлена детским садом, общеобразовательной школой. Однако образовательные учреждения поселения имеют достаточно высокий процент износа и нуждаются в реконструкции.</w:t>
      </w:r>
    </w:p>
    <w:p w14:paraId="262C1CAD" w14:textId="17F0636B" w:rsidR="00ED74FC" w:rsidRPr="00717AE5" w:rsidRDefault="00ED74FC" w:rsidP="003B4BB6">
      <w:pPr>
        <w:spacing w:line="240" w:lineRule="auto"/>
        <w:rPr>
          <w:rFonts w:ascii="Times New Roman" w:hAnsi="Times New Roman"/>
        </w:rPr>
      </w:pPr>
      <w:r w:rsidRPr="00717AE5">
        <w:rPr>
          <w:rFonts w:ascii="Times New Roman" w:hAnsi="Times New Roman"/>
          <w:b/>
        </w:rPr>
        <w:t xml:space="preserve">Система дополнительного образования детей </w:t>
      </w:r>
      <w:r w:rsidR="007118D8" w:rsidRPr="00717AE5">
        <w:rPr>
          <w:rFonts w:ascii="Times New Roman" w:hAnsi="Times New Roman"/>
        </w:rPr>
        <w:t>–</w:t>
      </w:r>
      <w:r w:rsidRPr="00717AE5">
        <w:rPr>
          <w:rFonts w:ascii="Times New Roman" w:hAnsi="Times New Roman"/>
        </w:rPr>
        <w:t xml:space="preserve"> составная (вариативная) часть общего образования, содержательно мотивированное образование, позволяющее обучающемуся приобрести устойчивую потребность в познании и творчестве, максимально реализовать себя, самоопределиться профессионально и личностно. Дополнительное образование детей – целенаправленный процесс воспитания и обучения посредством реализации дополнительных образовательных программ.</w:t>
      </w:r>
    </w:p>
    <w:p w14:paraId="0554CE6D" w14:textId="6C5AABEE" w:rsidR="0083406E" w:rsidRPr="00717AE5" w:rsidRDefault="00717AE5" w:rsidP="003B4BB6">
      <w:pPr>
        <w:spacing w:line="240" w:lineRule="auto"/>
        <w:rPr>
          <w:rFonts w:ascii="Times New Roman" w:hAnsi="Times New Roman"/>
        </w:rPr>
      </w:pPr>
      <w:r>
        <w:rPr>
          <w:rFonts w:ascii="Times New Roman" w:hAnsi="Times New Roman"/>
        </w:rPr>
        <w:t>В настоящее время</w:t>
      </w:r>
      <w:r w:rsidR="00F461E2" w:rsidRPr="00717AE5">
        <w:rPr>
          <w:rFonts w:ascii="Times New Roman" w:hAnsi="Times New Roman"/>
        </w:rPr>
        <w:t xml:space="preserve"> </w:t>
      </w:r>
      <w:r w:rsidR="0083406E" w:rsidRPr="00717AE5">
        <w:rPr>
          <w:rFonts w:ascii="Times New Roman" w:hAnsi="Times New Roman"/>
        </w:rPr>
        <w:t xml:space="preserve">учреждения дополнительного образования детей в </w:t>
      </w:r>
      <w:r>
        <w:rPr>
          <w:rFonts w:ascii="Times New Roman" w:hAnsi="Times New Roman"/>
        </w:rPr>
        <w:t>сельском поселении отсутствуют.</w:t>
      </w:r>
    </w:p>
    <w:p w14:paraId="217FDA35" w14:textId="77777777" w:rsidR="0068376A" w:rsidRPr="000D00F2" w:rsidRDefault="0068376A" w:rsidP="003B4BB6">
      <w:pPr>
        <w:spacing w:line="240" w:lineRule="auto"/>
        <w:rPr>
          <w:rFonts w:ascii="Times New Roman" w:hAnsi="Times New Roman"/>
          <w:sz w:val="22"/>
          <w:szCs w:val="22"/>
          <w:highlight w:val="yellow"/>
        </w:rPr>
      </w:pPr>
    </w:p>
    <w:p w14:paraId="40E2D5FB" w14:textId="77777777" w:rsidR="00ED74FC" w:rsidRPr="000D00F2" w:rsidRDefault="00ED74FC" w:rsidP="003B4BB6">
      <w:pPr>
        <w:pStyle w:val="aa"/>
        <w:spacing w:line="240" w:lineRule="auto"/>
        <w:ind w:left="0"/>
        <w:jc w:val="center"/>
        <w:outlineLvl w:val="1"/>
        <w:rPr>
          <w:rFonts w:ascii="Times New Roman" w:hAnsi="Times New Roman"/>
          <w:b/>
        </w:rPr>
      </w:pPr>
      <w:bookmarkStart w:id="50" w:name="_Toc153744323"/>
      <w:bookmarkStart w:id="51" w:name="_Toc220172819"/>
      <w:r w:rsidRPr="000D00F2">
        <w:rPr>
          <w:rFonts w:ascii="Times New Roman" w:hAnsi="Times New Roman"/>
          <w:b/>
        </w:rPr>
        <w:t>6.2. Здравоохранение</w:t>
      </w:r>
      <w:bookmarkEnd w:id="50"/>
      <w:bookmarkEnd w:id="51"/>
    </w:p>
    <w:p w14:paraId="5937D6E6" w14:textId="77777777" w:rsidR="005B167D" w:rsidRPr="0017485F" w:rsidRDefault="005B167D" w:rsidP="003B4BB6">
      <w:pPr>
        <w:pStyle w:val="aa"/>
        <w:spacing w:line="240" w:lineRule="auto"/>
        <w:ind w:left="0"/>
        <w:jc w:val="center"/>
        <w:rPr>
          <w:rFonts w:ascii="Times New Roman" w:hAnsi="Times New Roman"/>
          <w:b/>
        </w:rPr>
      </w:pPr>
    </w:p>
    <w:p w14:paraId="4E3C11CA" w14:textId="77777777" w:rsidR="00ED74FC" w:rsidRPr="0017485F" w:rsidRDefault="00ED74FC" w:rsidP="003B4BB6">
      <w:pPr>
        <w:spacing w:line="240" w:lineRule="auto"/>
        <w:rPr>
          <w:rFonts w:ascii="Times New Roman" w:hAnsi="Times New Roman"/>
        </w:rPr>
      </w:pPr>
      <w:r w:rsidRPr="0017485F">
        <w:rPr>
          <w:rFonts w:ascii="Times New Roman" w:hAnsi="Times New Roman"/>
        </w:rPr>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14:paraId="51742790" w14:textId="77777777" w:rsidR="000D00F2" w:rsidRPr="000D00F2" w:rsidRDefault="000D00F2" w:rsidP="000D00F2">
      <w:pPr>
        <w:spacing w:line="240" w:lineRule="auto"/>
        <w:rPr>
          <w:rFonts w:ascii="Times New Roman" w:hAnsi="Times New Roman"/>
        </w:rPr>
      </w:pPr>
      <w:r w:rsidRPr="000D00F2">
        <w:rPr>
          <w:rFonts w:ascii="Times New Roman" w:hAnsi="Times New Roman"/>
        </w:rPr>
        <w:t>Здравоохранение одна из важнейших отраслей обслуживания населения, основная задача которой состоит в постоянном улучшении состояния здоровья населения и увеличении продолжительности его жизни.</w:t>
      </w:r>
    </w:p>
    <w:p w14:paraId="701EA909" w14:textId="1AF37C8A" w:rsidR="000D00F2" w:rsidRPr="000D00F2" w:rsidRDefault="000D00F2" w:rsidP="000D00F2">
      <w:pPr>
        <w:spacing w:line="240" w:lineRule="auto"/>
        <w:rPr>
          <w:rFonts w:ascii="Times New Roman" w:hAnsi="Times New Roman"/>
        </w:rPr>
      </w:pPr>
      <w:r w:rsidRPr="000D00F2">
        <w:rPr>
          <w:rFonts w:ascii="Times New Roman" w:hAnsi="Times New Roman"/>
        </w:rPr>
        <w:t>К необходимым населению нормируемым объектам здравоохранения относятся врачебные амбулатории (I-ый, повседневный уровень обслуживания) и больницы (II-ой, периодический уровень обслуживания). Кроме того, в структуре учреждений первого уровня обслуживания могут быть аптечные пункты и фельдшерско-акушерские пункты (ФАП), которые должны заменять врачебные амбулатории в тех районах, где их нет. Ко второму уровню обслуживания относятся пункты и станции скорой медицинской помощи, инфекционные больницы, роддома, поликлиники для взрослых и детей, стоматологические поликлиники, городские аптеки, молочные кухни.</w:t>
      </w:r>
    </w:p>
    <w:p w14:paraId="6347A36C" w14:textId="77777777" w:rsidR="000D00F2" w:rsidRPr="000D00F2" w:rsidRDefault="000D00F2" w:rsidP="000D00F2">
      <w:pPr>
        <w:spacing w:line="240" w:lineRule="auto"/>
        <w:rPr>
          <w:rFonts w:ascii="Times New Roman" w:hAnsi="Times New Roman"/>
        </w:rPr>
      </w:pPr>
      <w:r w:rsidRPr="000D00F2">
        <w:rPr>
          <w:rFonts w:ascii="Times New Roman" w:hAnsi="Times New Roman"/>
        </w:rPr>
        <w:t>Оценка обеспеченности муниципальных образований учреждениями здравоохранения требует специального и достаточно специализированного медицинского исследования и в данной работе дается только обзорно.</w:t>
      </w:r>
    </w:p>
    <w:p w14:paraId="4E554877" w14:textId="2165BED0" w:rsidR="000D00F2" w:rsidRPr="000D00F2" w:rsidRDefault="000D00F2" w:rsidP="000D00F2">
      <w:pPr>
        <w:spacing w:line="240" w:lineRule="auto"/>
        <w:rPr>
          <w:rFonts w:ascii="Times New Roman" w:hAnsi="Times New Roman"/>
        </w:rPr>
      </w:pPr>
      <w:r w:rsidRPr="000D00F2">
        <w:rPr>
          <w:rFonts w:ascii="Times New Roman" w:hAnsi="Times New Roman"/>
        </w:rPr>
        <w:t>По данным СП 42.13330.2016 «</w:t>
      </w:r>
      <w:r>
        <w:rPr>
          <w:rFonts w:ascii="Times New Roman" w:hAnsi="Times New Roman"/>
        </w:rPr>
        <w:t>Градостроительство П</w:t>
      </w:r>
      <w:r w:rsidRPr="000D00F2">
        <w:rPr>
          <w:rFonts w:ascii="Times New Roman" w:hAnsi="Times New Roman"/>
        </w:rPr>
        <w:t>ланировка и застройка городских и сельских поселений»</w:t>
      </w:r>
      <w:r>
        <w:rPr>
          <w:rFonts w:ascii="Times New Roman" w:hAnsi="Times New Roman"/>
        </w:rPr>
        <w:t xml:space="preserve"> (</w:t>
      </w:r>
      <w:r w:rsidRPr="000D00F2">
        <w:rPr>
          <w:rFonts w:ascii="Times New Roman" w:hAnsi="Times New Roman"/>
        </w:rPr>
        <w:t>Актуализированная редакция</w:t>
      </w:r>
      <w:r>
        <w:rPr>
          <w:rFonts w:ascii="Times New Roman" w:hAnsi="Times New Roman"/>
        </w:rPr>
        <w:t xml:space="preserve"> </w:t>
      </w:r>
      <w:r w:rsidRPr="000D00F2">
        <w:rPr>
          <w:rFonts w:ascii="Times New Roman" w:hAnsi="Times New Roman"/>
        </w:rPr>
        <w:t>СНиП 2.07.01-89*</w:t>
      </w:r>
      <w:r>
        <w:rPr>
          <w:rFonts w:ascii="Times New Roman" w:hAnsi="Times New Roman"/>
        </w:rPr>
        <w:t>)</w:t>
      </w:r>
      <w:r w:rsidRPr="000D00F2">
        <w:rPr>
          <w:rFonts w:ascii="Times New Roman" w:hAnsi="Times New Roman"/>
        </w:rPr>
        <w:t xml:space="preserve"> и «Регионального норматива...» территориальная доступность амбулаторий, ФАП и аптек в сельской местности принимается в пределах 30 минут</w:t>
      </w:r>
      <w:r w:rsidR="003A4FD7">
        <w:rPr>
          <w:rFonts w:ascii="Times New Roman" w:hAnsi="Times New Roman"/>
        </w:rPr>
        <w:t xml:space="preserve"> и 200 м</w:t>
      </w:r>
      <w:r w:rsidRPr="000D00F2">
        <w:rPr>
          <w:rFonts w:ascii="Times New Roman" w:hAnsi="Times New Roman"/>
        </w:rPr>
        <w:t>.</w:t>
      </w:r>
      <w:r w:rsidR="003A4FD7">
        <w:rPr>
          <w:rFonts w:ascii="Times New Roman" w:hAnsi="Times New Roman"/>
        </w:rPr>
        <w:t xml:space="preserve"> Т</w:t>
      </w:r>
      <w:r w:rsidR="003A4FD7" w:rsidRPr="000D00F2">
        <w:rPr>
          <w:rFonts w:ascii="Times New Roman" w:hAnsi="Times New Roman"/>
        </w:rPr>
        <w:t xml:space="preserve">ерриториальная доступность </w:t>
      </w:r>
      <w:r w:rsidR="003A4FD7">
        <w:rPr>
          <w:rFonts w:ascii="Times New Roman" w:hAnsi="Times New Roman"/>
        </w:rPr>
        <w:t>л</w:t>
      </w:r>
      <w:r w:rsidR="003A4FD7" w:rsidRPr="003A4FD7">
        <w:rPr>
          <w:rFonts w:ascii="Times New Roman" w:hAnsi="Times New Roman"/>
        </w:rPr>
        <w:t>ечебно-профилактически</w:t>
      </w:r>
      <w:r w:rsidR="003A4FD7">
        <w:rPr>
          <w:rFonts w:ascii="Times New Roman" w:hAnsi="Times New Roman"/>
        </w:rPr>
        <w:t>х</w:t>
      </w:r>
      <w:r w:rsidR="003A4FD7" w:rsidRPr="003A4FD7">
        <w:rPr>
          <w:rFonts w:ascii="Times New Roman" w:hAnsi="Times New Roman"/>
        </w:rPr>
        <w:t xml:space="preserve"> медицински</w:t>
      </w:r>
      <w:r w:rsidR="003A4FD7">
        <w:rPr>
          <w:rFonts w:ascii="Times New Roman" w:hAnsi="Times New Roman"/>
        </w:rPr>
        <w:t>х</w:t>
      </w:r>
      <w:r w:rsidR="003A4FD7" w:rsidRPr="003A4FD7">
        <w:rPr>
          <w:rFonts w:ascii="Times New Roman" w:hAnsi="Times New Roman"/>
        </w:rPr>
        <w:t xml:space="preserve"> организации, оказывающи</w:t>
      </w:r>
      <w:r w:rsidR="003A4FD7">
        <w:rPr>
          <w:rFonts w:ascii="Times New Roman" w:hAnsi="Times New Roman"/>
        </w:rPr>
        <w:t>х</w:t>
      </w:r>
      <w:r w:rsidR="003A4FD7" w:rsidRPr="003A4FD7">
        <w:rPr>
          <w:rFonts w:ascii="Times New Roman" w:hAnsi="Times New Roman"/>
        </w:rPr>
        <w:t xml:space="preserve"> медицинскую помощь в стационарных условиях</w:t>
      </w:r>
      <w:r w:rsidR="003A4FD7">
        <w:rPr>
          <w:rFonts w:ascii="Times New Roman" w:hAnsi="Times New Roman"/>
        </w:rPr>
        <w:t xml:space="preserve"> </w:t>
      </w:r>
      <w:r w:rsidR="003A4FD7" w:rsidRPr="000D00F2">
        <w:rPr>
          <w:rFonts w:ascii="Times New Roman" w:hAnsi="Times New Roman"/>
        </w:rPr>
        <w:t>принимается в пределах 30 минут</w:t>
      </w:r>
      <w:r w:rsidR="003A4FD7">
        <w:rPr>
          <w:rFonts w:ascii="Times New Roman" w:hAnsi="Times New Roman"/>
        </w:rPr>
        <w:t xml:space="preserve"> и 1000 м.</w:t>
      </w:r>
    </w:p>
    <w:p w14:paraId="25DCE9D9" w14:textId="76D3B9F1" w:rsidR="00A6279E" w:rsidRDefault="00A64D88" w:rsidP="000D00F2">
      <w:pPr>
        <w:spacing w:line="240" w:lineRule="auto"/>
        <w:rPr>
          <w:rFonts w:ascii="Times New Roman" w:hAnsi="Times New Roman"/>
        </w:rPr>
      </w:pPr>
      <w:r w:rsidRPr="00A64D88">
        <w:rPr>
          <w:rFonts w:ascii="Times New Roman" w:hAnsi="Times New Roman"/>
        </w:rPr>
        <w:t xml:space="preserve">Система здравоохранения на территории </w:t>
      </w:r>
      <w:r w:rsidR="00DD4F2E">
        <w:rPr>
          <w:rFonts w:ascii="Times New Roman" w:hAnsi="Times New Roman"/>
        </w:rPr>
        <w:t>Шелтозерского вепсского</w:t>
      </w:r>
      <w:r w:rsidRPr="00A64D88">
        <w:rPr>
          <w:rFonts w:ascii="Times New Roman" w:hAnsi="Times New Roman"/>
        </w:rPr>
        <w:t xml:space="preserve"> сельского поселения представлена</w:t>
      </w:r>
      <w:r w:rsidR="00925A20">
        <w:rPr>
          <w:rFonts w:ascii="Times New Roman" w:hAnsi="Times New Roman"/>
        </w:rPr>
        <w:t xml:space="preserve"> амбулаторией</w:t>
      </w:r>
      <w:r w:rsidR="00D42973">
        <w:rPr>
          <w:rFonts w:ascii="Times New Roman" w:hAnsi="Times New Roman"/>
        </w:rPr>
        <w:t xml:space="preserve"> и пунктом скорой медицинской помощи</w:t>
      </w:r>
      <w:r w:rsidR="00925A20">
        <w:rPr>
          <w:rFonts w:ascii="Times New Roman" w:hAnsi="Times New Roman"/>
        </w:rPr>
        <w:t xml:space="preserve"> в с. </w:t>
      </w:r>
      <w:r w:rsidR="00D42973">
        <w:rPr>
          <w:rFonts w:ascii="Times New Roman" w:hAnsi="Times New Roman"/>
        </w:rPr>
        <w:t>Шелтозеро.</w:t>
      </w:r>
    </w:p>
    <w:p w14:paraId="6EA0ED23" w14:textId="3CFE0F8C" w:rsidR="0054050A" w:rsidRDefault="0054050A" w:rsidP="0054050A">
      <w:pPr>
        <w:spacing w:line="240" w:lineRule="auto"/>
        <w:jc w:val="right"/>
        <w:rPr>
          <w:rFonts w:ascii="Times New Roman" w:hAnsi="Times New Roman"/>
        </w:rPr>
      </w:pPr>
      <w:r>
        <w:rPr>
          <w:rFonts w:ascii="Times New Roman" w:hAnsi="Times New Roman"/>
        </w:rPr>
        <w:t>Таблица 6.2.1</w:t>
      </w:r>
    </w:p>
    <w:p w14:paraId="2E646CCB" w14:textId="65371C84" w:rsidR="000D00F2" w:rsidRDefault="000D00F2" w:rsidP="000D00F2">
      <w:pPr>
        <w:spacing w:line="240" w:lineRule="auto"/>
        <w:jc w:val="center"/>
        <w:rPr>
          <w:rFonts w:ascii="Times New Roman" w:hAnsi="Times New Roman"/>
        </w:rPr>
      </w:pPr>
      <w:r w:rsidRPr="000D00F2">
        <w:rPr>
          <w:rFonts w:ascii="Times New Roman" w:hAnsi="Times New Roman"/>
        </w:rPr>
        <w:t xml:space="preserve">Система здравоохранения </w:t>
      </w:r>
      <w:r w:rsidR="00DD4F2E">
        <w:rPr>
          <w:rFonts w:ascii="Times New Roman" w:hAnsi="Times New Roman"/>
        </w:rPr>
        <w:t>Шелтозерского вепсского</w:t>
      </w:r>
      <w:r w:rsidR="003A4FD7" w:rsidRPr="00A64D88">
        <w:rPr>
          <w:rFonts w:ascii="Times New Roman" w:hAnsi="Times New Roman"/>
        </w:rPr>
        <w:t xml:space="preserve"> </w:t>
      </w:r>
      <w:r w:rsidRPr="000D00F2">
        <w:rPr>
          <w:rFonts w:ascii="Times New Roman" w:hAnsi="Times New Roman"/>
        </w:rPr>
        <w:t>сельского поселения</w:t>
      </w:r>
    </w:p>
    <w:tbl>
      <w:tblPr>
        <w:tblStyle w:val="1b"/>
        <w:tblW w:w="9493" w:type="dxa"/>
        <w:tblLayout w:type="fixed"/>
        <w:tblLook w:val="0000" w:firstRow="0" w:lastRow="0" w:firstColumn="0" w:lastColumn="0" w:noHBand="0" w:noVBand="0"/>
      </w:tblPr>
      <w:tblGrid>
        <w:gridCol w:w="562"/>
        <w:gridCol w:w="1701"/>
        <w:gridCol w:w="1843"/>
        <w:gridCol w:w="1701"/>
        <w:gridCol w:w="1985"/>
        <w:gridCol w:w="1701"/>
      </w:tblGrid>
      <w:tr w:rsidR="003A4FD7" w:rsidRPr="00925A20" w14:paraId="0F96B822" w14:textId="761562EE" w:rsidTr="005260A8">
        <w:trPr>
          <w:trHeight w:val="387"/>
        </w:trPr>
        <w:tc>
          <w:tcPr>
            <w:tcW w:w="562" w:type="dxa"/>
            <w:vAlign w:val="center"/>
          </w:tcPr>
          <w:p w14:paraId="1E2E071C" w14:textId="7B7F5D13" w:rsidR="003A4FD7" w:rsidRPr="00925A20" w:rsidRDefault="003A4FD7" w:rsidP="003A4FD7">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925A20">
              <w:rPr>
                <w:rFonts w:ascii="Times New Roman" w:eastAsiaTheme="minorHAnsi" w:hAnsi="Times New Roman"/>
                <w:color w:val="000000"/>
                <w:sz w:val="20"/>
                <w:szCs w:val="20"/>
                <w:lang w:eastAsia="en-US"/>
              </w:rPr>
              <w:t>№ п/п</w:t>
            </w:r>
          </w:p>
        </w:tc>
        <w:tc>
          <w:tcPr>
            <w:tcW w:w="1701" w:type="dxa"/>
            <w:vAlign w:val="center"/>
          </w:tcPr>
          <w:p w14:paraId="66D37E6C" w14:textId="5FAFE0F4" w:rsidR="003A4FD7" w:rsidRPr="003A4FD7" w:rsidRDefault="003A4FD7" w:rsidP="003A4FD7">
            <w:pPr>
              <w:autoSpaceDE w:val="0"/>
              <w:autoSpaceDN w:val="0"/>
              <w:adjustRightInd w:val="0"/>
              <w:spacing w:line="240" w:lineRule="auto"/>
              <w:ind w:firstLine="0"/>
              <w:jc w:val="center"/>
              <w:rPr>
                <w:rFonts w:ascii="Times New Roman" w:eastAsiaTheme="minorHAnsi" w:hAnsi="Times New Roman"/>
                <w:bCs/>
                <w:color w:val="000000"/>
                <w:sz w:val="20"/>
                <w:szCs w:val="20"/>
                <w:lang w:eastAsia="en-US"/>
              </w:rPr>
            </w:pPr>
            <w:r w:rsidRPr="003A4FD7">
              <w:rPr>
                <w:rFonts w:ascii="Times New Roman" w:hAnsi="Times New Roman"/>
                <w:bCs/>
                <w:sz w:val="20"/>
                <w:szCs w:val="20"/>
              </w:rPr>
              <w:t>Наименование объекта</w:t>
            </w:r>
          </w:p>
        </w:tc>
        <w:tc>
          <w:tcPr>
            <w:tcW w:w="1843" w:type="dxa"/>
            <w:vAlign w:val="center"/>
          </w:tcPr>
          <w:p w14:paraId="5AA5EE34" w14:textId="6B8A9F40" w:rsidR="003A4FD7" w:rsidRPr="003A4FD7" w:rsidRDefault="003A4FD7" w:rsidP="003A4FD7">
            <w:pPr>
              <w:autoSpaceDE w:val="0"/>
              <w:autoSpaceDN w:val="0"/>
              <w:adjustRightInd w:val="0"/>
              <w:spacing w:line="240" w:lineRule="auto"/>
              <w:ind w:firstLine="0"/>
              <w:jc w:val="center"/>
              <w:rPr>
                <w:rFonts w:ascii="Times New Roman" w:eastAsiaTheme="minorHAnsi" w:hAnsi="Times New Roman"/>
                <w:bCs/>
                <w:color w:val="000000"/>
                <w:sz w:val="20"/>
                <w:szCs w:val="20"/>
                <w:lang w:eastAsia="en-US"/>
              </w:rPr>
            </w:pPr>
            <w:r w:rsidRPr="003A4FD7">
              <w:rPr>
                <w:rFonts w:ascii="Times New Roman" w:hAnsi="Times New Roman"/>
                <w:bCs/>
                <w:sz w:val="20"/>
                <w:szCs w:val="20"/>
              </w:rPr>
              <w:t>Адрес</w:t>
            </w:r>
          </w:p>
        </w:tc>
        <w:tc>
          <w:tcPr>
            <w:tcW w:w="1701" w:type="dxa"/>
            <w:vAlign w:val="center"/>
          </w:tcPr>
          <w:p w14:paraId="2AB037E1" w14:textId="31988CB0" w:rsidR="003A4FD7" w:rsidRPr="003A4FD7" w:rsidRDefault="003A4FD7" w:rsidP="003A4FD7">
            <w:pPr>
              <w:autoSpaceDE w:val="0"/>
              <w:autoSpaceDN w:val="0"/>
              <w:adjustRightInd w:val="0"/>
              <w:spacing w:line="240" w:lineRule="auto"/>
              <w:ind w:firstLine="0"/>
              <w:jc w:val="center"/>
              <w:rPr>
                <w:rFonts w:ascii="Times New Roman" w:eastAsiaTheme="minorHAnsi" w:hAnsi="Times New Roman"/>
                <w:bCs/>
                <w:color w:val="000000"/>
                <w:sz w:val="20"/>
                <w:szCs w:val="20"/>
                <w:lang w:eastAsia="en-US"/>
              </w:rPr>
            </w:pPr>
            <w:r w:rsidRPr="003A4FD7">
              <w:rPr>
                <w:rFonts w:ascii="Times New Roman" w:hAnsi="Times New Roman"/>
                <w:bCs/>
                <w:sz w:val="20"/>
                <w:szCs w:val="20"/>
              </w:rPr>
              <w:t>Общая характеристика</w:t>
            </w:r>
          </w:p>
        </w:tc>
        <w:tc>
          <w:tcPr>
            <w:tcW w:w="1985" w:type="dxa"/>
            <w:vAlign w:val="center"/>
          </w:tcPr>
          <w:p w14:paraId="455C774C" w14:textId="4B8A0CED" w:rsidR="003A4FD7" w:rsidRPr="003A4FD7" w:rsidRDefault="003A4FD7" w:rsidP="003A4FD7">
            <w:pPr>
              <w:autoSpaceDE w:val="0"/>
              <w:autoSpaceDN w:val="0"/>
              <w:adjustRightInd w:val="0"/>
              <w:spacing w:line="240" w:lineRule="auto"/>
              <w:ind w:firstLine="0"/>
              <w:jc w:val="center"/>
              <w:rPr>
                <w:rFonts w:ascii="Times New Roman" w:eastAsiaTheme="minorHAnsi" w:hAnsi="Times New Roman"/>
                <w:bCs/>
                <w:color w:val="000000"/>
                <w:sz w:val="20"/>
                <w:szCs w:val="20"/>
                <w:lang w:eastAsia="en-US"/>
              </w:rPr>
            </w:pPr>
            <w:r w:rsidRPr="003A4FD7">
              <w:rPr>
                <w:rFonts w:ascii="Times New Roman" w:hAnsi="Times New Roman"/>
                <w:bCs/>
                <w:sz w:val="20"/>
                <w:szCs w:val="20"/>
              </w:rPr>
              <w:t>Мощность объекта с указанием единиц измерения</w:t>
            </w:r>
          </w:p>
        </w:tc>
        <w:tc>
          <w:tcPr>
            <w:tcW w:w="1701" w:type="dxa"/>
            <w:vAlign w:val="center"/>
          </w:tcPr>
          <w:p w14:paraId="0759802B" w14:textId="58DB51D5" w:rsidR="003A4FD7" w:rsidRPr="003A4FD7" w:rsidRDefault="003A4FD7" w:rsidP="003A4FD7">
            <w:pPr>
              <w:autoSpaceDE w:val="0"/>
              <w:autoSpaceDN w:val="0"/>
              <w:adjustRightInd w:val="0"/>
              <w:spacing w:line="240" w:lineRule="auto"/>
              <w:ind w:firstLine="0"/>
              <w:jc w:val="center"/>
              <w:rPr>
                <w:rFonts w:ascii="Times New Roman" w:eastAsiaTheme="minorHAnsi" w:hAnsi="Times New Roman"/>
                <w:bCs/>
                <w:color w:val="000000"/>
                <w:sz w:val="20"/>
                <w:szCs w:val="20"/>
                <w:lang w:eastAsia="en-US"/>
              </w:rPr>
            </w:pPr>
            <w:r w:rsidRPr="003A4FD7">
              <w:rPr>
                <w:rFonts w:ascii="Times New Roman" w:hAnsi="Times New Roman"/>
                <w:bCs/>
                <w:sz w:val="20"/>
                <w:szCs w:val="20"/>
              </w:rPr>
              <w:t>Значение объекта</w:t>
            </w:r>
          </w:p>
        </w:tc>
      </w:tr>
      <w:tr w:rsidR="00D42973" w:rsidRPr="003A4FD7" w14:paraId="6FF2B1CB" w14:textId="4FDB660B" w:rsidTr="005260A8">
        <w:trPr>
          <w:trHeight w:val="805"/>
        </w:trPr>
        <w:tc>
          <w:tcPr>
            <w:tcW w:w="562" w:type="dxa"/>
            <w:vAlign w:val="center"/>
          </w:tcPr>
          <w:p w14:paraId="2422A0E8" w14:textId="76F53945" w:rsidR="00D42973" w:rsidRPr="00925A20" w:rsidRDefault="00D42973" w:rsidP="00D42973">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925A20">
              <w:rPr>
                <w:rFonts w:ascii="Times New Roman" w:hAnsi="Times New Roman"/>
                <w:sz w:val="20"/>
                <w:szCs w:val="20"/>
              </w:rPr>
              <w:t>1</w:t>
            </w:r>
          </w:p>
        </w:tc>
        <w:tc>
          <w:tcPr>
            <w:tcW w:w="1701" w:type="dxa"/>
            <w:vAlign w:val="center"/>
          </w:tcPr>
          <w:p w14:paraId="5F83B2BB" w14:textId="39894F9D" w:rsidR="00D42973" w:rsidRPr="00D42973" w:rsidRDefault="00D42973" w:rsidP="00D42973">
            <w:pPr>
              <w:autoSpaceDE w:val="0"/>
              <w:autoSpaceDN w:val="0"/>
              <w:adjustRightInd w:val="0"/>
              <w:spacing w:line="240" w:lineRule="auto"/>
              <w:ind w:firstLine="0"/>
              <w:jc w:val="center"/>
              <w:rPr>
                <w:rFonts w:ascii="Times New Roman" w:hAnsi="Times New Roman"/>
                <w:sz w:val="20"/>
                <w:szCs w:val="20"/>
              </w:rPr>
            </w:pPr>
            <w:r w:rsidRPr="00D42973">
              <w:rPr>
                <w:rFonts w:ascii="Times New Roman" w:hAnsi="Times New Roman"/>
                <w:sz w:val="20"/>
                <w:szCs w:val="20"/>
              </w:rPr>
              <w:t>Врачебная амбулатория с. Шелтозеро</w:t>
            </w:r>
          </w:p>
        </w:tc>
        <w:tc>
          <w:tcPr>
            <w:tcW w:w="1843" w:type="dxa"/>
            <w:vAlign w:val="center"/>
          </w:tcPr>
          <w:p w14:paraId="11F3D6D6" w14:textId="5899A323" w:rsidR="00D42973" w:rsidRPr="00D42973" w:rsidRDefault="00D42973" w:rsidP="00D42973">
            <w:pPr>
              <w:autoSpaceDE w:val="0"/>
              <w:autoSpaceDN w:val="0"/>
              <w:adjustRightInd w:val="0"/>
              <w:spacing w:line="240" w:lineRule="auto"/>
              <w:ind w:firstLine="0"/>
              <w:jc w:val="center"/>
              <w:rPr>
                <w:rFonts w:ascii="Times New Roman" w:hAnsi="Times New Roman"/>
                <w:sz w:val="20"/>
                <w:szCs w:val="20"/>
              </w:rPr>
            </w:pPr>
            <w:r w:rsidRPr="00D42973">
              <w:rPr>
                <w:rFonts w:ascii="Times New Roman" w:hAnsi="Times New Roman"/>
                <w:sz w:val="20"/>
                <w:szCs w:val="20"/>
              </w:rPr>
              <w:t>с. Шелтозеро, ул. Лисициной, 3Б</w:t>
            </w:r>
          </w:p>
        </w:tc>
        <w:tc>
          <w:tcPr>
            <w:tcW w:w="1701" w:type="dxa"/>
            <w:vAlign w:val="center"/>
          </w:tcPr>
          <w:p w14:paraId="52858B62" w14:textId="3A3FD7A4" w:rsidR="00D42973" w:rsidRPr="00D42973" w:rsidRDefault="00D42973" w:rsidP="00D42973">
            <w:pPr>
              <w:autoSpaceDE w:val="0"/>
              <w:autoSpaceDN w:val="0"/>
              <w:adjustRightInd w:val="0"/>
              <w:spacing w:line="240" w:lineRule="auto"/>
              <w:ind w:firstLine="0"/>
              <w:jc w:val="center"/>
              <w:rPr>
                <w:rFonts w:ascii="Times New Roman" w:hAnsi="Times New Roman"/>
                <w:sz w:val="20"/>
                <w:szCs w:val="20"/>
              </w:rPr>
            </w:pPr>
            <w:r w:rsidRPr="00D42973">
              <w:rPr>
                <w:rFonts w:ascii="Times New Roman" w:hAnsi="Times New Roman"/>
                <w:sz w:val="20"/>
                <w:szCs w:val="20"/>
              </w:rPr>
              <w:t>Состояние удовлетворительное</w:t>
            </w:r>
          </w:p>
        </w:tc>
        <w:tc>
          <w:tcPr>
            <w:tcW w:w="1985" w:type="dxa"/>
            <w:vAlign w:val="center"/>
          </w:tcPr>
          <w:p w14:paraId="68411EEB" w14:textId="49882788" w:rsidR="00D42973" w:rsidRPr="00D42973" w:rsidRDefault="00D42973" w:rsidP="00D42973">
            <w:pPr>
              <w:autoSpaceDE w:val="0"/>
              <w:autoSpaceDN w:val="0"/>
              <w:adjustRightInd w:val="0"/>
              <w:spacing w:line="240" w:lineRule="auto"/>
              <w:ind w:firstLine="0"/>
              <w:jc w:val="center"/>
              <w:rPr>
                <w:rFonts w:ascii="Times New Roman" w:hAnsi="Times New Roman"/>
                <w:sz w:val="20"/>
                <w:szCs w:val="20"/>
              </w:rPr>
            </w:pPr>
            <w:r w:rsidRPr="00D42973">
              <w:rPr>
                <w:rFonts w:ascii="Times New Roman" w:hAnsi="Times New Roman"/>
                <w:sz w:val="20"/>
                <w:szCs w:val="20"/>
              </w:rPr>
              <w:t>-</w:t>
            </w:r>
          </w:p>
        </w:tc>
        <w:tc>
          <w:tcPr>
            <w:tcW w:w="1701" w:type="dxa"/>
            <w:vAlign w:val="center"/>
          </w:tcPr>
          <w:p w14:paraId="254C01ED" w14:textId="3CF2E3B3" w:rsidR="00D42973" w:rsidRPr="00D42973" w:rsidRDefault="00D42973" w:rsidP="00D42973">
            <w:pPr>
              <w:autoSpaceDE w:val="0"/>
              <w:autoSpaceDN w:val="0"/>
              <w:adjustRightInd w:val="0"/>
              <w:spacing w:line="240" w:lineRule="auto"/>
              <w:ind w:firstLine="0"/>
              <w:jc w:val="center"/>
              <w:rPr>
                <w:rFonts w:ascii="Times New Roman" w:hAnsi="Times New Roman"/>
                <w:sz w:val="20"/>
                <w:szCs w:val="20"/>
              </w:rPr>
            </w:pPr>
            <w:r w:rsidRPr="00D42973">
              <w:rPr>
                <w:rFonts w:ascii="Times New Roman" w:hAnsi="Times New Roman"/>
                <w:sz w:val="20"/>
                <w:szCs w:val="20"/>
              </w:rPr>
              <w:t>Объект регионального значения</w:t>
            </w:r>
          </w:p>
        </w:tc>
      </w:tr>
      <w:tr w:rsidR="00D42973" w:rsidRPr="003A4FD7" w14:paraId="13112A7A" w14:textId="5EE77063" w:rsidTr="005260A8">
        <w:trPr>
          <w:trHeight w:val="943"/>
        </w:trPr>
        <w:tc>
          <w:tcPr>
            <w:tcW w:w="562" w:type="dxa"/>
            <w:vAlign w:val="center"/>
          </w:tcPr>
          <w:p w14:paraId="4C9BAAA3" w14:textId="5B437980" w:rsidR="00D42973" w:rsidRPr="00925A20" w:rsidRDefault="00D42973" w:rsidP="00D42973">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925A20">
              <w:rPr>
                <w:rFonts w:ascii="Times New Roman" w:hAnsi="Times New Roman"/>
                <w:sz w:val="20"/>
                <w:szCs w:val="20"/>
              </w:rPr>
              <w:t>2</w:t>
            </w:r>
          </w:p>
        </w:tc>
        <w:tc>
          <w:tcPr>
            <w:tcW w:w="1701" w:type="dxa"/>
            <w:vAlign w:val="center"/>
          </w:tcPr>
          <w:p w14:paraId="0AEE0CA7" w14:textId="64C414D2" w:rsidR="00D42973" w:rsidRPr="00D42973" w:rsidRDefault="00D42973" w:rsidP="00D42973">
            <w:pPr>
              <w:autoSpaceDE w:val="0"/>
              <w:autoSpaceDN w:val="0"/>
              <w:adjustRightInd w:val="0"/>
              <w:spacing w:line="240" w:lineRule="auto"/>
              <w:ind w:firstLine="0"/>
              <w:jc w:val="center"/>
              <w:rPr>
                <w:rFonts w:ascii="Times New Roman" w:hAnsi="Times New Roman"/>
                <w:sz w:val="20"/>
                <w:szCs w:val="20"/>
              </w:rPr>
            </w:pPr>
            <w:r w:rsidRPr="00D42973">
              <w:rPr>
                <w:rFonts w:ascii="Times New Roman" w:hAnsi="Times New Roman"/>
                <w:sz w:val="20"/>
                <w:szCs w:val="20"/>
              </w:rPr>
              <w:t>Пункты скорой медицинской помощи</w:t>
            </w:r>
          </w:p>
        </w:tc>
        <w:tc>
          <w:tcPr>
            <w:tcW w:w="1843" w:type="dxa"/>
            <w:vAlign w:val="center"/>
          </w:tcPr>
          <w:p w14:paraId="6968298C" w14:textId="5C51332D" w:rsidR="00D42973" w:rsidRPr="00D42973" w:rsidRDefault="00D42973" w:rsidP="00D42973">
            <w:pPr>
              <w:autoSpaceDE w:val="0"/>
              <w:autoSpaceDN w:val="0"/>
              <w:adjustRightInd w:val="0"/>
              <w:spacing w:line="240" w:lineRule="auto"/>
              <w:ind w:firstLine="0"/>
              <w:jc w:val="center"/>
              <w:rPr>
                <w:rFonts w:ascii="Times New Roman" w:hAnsi="Times New Roman"/>
                <w:sz w:val="20"/>
                <w:szCs w:val="20"/>
              </w:rPr>
            </w:pPr>
            <w:r w:rsidRPr="00D42973">
              <w:rPr>
                <w:rFonts w:ascii="Times New Roman" w:hAnsi="Times New Roman"/>
                <w:sz w:val="20"/>
                <w:szCs w:val="20"/>
              </w:rPr>
              <w:t>с. Шелтозеро</w:t>
            </w:r>
          </w:p>
        </w:tc>
        <w:tc>
          <w:tcPr>
            <w:tcW w:w="1701" w:type="dxa"/>
            <w:vAlign w:val="center"/>
          </w:tcPr>
          <w:p w14:paraId="5C0ED99E" w14:textId="54EB08F4" w:rsidR="00D42973" w:rsidRPr="00D42973" w:rsidRDefault="00D42973" w:rsidP="00D42973">
            <w:pPr>
              <w:autoSpaceDE w:val="0"/>
              <w:autoSpaceDN w:val="0"/>
              <w:adjustRightInd w:val="0"/>
              <w:spacing w:line="240" w:lineRule="auto"/>
              <w:ind w:firstLine="0"/>
              <w:jc w:val="center"/>
              <w:rPr>
                <w:rFonts w:ascii="Times New Roman" w:hAnsi="Times New Roman"/>
                <w:sz w:val="20"/>
                <w:szCs w:val="20"/>
              </w:rPr>
            </w:pPr>
            <w:r w:rsidRPr="00D42973">
              <w:rPr>
                <w:rFonts w:ascii="Times New Roman" w:hAnsi="Times New Roman"/>
                <w:sz w:val="20"/>
                <w:szCs w:val="20"/>
              </w:rPr>
              <w:t>Состояние удовлетворительное</w:t>
            </w:r>
          </w:p>
        </w:tc>
        <w:tc>
          <w:tcPr>
            <w:tcW w:w="1985" w:type="dxa"/>
            <w:vAlign w:val="center"/>
          </w:tcPr>
          <w:p w14:paraId="40BF629B" w14:textId="7D457313" w:rsidR="00D42973" w:rsidRPr="00D42973" w:rsidRDefault="00D42973" w:rsidP="00D42973">
            <w:pPr>
              <w:autoSpaceDE w:val="0"/>
              <w:autoSpaceDN w:val="0"/>
              <w:adjustRightInd w:val="0"/>
              <w:spacing w:line="240" w:lineRule="auto"/>
              <w:ind w:firstLine="0"/>
              <w:jc w:val="center"/>
              <w:rPr>
                <w:rFonts w:ascii="Times New Roman" w:hAnsi="Times New Roman"/>
                <w:sz w:val="20"/>
                <w:szCs w:val="20"/>
              </w:rPr>
            </w:pPr>
            <w:r w:rsidRPr="00D42973">
              <w:rPr>
                <w:rFonts w:ascii="Times New Roman" w:hAnsi="Times New Roman"/>
                <w:sz w:val="20"/>
                <w:szCs w:val="20"/>
              </w:rPr>
              <w:t>1 автомобиль</w:t>
            </w:r>
          </w:p>
        </w:tc>
        <w:tc>
          <w:tcPr>
            <w:tcW w:w="1701" w:type="dxa"/>
            <w:vAlign w:val="center"/>
          </w:tcPr>
          <w:p w14:paraId="0936B6D8" w14:textId="36775494" w:rsidR="00D42973" w:rsidRPr="00D42973" w:rsidRDefault="00D42973" w:rsidP="00D42973">
            <w:pPr>
              <w:autoSpaceDE w:val="0"/>
              <w:autoSpaceDN w:val="0"/>
              <w:adjustRightInd w:val="0"/>
              <w:spacing w:line="240" w:lineRule="auto"/>
              <w:ind w:firstLine="0"/>
              <w:jc w:val="center"/>
              <w:rPr>
                <w:rFonts w:ascii="Times New Roman" w:hAnsi="Times New Roman"/>
                <w:sz w:val="20"/>
                <w:szCs w:val="20"/>
              </w:rPr>
            </w:pPr>
            <w:r w:rsidRPr="00D42973">
              <w:rPr>
                <w:rFonts w:ascii="Times New Roman" w:hAnsi="Times New Roman"/>
                <w:sz w:val="20"/>
                <w:szCs w:val="20"/>
              </w:rPr>
              <w:t>Объект регионального значения</w:t>
            </w:r>
          </w:p>
        </w:tc>
      </w:tr>
    </w:tbl>
    <w:p w14:paraId="4B6DFF50" w14:textId="73BA3ED7" w:rsidR="00A64D88" w:rsidRPr="00A64D88" w:rsidRDefault="00A64D88" w:rsidP="00A64D88">
      <w:pPr>
        <w:spacing w:line="240" w:lineRule="auto"/>
        <w:rPr>
          <w:rFonts w:ascii="Times New Roman" w:hAnsi="Times New Roman"/>
        </w:rPr>
      </w:pPr>
      <w:r w:rsidRPr="00A64D88">
        <w:rPr>
          <w:rFonts w:ascii="Times New Roman" w:hAnsi="Times New Roman"/>
        </w:rPr>
        <w:t>Таким образом, уровень обеспеченности жителей объектами здравоохранения достаточн</w:t>
      </w:r>
      <w:r w:rsidR="00D42973">
        <w:rPr>
          <w:rFonts w:ascii="Times New Roman" w:hAnsi="Times New Roman"/>
        </w:rPr>
        <w:t>ый</w:t>
      </w:r>
      <w:r w:rsidRPr="00A64D88">
        <w:rPr>
          <w:rFonts w:ascii="Times New Roman" w:hAnsi="Times New Roman"/>
        </w:rPr>
        <w:t>.</w:t>
      </w:r>
    </w:p>
    <w:p w14:paraId="085F31C4" w14:textId="77777777" w:rsidR="00ED74FC" w:rsidRPr="000D00F2" w:rsidRDefault="00ED74FC" w:rsidP="004037DC">
      <w:pPr>
        <w:pStyle w:val="2"/>
        <w:numPr>
          <w:ilvl w:val="0"/>
          <w:numId w:val="0"/>
        </w:numPr>
        <w:ind w:firstLine="567"/>
        <w:jc w:val="center"/>
        <w:rPr>
          <w:rFonts w:ascii="Times New Roman" w:hAnsi="Times New Roman"/>
          <w:i w:val="0"/>
          <w:sz w:val="24"/>
          <w:szCs w:val="24"/>
        </w:rPr>
      </w:pPr>
      <w:bookmarkStart w:id="52" w:name="_Toc220172820"/>
      <w:r w:rsidRPr="000D00F2">
        <w:rPr>
          <w:rFonts w:ascii="Times New Roman" w:hAnsi="Times New Roman"/>
          <w:i w:val="0"/>
          <w:sz w:val="24"/>
          <w:szCs w:val="24"/>
        </w:rPr>
        <w:t>6.3. Учреждения культуры</w:t>
      </w:r>
      <w:bookmarkEnd w:id="52"/>
    </w:p>
    <w:p w14:paraId="4704EE4A" w14:textId="77777777" w:rsidR="00EC2949" w:rsidRPr="007620F0" w:rsidRDefault="00EC2949" w:rsidP="003B4BB6">
      <w:pPr>
        <w:spacing w:line="240" w:lineRule="auto"/>
        <w:jc w:val="right"/>
        <w:rPr>
          <w:rFonts w:ascii="Times New Roman" w:hAnsi="Times New Roman"/>
          <w:b/>
        </w:rPr>
      </w:pPr>
    </w:p>
    <w:p w14:paraId="23366EAB" w14:textId="5CC814CB" w:rsidR="00ED74FC" w:rsidRPr="007620F0" w:rsidRDefault="00ED74FC" w:rsidP="007620F0">
      <w:pPr>
        <w:tabs>
          <w:tab w:val="left" w:pos="284"/>
        </w:tabs>
        <w:spacing w:line="240" w:lineRule="auto"/>
        <w:rPr>
          <w:rFonts w:ascii="Times New Roman" w:hAnsi="Times New Roman"/>
          <w:lang w:eastAsia="ar-SA"/>
        </w:rPr>
      </w:pPr>
      <w:r w:rsidRPr="007620F0">
        <w:rPr>
          <w:rFonts w:ascii="Times New Roman" w:hAnsi="Times New Roman"/>
          <w:lang w:eastAsia="ar-SA"/>
        </w:rPr>
        <w:t xml:space="preserve">Сфера культурного обслуживания </w:t>
      </w:r>
      <w:r w:rsidR="00DD4F2E">
        <w:rPr>
          <w:rFonts w:ascii="Times New Roman" w:hAnsi="Times New Roman"/>
        </w:rPr>
        <w:t>Шелтозерского вепсского</w:t>
      </w:r>
      <w:r w:rsidR="003A4FD7" w:rsidRPr="00A64D88">
        <w:rPr>
          <w:rFonts w:ascii="Times New Roman" w:hAnsi="Times New Roman"/>
        </w:rPr>
        <w:t xml:space="preserve"> </w:t>
      </w:r>
      <w:r w:rsidR="005272C3" w:rsidRPr="007620F0">
        <w:rPr>
          <w:rFonts w:ascii="Times New Roman" w:hAnsi="Times New Roman"/>
          <w:lang w:eastAsia="ar-SA"/>
        </w:rPr>
        <w:t>сельского поселения</w:t>
      </w:r>
      <w:r w:rsidR="00D71228">
        <w:rPr>
          <w:rFonts w:ascii="Times New Roman" w:hAnsi="Times New Roman"/>
          <w:lang w:eastAsia="ar-SA"/>
        </w:rPr>
        <w:t xml:space="preserve"> </w:t>
      </w:r>
      <w:r w:rsidRPr="007620F0">
        <w:rPr>
          <w:rFonts w:ascii="Times New Roman" w:hAnsi="Times New Roman"/>
          <w:lang w:eastAsia="ar-SA"/>
        </w:rPr>
        <w:t xml:space="preserve">наряду с образовательной сферой и здравоохранением является одной из важных составляющих </w:t>
      </w:r>
      <w:r w:rsidRPr="005272C3">
        <w:rPr>
          <w:rFonts w:ascii="Times New Roman" w:hAnsi="Times New Roman"/>
          <w:lang w:eastAsia="ar-SA"/>
        </w:rPr>
        <w:t>социальной инфраструктуры.</w:t>
      </w:r>
      <w:r w:rsidR="007620F0" w:rsidRPr="007620F0">
        <w:t xml:space="preserve"> </w:t>
      </w:r>
      <w:r w:rsidR="007620F0" w:rsidRPr="007620F0">
        <w:rPr>
          <w:rFonts w:ascii="Times New Roman" w:hAnsi="Times New Roman"/>
        </w:rPr>
        <w:t>Приоритетными направлениями в культурной политике сельского поселения являются сохранение историко-культурного наследия и его использование, как важного стабилизирующего фактора социально</w:t>
      </w:r>
      <w:r w:rsidR="00DB4428">
        <w:rPr>
          <w:rFonts w:ascii="Times New Roman" w:hAnsi="Times New Roman"/>
        </w:rPr>
        <w:t>-</w:t>
      </w:r>
      <w:r w:rsidR="007620F0" w:rsidRPr="007620F0">
        <w:rPr>
          <w:rFonts w:ascii="Times New Roman" w:hAnsi="Times New Roman"/>
        </w:rPr>
        <w:t>политической ситуации, морально-нравственного воспитания, создания благоприятных условий для широкого доступа всех социальных слоев населения ценностями отечественной и мировой культуры.</w:t>
      </w:r>
    </w:p>
    <w:p w14:paraId="6C6D7163" w14:textId="624B4D48" w:rsidR="00D625AB" w:rsidRPr="00D625AB" w:rsidRDefault="00634BF6" w:rsidP="003A4FD7">
      <w:pPr>
        <w:tabs>
          <w:tab w:val="left" w:pos="284"/>
        </w:tabs>
        <w:spacing w:line="240" w:lineRule="auto"/>
        <w:rPr>
          <w:rFonts w:ascii="Times New Roman" w:hAnsi="Times New Roman"/>
        </w:rPr>
      </w:pPr>
      <w:r w:rsidRPr="00634BF6">
        <w:rPr>
          <w:rFonts w:ascii="Times New Roman" w:hAnsi="Times New Roman"/>
        </w:rPr>
        <w:t xml:space="preserve">На территории </w:t>
      </w:r>
      <w:r w:rsidR="00DD4F2E">
        <w:rPr>
          <w:rFonts w:ascii="Times New Roman" w:hAnsi="Times New Roman"/>
        </w:rPr>
        <w:t>Шелтозерского вепсского</w:t>
      </w:r>
      <w:r w:rsidR="003A4FD7" w:rsidRPr="003A4FD7">
        <w:rPr>
          <w:rFonts w:ascii="Times New Roman" w:hAnsi="Times New Roman"/>
        </w:rPr>
        <w:t xml:space="preserve"> </w:t>
      </w:r>
      <w:r w:rsidRPr="00634BF6">
        <w:rPr>
          <w:rFonts w:ascii="Times New Roman" w:hAnsi="Times New Roman"/>
        </w:rPr>
        <w:t xml:space="preserve">сельского поселения в сфере культуры и досуга свою деятельность осуществляет </w:t>
      </w:r>
      <w:r w:rsidR="003A4FD7">
        <w:rPr>
          <w:rFonts w:ascii="Times New Roman" w:hAnsi="Times New Roman"/>
        </w:rPr>
        <w:t>5</w:t>
      </w:r>
      <w:r w:rsidRPr="00634BF6">
        <w:rPr>
          <w:rFonts w:ascii="Times New Roman" w:hAnsi="Times New Roman"/>
        </w:rPr>
        <w:t xml:space="preserve"> учреждени</w:t>
      </w:r>
      <w:r w:rsidR="003A4FD7">
        <w:rPr>
          <w:rFonts w:ascii="Times New Roman" w:hAnsi="Times New Roman"/>
        </w:rPr>
        <w:t>й</w:t>
      </w:r>
      <w:r w:rsidRPr="00634BF6">
        <w:rPr>
          <w:rFonts w:ascii="Times New Roman" w:hAnsi="Times New Roman"/>
        </w:rPr>
        <w:t xml:space="preserve"> культуры и досуга</w:t>
      </w:r>
      <w:r w:rsidR="00564DD7">
        <w:rPr>
          <w:rFonts w:ascii="Times New Roman" w:hAnsi="Times New Roman"/>
        </w:rPr>
        <w:t>.</w:t>
      </w:r>
    </w:p>
    <w:p w14:paraId="30787A05" w14:textId="3056A911" w:rsidR="00CE3C14" w:rsidRDefault="00CE3C14" w:rsidP="00CE3C14">
      <w:pPr>
        <w:tabs>
          <w:tab w:val="left" w:pos="284"/>
        </w:tabs>
        <w:spacing w:line="240" w:lineRule="auto"/>
        <w:jc w:val="right"/>
        <w:rPr>
          <w:rFonts w:ascii="Times New Roman" w:hAnsi="Times New Roman"/>
        </w:rPr>
      </w:pPr>
      <w:r>
        <w:rPr>
          <w:rFonts w:ascii="Times New Roman" w:hAnsi="Times New Roman"/>
        </w:rPr>
        <w:t>Таблица 6.3.</w:t>
      </w:r>
      <w:r w:rsidR="00D71228">
        <w:rPr>
          <w:rFonts w:ascii="Times New Roman" w:hAnsi="Times New Roman"/>
        </w:rPr>
        <w:t>1</w:t>
      </w:r>
    </w:p>
    <w:p w14:paraId="4AF1249C" w14:textId="315A989E" w:rsidR="00D45AFC" w:rsidRDefault="00D625AB" w:rsidP="00D45AFC">
      <w:pPr>
        <w:tabs>
          <w:tab w:val="left" w:pos="284"/>
        </w:tabs>
        <w:spacing w:line="240" w:lineRule="auto"/>
        <w:jc w:val="center"/>
        <w:rPr>
          <w:rFonts w:ascii="Times New Roman" w:hAnsi="Times New Roman"/>
        </w:rPr>
      </w:pPr>
      <w:r w:rsidRPr="00D625AB">
        <w:rPr>
          <w:rFonts w:ascii="Times New Roman" w:hAnsi="Times New Roman"/>
        </w:rPr>
        <w:t xml:space="preserve">Учреждения культуры </w:t>
      </w:r>
      <w:r w:rsidR="00DD4F2E">
        <w:rPr>
          <w:rFonts w:ascii="Times New Roman" w:hAnsi="Times New Roman"/>
        </w:rPr>
        <w:t>Шелтозерского вепсского</w:t>
      </w:r>
      <w:r w:rsidR="00564DD7" w:rsidRPr="003A4FD7">
        <w:rPr>
          <w:rFonts w:ascii="Times New Roman" w:hAnsi="Times New Roman"/>
        </w:rPr>
        <w:t xml:space="preserve"> </w:t>
      </w:r>
      <w:r w:rsidRPr="00D625AB">
        <w:rPr>
          <w:rFonts w:ascii="Times New Roman" w:hAnsi="Times New Roman"/>
        </w:rPr>
        <w:t>сельского поселения</w:t>
      </w:r>
    </w:p>
    <w:tbl>
      <w:tblPr>
        <w:tblW w:w="50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012"/>
        <w:gridCol w:w="2013"/>
        <w:gridCol w:w="2040"/>
        <w:gridCol w:w="1655"/>
        <w:gridCol w:w="1868"/>
      </w:tblGrid>
      <w:tr w:rsidR="00564DD7" w:rsidRPr="00564DD7" w14:paraId="688BB972" w14:textId="77777777" w:rsidTr="00564DD7">
        <w:trPr>
          <w:cantSplit/>
          <w:tblHeader/>
          <w:jc w:val="center"/>
        </w:trPr>
        <w:tc>
          <w:tcPr>
            <w:tcW w:w="1049" w:type="pct"/>
            <w:vAlign w:val="center"/>
          </w:tcPr>
          <w:p w14:paraId="7F52C728" w14:textId="77777777" w:rsidR="00564DD7" w:rsidRPr="00564DD7" w:rsidRDefault="00564DD7" w:rsidP="00564DD7">
            <w:pPr>
              <w:keepNext/>
              <w:spacing w:line="240" w:lineRule="auto"/>
              <w:ind w:firstLine="0"/>
              <w:jc w:val="center"/>
              <w:rPr>
                <w:rFonts w:ascii="Times New Roman" w:hAnsi="Times New Roman"/>
                <w:bCs/>
                <w:sz w:val="20"/>
                <w:szCs w:val="20"/>
              </w:rPr>
            </w:pPr>
            <w:r w:rsidRPr="00564DD7">
              <w:rPr>
                <w:rFonts w:ascii="Times New Roman" w:hAnsi="Times New Roman"/>
                <w:bCs/>
                <w:sz w:val="20"/>
                <w:szCs w:val="20"/>
              </w:rPr>
              <w:t>Наименование объекта</w:t>
            </w:r>
          </w:p>
        </w:tc>
        <w:tc>
          <w:tcPr>
            <w:tcW w:w="1050" w:type="pct"/>
            <w:vAlign w:val="center"/>
          </w:tcPr>
          <w:p w14:paraId="25AF3641" w14:textId="77777777" w:rsidR="00564DD7" w:rsidRPr="00564DD7" w:rsidRDefault="00564DD7" w:rsidP="00564DD7">
            <w:pPr>
              <w:keepNext/>
              <w:spacing w:line="240" w:lineRule="auto"/>
              <w:ind w:firstLine="0"/>
              <w:jc w:val="center"/>
              <w:rPr>
                <w:rFonts w:ascii="Times New Roman" w:hAnsi="Times New Roman"/>
                <w:bCs/>
                <w:sz w:val="20"/>
                <w:szCs w:val="20"/>
              </w:rPr>
            </w:pPr>
            <w:r w:rsidRPr="00564DD7">
              <w:rPr>
                <w:rFonts w:ascii="Times New Roman" w:hAnsi="Times New Roman"/>
                <w:bCs/>
                <w:sz w:val="20"/>
                <w:szCs w:val="20"/>
              </w:rPr>
              <w:t>Адрес</w:t>
            </w:r>
          </w:p>
        </w:tc>
        <w:tc>
          <w:tcPr>
            <w:tcW w:w="1064" w:type="pct"/>
            <w:vAlign w:val="center"/>
          </w:tcPr>
          <w:p w14:paraId="4DC124AB" w14:textId="77777777" w:rsidR="00564DD7" w:rsidRPr="00564DD7" w:rsidRDefault="00564DD7" w:rsidP="00564DD7">
            <w:pPr>
              <w:keepNext/>
              <w:spacing w:line="240" w:lineRule="auto"/>
              <w:ind w:firstLine="0"/>
              <w:jc w:val="center"/>
              <w:rPr>
                <w:rFonts w:ascii="Times New Roman" w:hAnsi="Times New Roman"/>
                <w:bCs/>
                <w:sz w:val="20"/>
                <w:szCs w:val="20"/>
              </w:rPr>
            </w:pPr>
            <w:r w:rsidRPr="00564DD7">
              <w:rPr>
                <w:rFonts w:ascii="Times New Roman" w:hAnsi="Times New Roman"/>
                <w:bCs/>
                <w:sz w:val="20"/>
                <w:szCs w:val="20"/>
              </w:rPr>
              <w:t>Общая характеристика</w:t>
            </w:r>
          </w:p>
        </w:tc>
        <w:tc>
          <w:tcPr>
            <w:tcW w:w="863" w:type="pct"/>
            <w:vAlign w:val="center"/>
          </w:tcPr>
          <w:p w14:paraId="05A891C9" w14:textId="77777777" w:rsidR="00564DD7" w:rsidRPr="00564DD7" w:rsidRDefault="00564DD7" w:rsidP="00564DD7">
            <w:pPr>
              <w:keepNext/>
              <w:spacing w:line="240" w:lineRule="auto"/>
              <w:ind w:firstLine="0"/>
              <w:jc w:val="center"/>
              <w:rPr>
                <w:rFonts w:ascii="Times New Roman" w:hAnsi="Times New Roman"/>
                <w:bCs/>
                <w:sz w:val="20"/>
                <w:szCs w:val="20"/>
              </w:rPr>
            </w:pPr>
            <w:r w:rsidRPr="00564DD7">
              <w:rPr>
                <w:rFonts w:ascii="Times New Roman" w:hAnsi="Times New Roman"/>
                <w:bCs/>
                <w:sz w:val="20"/>
                <w:szCs w:val="20"/>
              </w:rPr>
              <w:t>Мощность объекта с указанием единиц измерения</w:t>
            </w:r>
          </w:p>
        </w:tc>
        <w:tc>
          <w:tcPr>
            <w:tcW w:w="974" w:type="pct"/>
            <w:vAlign w:val="center"/>
          </w:tcPr>
          <w:p w14:paraId="2EED8172" w14:textId="77777777" w:rsidR="00564DD7" w:rsidRPr="00564DD7" w:rsidRDefault="00564DD7" w:rsidP="00564DD7">
            <w:pPr>
              <w:keepNext/>
              <w:spacing w:line="240" w:lineRule="auto"/>
              <w:ind w:firstLine="0"/>
              <w:jc w:val="center"/>
              <w:rPr>
                <w:rFonts w:ascii="Times New Roman" w:hAnsi="Times New Roman"/>
                <w:bCs/>
                <w:sz w:val="20"/>
                <w:szCs w:val="20"/>
              </w:rPr>
            </w:pPr>
            <w:r w:rsidRPr="00564DD7">
              <w:rPr>
                <w:rFonts w:ascii="Times New Roman" w:hAnsi="Times New Roman"/>
                <w:bCs/>
                <w:sz w:val="20"/>
                <w:szCs w:val="20"/>
              </w:rPr>
              <w:t>Значение объекта</w:t>
            </w:r>
          </w:p>
        </w:tc>
      </w:tr>
      <w:tr w:rsidR="00B86953" w:rsidRPr="00564DD7" w14:paraId="0BD6E8C1" w14:textId="77777777" w:rsidTr="00B86953">
        <w:trPr>
          <w:cantSplit/>
          <w:trHeight w:val="785"/>
          <w:jc w:val="center"/>
        </w:trPr>
        <w:tc>
          <w:tcPr>
            <w:tcW w:w="1049" w:type="pct"/>
            <w:vAlign w:val="center"/>
          </w:tcPr>
          <w:p w14:paraId="516A626F" w14:textId="4AC8DD63"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Шелтозерский вепсский этнографический музей имени Р. П. Лонина</w:t>
            </w:r>
          </w:p>
        </w:tc>
        <w:tc>
          <w:tcPr>
            <w:tcW w:w="1050" w:type="pct"/>
            <w:vAlign w:val="center"/>
          </w:tcPr>
          <w:p w14:paraId="794F242C" w14:textId="16E20997"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с. Шелтозеро Почтовая ул. 28</w:t>
            </w:r>
          </w:p>
        </w:tc>
        <w:tc>
          <w:tcPr>
            <w:tcW w:w="1064" w:type="pct"/>
            <w:vAlign w:val="center"/>
          </w:tcPr>
          <w:p w14:paraId="6C2BA2BE" w14:textId="7896AB89"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Музей основан в 1967 году</w:t>
            </w:r>
          </w:p>
        </w:tc>
        <w:tc>
          <w:tcPr>
            <w:tcW w:w="863" w:type="pct"/>
            <w:vAlign w:val="center"/>
          </w:tcPr>
          <w:p w14:paraId="610F4F7A" w14:textId="473FA420"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w:t>
            </w:r>
          </w:p>
        </w:tc>
        <w:tc>
          <w:tcPr>
            <w:tcW w:w="974" w:type="pct"/>
            <w:vAlign w:val="center"/>
          </w:tcPr>
          <w:p w14:paraId="2368F049" w14:textId="6F88351E"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 xml:space="preserve">Объект регионального значения </w:t>
            </w:r>
          </w:p>
        </w:tc>
      </w:tr>
      <w:tr w:rsidR="00B86953" w:rsidRPr="00564DD7" w14:paraId="700995AC" w14:textId="77777777" w:rsidTr="00AE7F32">
        <w:trPr>
          <w:cantSplit/>
          <w:trHeight w:val="950"/>
          <w:jc w:val="center"/>
        </w:trPr>
        <w:tc>
          <w:tcPr>
            <w:tcW w:w="1049" w:type="pct"/>
            <w:vAlign w:val="center"/>
          </w:tcPr>
          <w:p w14:paraId="2C715E06" w14:textId="576AA367"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Музей-мастерская резьбы по дереву Ивана Ивановича Марценюка</w:t>
            </w:r>
          </w:p>
        </w:tc>
        <w:tc>
          <w:tcPr>
            <w:tcW w:w="1050" w:type="pct"/>
            <w:vAlign w:val="center"/>
          </w:tcPr>
          <w:p w14:paraId="1430E5CC" w14:textId="310B88A6"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с. Шелтозеро Молодежная ул. 34</w:t>
            </w:r>
          </w:p>
        </w:tc>
        <w:tc>
          <w:tcPr>
            <w:tcW w:w="1064" w:type="pct"/>
            <w:vAlign w:val="center"/>
          </w:tcPr>
          <w:p w14:paraId="2286272B" w14:textId="77777777" w:rsidR="00B86953" w:rsidRPr="00B86953" w:rsidRDefault="00B86953" w:rsidP="00B86953">
            <w:pPr>
              <w:autoSpaceDE w:val="0"/>
              <w:autoSpaceDN w:val="0"/>
              <w:adjustRightInd w:val="0"/>
              <w:jc w:val="left"/>
              <w:rPr>
                <w:rFonts w:ascii="Times New Roman" w:eastAsia="Calibri" w:hAnsi="Times New Roman"/>
                <w:color w:val="000000"/>
                <w:sz w:val="20"/>
                <w:szCs w:val="20"/>
                <w:lang w:eastAsia="en-US"/>
              </w:rPr>
            </w:pPr>
            <w:r w:rsidRPr="00B86953">
              <w:rPr>
                <w:rFonts w:ascii="Times New Roman" w:eastAsia="Calibri" w:hAnsi="Times New Roman"/>
                <w:color w:val="000000"/>
                <w:sz w:val="20"/>
                <w:szCs w:val="20"/>
                <w:lang w:eastAsia="en-US"/>
              </w:rPr>
              <w:t>Музей</w:t>
            </w:r>
          </w:p>
          <w:p w14:paraId="32EC7FE1" w14:textId="0F994E74"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Состояние хорошее</w:t>
            </w:r>
          </w:p>
        </w:tc>
        <w:tc>
          <w:tcPr>
            <w:tcW w:w="863" w:type="pct"/>
            <w:vAlign w:val="center"/>
          </w:tcPr>
          <w:p w14:paraId="35F29A21" w14:textId="0763639A"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Музейный зал площадью 80 кв.м. может принять не более 20-ти человек одновременно</w:t>
            </w:r>
          </w:p>
        </w:tc>
        <w:tc>
          <w:tcPr>
            <w:tcW w:w="974" w:type="pct"/>
            <w:vAlign w:val="center"/>
          </w:tcPr>
          <w:p w14:paraId="370FB117" w14:textId="0AF0CBE9"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Объект местного значения муниципального района</w:t>
            </w:r>
          </w:p>
        </w:tc>
      </w:tr>
      <w:tr w:rsidR="00B86953" w:rsidRPr="00564DD7" w14:paraId="5CFC8E4A" w14:textId="77777777" w:rsidTr="00AE7F32">
        <w:trPr>
          <w:cantSplit/>
          <w:trHeight w:val="950"/>
          <w:jc w:val="center"/>
        </w:trPr>
        <w:tc>
          <w:tcPr>
            <w:tcW w:w="1049" w:type="pct"/>
            <w:vAlign w:val="center"/>
          </w:tcPr>
          <w:p w14:paraId="36902C27" w14:textId="52CB6FA0"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МКУ "Шелтозерский культурно-досуговый центр"</w:t>
            </w:r>
          </w:p>
        </w:tc>
        <w:tc>
          <w:tcPr>
            <w:tcW w:w="1050" w:type="pct"/>
            <w:vAlign w:val="center"/>
          </w:tcPr>
          <w:p w14:paraId="53FAB653" w14:textId="61863FFD"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с. Шелтозеро, ул. Лисицыной, д.19, пом. 1</w:t>
            </w:r>
          </w:p>
        </w:tc>
        <w:tc>
          <w:tcPr>
            <w:tcW w:w="1064" w:type="pct"/>
            <w:vAlign w:val="center"/>
          </w:tcPr>
          <w:p w14:paraId="5431660B" w14:textId="7651B834"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Состояние хорошее</w:t>
            </w:r>
          </w:p>
        </w:tc>
        <w:tc>
          <w:tcPr>
            <w:tcW w:w="863" w:type="pct"/>
            <w:vAlign w:val="center"/>
          </w:tcPr>
          <w:p w14:paraId="06249050" w14:textId="3814A74A"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w:t>
            </w:r>
          </w:p>
        </w:tc>
        <w:tc>
          <w:tcPr>
            <w:tcW w:w="974" w:type="pct"/>
            <w:vAlign w:val="center"/>
          </w:tcPr>
          <w:p w14:paraId="43C0F825" w14:textId="0B629A3A" w:rsidR="00B86953" w:rsidRPr="00B86953" w:rsidRDefault="00B86953" w:rsidP="00B86953">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B86953">
              <w:rPr>
                <w:rFonts w:ascii="Times New Roman" w:eastAsia="Calibri" w:hAnsi="Times New Roman"/>
                <w:color w:val="000000"/>
                <w:sz w:val="20"/>
                <w:szCs w:val="20"/>
                <w:lang w:eastAsia="en-US"/>
              </w:rPr>
              <w:t>Объект местного значения сельского поселения</w:t>
            </w:r>
          </w:p>
        </w:tc>
      </w:tr>
    </w:tbl>
    <w:p w14:paraId="3457C650" w14:textId="77777777" w:rsidR="00564DD7" w:rsidRDefault="00564DD7" w:rsidP="00D45AFC">
      <w:pPr>
        <w:tabs>
          <w:tab w:val="left" w:pos="284"/>
        </w:tabs>
        <w:spacing w:line="240" w:lineRule="auto"/>
        <w:jc w:val="center"/>
        <w:rPr>
          <w:rFonts w:ascii="Times New Roman" w:hAnsi="Times New Roman"/>
        </w:rPr>
      </w:pPr>
    </w:p>
    <w:p w14:paraId="7F7A6D2B" w14:textId="72107F6B" w:rsidR="00486632" w:rsidRPr="00486632" w:rsidRDefault="00486632" w:rsidP="00486632">
      <w:pPr>
        <w:tabs>
          <w:tab w:val="left" w:pos="284"/>
        </w:tabs>
        <w:spacing w:line="240" w:lineRule="auto"/>
        <w:rPr>
          <w:rFonts w:ascii="Times New Roman" w:hAnsi="Times New Roman"/>
          <w:lang w:eastAsia="ar-SA"/>
        </w:rPr>
      </w:pPr>
      <w:r w:rsidRPr="00486632">
        <w:rPr>
          <w:rFonts w:ascii="Times New Roman" w:hAnsi="Times New Roman"/>
          <w:lang w:eastAsia="ar-SA"/>
        </w:rPr>
        <w:t xml:space="preserve">Для планирования сети учреждений культуры и искусства используются расчетные показатели, предлагаемые </w:t>
      </w:r>
      <w:r w:rsidR="00564DD7" w:rsidRPr="000D00F2">
        <w:rPr>
          <w:rFonts w:ascii="Times New Roman" w:hAnsi="Times New Roman"/>
        </w:rPr>
        <w:t>СП 42.13330.2016 «</w:t>
      </w:r>
      <w:r w:rsidR="00564DD7">
        <w:rPr>
          <w:rFonts w:ascii="Times New Roman" w:hAnsi="Times New Roman"/>
        </w:rPr>
        <w:t>Градостроительство П</w:t>
      </w:r>
      <w:r w:rsidR="00564DD7" w:rsidRPr="000D00F2">
        <w:rPr>
          <w:rFonts w:ascii="Times New Roman" w:hAnsi="Times New Roman"/>
        </w:rPr>
        <w:t>ланировка и застройка городских и сельских поселений»</w:t>
      </w:r>
      <w:r w:rsidR="00564DD7">
        <w:rPr>
          <w:rFonts w:ascii="Times New Roman" w:hAnsi="Times New Roman"/>
        </w:rPr>
        <w:t xml:space="preserve"> (</w:t>
      </w:r>
      <w:r w:rsidR="00564DD7" w:rsidRPr="000D00F2">
        <w:rPr>
          <w:rFonts w:ascii="Times New Roman" w:hAnsi="Times New Roman"/>
        </w:rPr>
        <w:t>Актуализированная редакция</w:t>
      </w:r>
      <w:r w:rsidR="00564DD7">
        <w:rPr>
          <w:rFonts w:ascii="Times New Roman" w:hAnsi="Times New Roman"/>
        </w:rPr>
        <w:t xml:space="preserve"> </w:t>
      </w:r>
      <w:r w:rsidR="00564DD7" w:rsidRPr="000D00F2">
        <w:rPr>
          <w:rFonts w:ascii="Times New Roman" w:hAnsi="Times New Roman"/>
        </w:rPr>
        <w:t>СНиП 2.07.01-89*</w:t>
      </w:r>
      <w:r w:rsidR="00564DD7">
        <w:rPr>
          <w:rFonts w:ascii="Times New Roman" w:hAnsi="Times New Roman"/>
        </w:rPr>
        <w:t>)</w:t>
      </w:r>
      <w:r w:rsidRPr="00486632">
        <w:rPr>
          <w:rFonts w:ascii="Times New Roman" w:hAnsi="Times New Roman"/>
          <w:lang w:eastAsia="ar-SA"/>
        </w:rPr>
        <w:t>. Для клубов посетительских на количество жителей от 2 до 5 тыс. чел. нормативная мощность зрительного зала 230 -190 мест. Что касается библиотек для количества жителей от 2 до 5 тыс. чел. Должно приходиться 5 - 6 тыс. единиц хранения.</w:t>
      </w:r>
    </w:p>
    <w:p w14:paraId="16BAF77F" w14:textId="77777777" w:rsidR="00486632" w:rsidRPr="00486632" w:rsidRDefault="00486632" w:rsidP="00486632">
      <w:pPr>
        <w:tabs>
          <w:tab w:val="left" w:pos="284"/>
        </w:tabs>
        <w:spacing w:line="240" w:lineRule="auto"/>
        <w:rPr>
          <w:rFonts w:ascii="Times New Roman" w:hAnsi="Times New Roman"/>
          <w:lang w:eastAsia="ar-SA"/>
        </w:rPr>
      </w:pPr>
      <w:r w:rsidRPr="00486632">
        <w:rPr>
          <w:rFonts w:ascii="Times New Roman" w:hAnsi="Times New Roman"/>
          <w:lang w:eastAsia="ar-SA"/>
        </w:rPr>
        <w:t>По территориальному принципу данные учреждения и предприятия обслуживания в сельских поселениях следует размещать из расчета обеспечения жителей каждого поселения услугами первой необходимости в пределах пешеходной доступности не более 3000 метров для учреждений клубного типа и 3000 метров для библиотек (из расчёта 30 минутной пешеходной доступности).</w:t>
      </w:r>
    </w:p>
    <w:p w14:paraId="3D5D371D" w14:textId="1DB573C5" w:rsidR="00D45AFC" w:rsidRDefault="00486632" w:rsidP="00486632">
      <w:pPr>
        <w:tabs>
          <w:tab w:val="left" w:pos="284"/>
        </w:tabs>
        <w:spacing w:line="240" w:lineRule="auto"/>
        <w:rPr>
          <w:rFonts w:ascii="Times New Roman" w:hAnsi="Times New Roman"/>
          <w:lang w:eastAsia="ar-SA"/>
        </w:rPr>
      </w:pPr>
      <w:r w:rsidRPr="00486632">
        <w:rPr>
          <w:rFonts w:ascii="Times New Roman" w:hAnsi="Times New Roman"/>
          <w:lang w:eastAsia="ar-SA"/>
        </w:rPr>
        <w:t>Учитывая современную социально-экономическую ситуацию, основная работа нацелена на сохранение, восстановление и реконструкцию существующих учреждений культуры как массовых и демократических учреждений, обеспечивающих всем категориям населения доступность к культурному досугу</w:t>
      </w:r>
      <w:r w:rsidR="00D625AB" w:rsidRPr="00D625AB">
        <w:rPr>
          <w:rFonts w:ascii="Times New Roman" w:hAnsi="Times New Roman"/>
          <w:lang w:eastAsia="ar-SA"/>
        </w:rPr>
        <w:t>.</w:t>
      </w:r>
    </w:p>
    <w:p w14:paraId="67CF4334" w14:textId="4EFC5AF1" w:rsidR="00ED74FC" w:rsidRPr="00627F44" w:rsidRDefault="00ED74FC" w:rsidP="004037DC">
      <w:pPr>
        <w:pStyle w:val="2"/>
        <w:numPr>
          <w:ilvl w:val="0"/>
          <w:numId w:val="0"/>
        </w:numPr>
        <w:ind w:firstLine="567"/>
        <w:jc w:val="center"/>
        <w:rPr>
          <w:rFonts w:ascii="Times New Roman" w:hAnsi="Times New Roman"/>
          <w:i w:val="0"/>
          <w:sz w:val="24"/>
          <w:szCs w:val="24"/>
        </w:rPr>
      </w:pPr>
      <w:bookmarkStart w:id="53" w:name="_Toc220172821"/>
      <w:r w:rsidRPr="00627F44">
        <w:rPr>
          <w:rFonts w:ascii="Times New Roman" w:hAnsi="Times New Roman"/>
          <w:i w:val="0"/>
          <w:sz w:val="24"/>
          <w:szCs w:val="24"/>
        </w:rPr>
        <w:t>6.4. Физическая культура и спорт</w:t>
      </w:r>
      <w:bookmarkEnd w:id="53"/>
    </w:p>
    <w:p w14:paraId="15521356" w14:textId="77777777" w:rsidR="00F7588E" w:rsidRPr="00CF447B" w:rsidRDefault="00F7588E" w:rsidP="003B4BB6">
      <w:pPr>
        <w:spacing w:line="240" w:lineRule="auto"/>
        <w:jc w:val="right"/>
        <w:rPr>
          <w:rFonts w:ascii="Times New Roman" w:hAnsi="Times New Roman"/>
          <w:b/>
        </w:rPr>
      </w:pPr>
    </w:p>
    <w:p w14:paraId="08BC7DDF" w14:textId="6BB3305E" w:rsidR="00EB4D60" w:rsidRPr="00CF447B" w:rsidRDefault="00EB4D60" w:rsidP="003B4BB6">
      <w:pPr>
        <w:spacing w:line="240" w:lineRule="auto"/>
        <w:rPr>
          <w:rFonts w:ascii="Times New Roman" w:hAnsi="Times New Roman"/>
        </w:rPr>
      </w:pPr>
      <w:r w:rsidRPr="00CF447B">
        <w:rPr>
          <w:rFonts w:ascii="Times New Roman" w:hAnsi="Times New Roman"/>
        </w:rPr>
        <w:t xml:space="preserve">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 </w:t>
      </w:r>
      <w:r w:rsidR="00DD4F2E">
        <w:rPr>
          <w:rFonts w:ascii="Times New Roman" w:hAnsi="Times New Roman"/>
        </w:rPr>
        <w:t>Шелтозерского вепсского</w:t>
      </w:r>
      <w:r w:rsidR="00504D5A">
        <w:rPr>
          <w:rFonts w:ascii="Times New Roman" w:hAnsi="Times New Roman"/>
        </w:rPr>
        <w:t xml:space="preserve"> </w:t>
      </w:r>
      <w:r w:rsidR="00CF447B" w:rsidRPr="00CF447B">
        <w:rPr>
          <w:rFonts w:ascii="Times New Roman" w:hAnsi="Times New Roman"/>
        </w:rPr>
        <w:t>сельского поселения</w:t>
      </w:r>
      <w:r w:rsidRPr="00CF447B">
        <w:rPr>
          <w:rFonts w:ascii="Times New Roman" w:hAnsi="Times New Roman"/>
        </w:rPr>
        <w:t>.</w:t>
      </w:r>
    </w:p>
    <w:p w14:paraId="32CDF2C5" w14:textId="77777777" w:rsidR="00B86953" w:rsidRPr="00B86953" w:rsidRDefault="00B86953" w:rsidP="00B86953">
      <w:pPr>
        <w:spacing w:line="240" w:lineRule="auto"/>
        <w:ind w:firstLine="709"/>
        <w:rPr>
          <w:rFonts w:ascii="Times New Roman" w:hAnsi="Times New Roman"/>
        </w:rPr>
      </w:pPr>
      <w:r w:rsidRPr="00B86953">
        <w:rPr>
          <w:rFonts w:ascii="Times New Roman" w:hAnsi="Times New Roman"/>
        </w:rPr>
        <w:t xml:space="preserve">Основными направлениями развития физической культуры и спорта является: создание условий, ориентирующих граждан на здоровый образ жизни, в том числе на занятия физической культурой и спортом, увеличение количества граждан, систематически занимающихся физической культурой и спортом, создание условий для подготовки спортсменов Шелтозерского вепсского сельского поселения для успешных выступлений на официальных районных, республиканских, всероссийских и международных соревнованиях. </w:t>
      </w:r>
    </w:p>
    <w:p w14:paraId="21E7485C" w14:textId="3D1DBB32" w:rsidR="00B86953" w:rsidRPr="00B86953" w:rsidRDefault="00B86953" w:rsidP="00B86953">
      <w:pPr>
        <w:pStyle w:val="afffff0"/>
        <w:jc w:val="right"/>
        <w:rPr>
          <w:szCs w:val="28"/>
          <w:lang w:val="ru-RU"/>
        </w:rPr>
      </w:pPr>
      <w:r w:rsidRPr="00B86953">
        <w:rPr>
          <w:lang w:val="ru-RU"/>
        </w:rPr>
        <w:t>Таблица</w:t>
      </w:r>
      <w:r w:rsidRPr="00B86953">
        <w:rPr>
          <w:szCs w:val="28"/>
          <w:lang w:val="ru-RU"/>
        </w:rPr>
        <w:t xml:space="preserve"> </w:t>
      </w:r>
      <w:r>
        <w:rPr>
          <w:szCs w:val="28"/>
          <w:lang w:val="ru-RU"/>
        </w:rPr>
        <w:t>6.4</w:t>
      </w:r>
      <w:r w:rsidR="005260A8">
        <w:rPr>
          <w:szCs w:val="28"/>
          <w:lang w:val="ru-RU"/>
        </w:rPr>
        <w:t>.1</w:t>
      </w:r>
    </w:p>
    <w:p w14:paraId="40CFAE44" w14:textId="77777777" w:rsidR="00B86953" w:rsidRPr="00B86953" w:rsidRDefault="00B86953" w:rsidP="00B86953">
      <w:pPr>
        <w:pStyle w:val="afffff0"/>
        <w:keepNext/>
        <w:spacing w:after="120"/>
        <w:ind w:left="1134" w:firstLine="0"/>
        <w:jc w:val="center"/>
        <w:rPr>
          <w:szCs w:val="28"/>
          <w:lang w:val="ru-RU"/>
        </w:rPr>
      </w:pPr>
      <w:r w:rsidRPr="00B86953">
        <w:rPr>
          <w:szCs w:val="28"/>
          <w:lang w:val="ru-RU"/>
        </w:rPr>
        <w:t>Объекты физической культуры и спорта Шелтозерского вепсского сельского поселения</w:t>
      </w:r>
    </w:p>
    <w:tbl>
      <w:tblPr>
        <w:tblStyle w:val="TableGridReport8"/>
        <w:tblpPr w:leftFromText="180" w:rightFromText="180" w:vertAnchor="text" w:tblpX="137" w:tblpY="1"/>
        <w:tblW w:w="5000" w:type="pct"/>
        <w:tblLook w:val="04A0" w:firstRow="1" w:lastRow="0" w:firstColumn="1" w:lastColumn="0" w:noHBand="0" w:noVBand="1"/>
      </w:tblPr>
      <w:tblGrid>
        <w:gridCol w:w="688"/>
        <w:gridCol w:w="2814"/>
        <w:gridCol w:w="3447"/>
        <w:gridCol w:w="2537"/>
      </w:tblGrid>
      <w:tr w:rsidR="00B86953" w:rsidRPr="002B68A9" w14:paraId="0B800506" w14:textId="77777777" w:rsidTr="002B68A9">
        <w:trPr>
          <w:trHeight w:val="345"/>
        </w:trPr>
        <w:tc>
          <w:tcPr>
            <w:tcW w:w="363" w:type="pct"/>
            <w:hideMark/>
          </w:tcPr>
          <w:p w14:paraId="7A5D2D0F" w14:textId="77777777" w:rsidR="00B86953" w:rsidRPr="002B68A9" w:rsidRDefault="00B86953" w:rsidP="002B68A9">
            <w:pPr>
              <w:spacing w:line="240" w:lineRule="auto"/>
              <w:ind w:firstLine="0"/>
              <w:jc w:val="center"/>
              <w:rPr>
                <w:rFonts w:ascii="Times New Roman" w:hAnsi="Times New Roman"/>
                <w:b/>
                <w:iCs/>
                <w:sz w:val="20"/>
                <w:szCs w:val="20"/>
              </w:rPr>
            </w:pPr>
            <w:r w:rsidRPr="002B68A9">
              <w:rPr>
                <w:rFonts w:ascii="Times New Roman" w:hAnsi="Times New Roman"/>
                <w:b/>
                <w:iCs/>
                <w:sz w:val="20"/>
                <w:szCs w:val="20"/>
              </w:rPr>
              <w:t>№</w:t>
            </w:r>
          </w:p>
        </w:tc>
        <w:tc>
          <w:tcPr>
            <w:tcW w:w="1483" w:type="pct"/>
            <w:hideMark/>
          </w:tcPr>
          <w:p w14:paraId="639687CA" w14:textId="77777777" w:rsidR="00B86953" w:rsidRPr="002B68A9" w:rsidRDefault="00B86953" w:rsidP="00B86953">
            <w:pPr>
              <w:spacing w:line="240" w:lineRule="auto"/>
              <w:jc w:val="center"/>
              <w:rPr>
                <w:rFonts w:ascii="Times New Roman" w:hAnsi="Times New Roman"/>
                <w:b/>
                <w:iCs/>
                <w:sz w:val="20"/>
                <w:szCs w:val="20"/>
              </w:rPr>
            </w:pPr>
            <w:r w:rsidRPr="002B68A9">
              <w:rPr>
                <w:rFonts w:ascii="Times New Roman" w:hAnsi="Times New Roman"/>
                <w:b/>
                <w:iCs/>
                <w:sz w:val="20"/>
                <w:szCs w:val="20"/>
              </w:rPr>
              <w:t>Наименование учреждения</w:t>
            </w:r>
          </w:p>
        </w:tc>
        <w:tc>
          <w:tcPr>
            <w:tcW w:w="1817" w:type="pct"/>
            <w:hideMark/>
          </w:tcPr>
          <w:p w14:paraId="20E44D97" w14:textId="77777777" w:rsidR="00B86953" w:rsidRPr="002B68A9" w:rsidRDefault="00B86953" w:rsidP="00B86953">
            <w:pPr>
              <w:spacing w:line="240" w:lineRule="auto"/>
              <w:jc w:val="center"/>
              <w:rPr>
                <w:rFonts w:ascii="Times New Roman" w:hAnsi="Times New Roman"/>
                <w:b/>
                <w:iCs/>
                <w:sz w:val="20"/>
                <w:szCs w:val="20"/>
              </w:rPr>
            </w:pPr>
            <w:r w:rsidRPr="002B68A9">
              <w:rPr>
                <w:rFonts w:ascii="Times New Roman" w:hAnsi="Times New Roman"/>
                <w:b/>
                <w:iCs/>
                <w:sz w:val="20"/>
                <w:szCs w:val="20"/>
              </w:rPr>
              <w:t>Местоположение</w:t>
            </w:r>
          </w:p>
        </w:tc>
        <w:tc>
          <w:tcPr>
            <w:tcW w:w="1337" w:type="pct"/>
            <w:hideMark/>
          </w:tcPr>
          <w:p w14:paraId="71816156" w14:textId="77777777" w:rsidR="00B86953" w:rsidRPr="002B68A9" w:rsidRDefault="00B86953" w:rsidP="00B86953">
            <w:pPr>
              <w:spacing w:line="240" w:lineRule="auto"/>
              <w:jc w:val="center"/>
              <w:rPr>
                <w:rFonts w:ascii="Times New Roman" w:hAnsi="Times New Roman"/>
                <w:b/>
                <w:iCs/>
                <w:sz w:val="20"/>
                <w:szCs w:val="20"/>
              </w:rPr>
            </w:pPr>
            <w:r w:rsidRPr="002B68A9">
              <w:rPr>
                <w:rFonts w:ascii="Times New Roman" w:hAnsi="Times New Roman"/>
                <w:b/>
                <w:iCs/>
                <w:sz w:val="20"/>
                <w:szCs w:val="20"/>
              </w:rPr>
              <w:t>Площадь, га/мест</w:t>
            </w:r>
          </w:p>
        </w:tc>
      </w:tr>
      <w:tr w:rsidR="00B86953" w:rsidRPr="002B68A9" w14:paraId="119510EC" w14:textId="77777777" w:rsidTr="002B68A9">
        <w:trPr>
          <w:trHeight w:val="20"/>
        </w:trPr>
        <w:tc>
          <w:tcPr>
            <w:tcW w:w="363" w:type="pct"/>
            <w:noWrap/>
            <w:hideMark/>
          </w:tcPr>
          <w:p w14:paraId="494D767E" w14:textId="180E4BDA" w:rsidR="00B86953" w:rsidRPr="002B68A9" w:rsidRDefault="002B68A9" w:rsidP="002B68A9">
            <w:pPr>
              <w:autoSpaceDE w:val="0"/>
              <w:autoSpaceDN w:val="0"/>
              <w:adjustRightInd w:val="0"/>
              <w:spacing w:line="240" w:lineRule="auto"/>
              <w:ind w:firstLine="0"/>
              <w:jc w:val="center"/>
              <w:rPr>
                <w:rFonts w:ascii="Times New Roman" w:eastAsia="Calibri" w:hAnsi="Times New Roman"/>
                <w:iCs/>
                <w:color w:val="000000"/>
                <w:sz w:val="20"/>
                <w:szCs w:val="20"/>
                <w:lang w:eastAsia="en-US"/>
              </w:rPr>
            </w:pPr>
            <w:r>
              <w:rPr>
                <w:rFonts w:ascii="Times New Roman" w:eastAsia="Calibri" w:hAnsi="Times New Roman"/>
                <w:iCs/>
                <w:color w:val="000000"/>
                <w:sz w:val="20"/>
                <w:szCs w:val="20"/>
                <w:lang w:eastAsia="en-US"/>
              </w:rPr>
              <w:t>1</w:t>
            </w:r>
          </w:p>
        </w:tc>
        <w:tc>
          <w:tcPr>
            <w:tcW w:w="1483" w:type="pct"/>
            <w:hideMark/>
          </w:tcPr>
          <w:p w14:paraId="3BC7AC45" w14:textId="77777777" w:rsidR="00B86953" w:rsidRPr="002B68A9" w:rsidRDefault="00B86953" w:rsidP="002B68A9">
            <w:pPr>
              <w:autoSpaceDE w:val="0"/>
              <w:autoSpaceDN w:val="0"/>
              <w:adjustRightInd w:val="0"/>
              <w:spacing w:line="240" w:lineRule="auto"/>
              <w:ind w:firstLine="0"/>
              <w:jc w:val="left"/>
              <w:rPr>
                <w:rFonts w:ascii="Times New Roman" w:eastAsia="Calibri" w:hAnsi="Times New Roman"/>
                <w:iCs/>
                <w:color w:val="000000"/>
                <w:sz w:val="20"/>
                <w:szCs w:val="20"/>
                <w:lang w:eastAsia="en-US"/>
              </w:rPr>
            </w:pPr>
            <w:r w:rsidRPr="002B68A9">
              <w:rPr>
                <w:rFonts w:ascii="Times New Roman" w:eastAsia="Calibri" w:hAnsi="Times New Roman"/>
                <w:iCs/>
                <w:color w:val="000000"/>
                <w:sz w:val="20"/>
                <w:szCs w:val="20"/>
                <w:lang w:eastAsia="en-US"/>
              </w:rPr>
              <w:t>Спортивные площадки</w:t>
            </w:r>
          </w:p>
        </w:tc>
        <w:tc>
          <w:tcPr>
            <w:tcW w:w="3154" w:type="pct"/>
            <w:gridSpan w:val="2"/>
            <w:hideMark/>
          </w:tcPr>
          <w:p w14:paraId="7628AD80" w14:textId="77777777" w:rsidR="00B86953" w:rsidRPr="002B68A9" w:rsidRDefault="00B86953" w:rsidP="002B68A9">
            <w:pPr>
              <w:autoSpaceDE w:val="0"/>
              <w:autoSpaceDN w:val="0"/>
              <w:adjustRightInd w:val="0"/>
              <w:spacing w:line="240" w:lineRule="auto"/>
              <w:ind w:firstLine="2705"/>
              <w:rPr>
                <w:rFonts w:ascii="Times New Roman" w:eastAsia="Calibri" w:hAnsi="Times New Roman"/>
                <w:iCs/>
                <w:color w:val="000000"/>
                <w:sz w:val="20"/>
                <w:szCs w:val="20"/>
                <w:lang w:eastAsia="en-US"/>
              </w:rPr>
            </w:pPr>
            <w:r w:rsidRPr="002B68A9">
              <w:rPr>
                <w:rFonts w:ascii="Times New Roman" w:eastAsia="Calibri" w:hAnsi="Times New Roman"/>
                <w:iCs/>
                <w:color w:val="000000"/>
                <w:sz w:val="20"/>
                <w:szCs w:val="20"/>
                <w:lang w:eastAsia="en-US"/>
              </w:rPr>
              <w:t>4 объекта</w:t>
            </w:r>
          </w:p>
        </w:tc>
      </w:tr>
      <w:tr w:rsidR="00B86953" w:rsidRPr="002B68A9" w14:paraId="5CB81AE0" w14:textId="77777777" w:rsidTr="002B68A9">
        <w:trPr>
          <w:trHeight w:val="20"/>
        </w:trPr>
        <w:tc>
          <w:tcPr>
            <w:tcW w:w="363" w:type="pct"/>
            <w:vMerge w:val="restart"/>
            <w:noWrap/>
          </w:tcPr>
          <w:p w14:paraId="1EB6E64F" w14:textId="77777777" w:rsidR="00B86953" w:rsidRPr="002B68A9" w:rsidRDefault="00B86953" w:rsidP="002B68A9">
            <w:pPr>
              <w:autoSpaceDE w:val="0"/>
              <w:autoSpaceDN w:val="0"/>
              <w:adjustRightInd w:val="0"/>
              <w:spacing w:line="240" w:lineRule="auto"/>
              <w:jc w:val="center"/>
              <w:rPr>
                <w:rFonts w:ascii="Times New Roman" w:eastAsia="Calibri" w:hAnsi="Times New Roman"/>
                <w:iCs/>
                <w:color w:val="000000"/>
                <w:sz w:val="20"/>
                <w:szCs w:val="20"/>
                <w:lang w:eastAsia="en-US"/>
              </w:rPr>
            </w:pPr>
          </w:p>
        </w:tc>
        <w:tc>
          <w:tcPr>
            <w:tcW w:w="1483" w:type="pct"/>
            <w:hideMark/>
          </w:tcPr>
          <w:p w14:paraId="69AE1D7E" w14:textId="77777777" w:rsidR="00B86953" w:rsidRPr="002B68A9" w:rsidRDefault="00B86953" w:rsidP="002B68A9">
            <w:pPr>
              <w:autoSpaceDE w:val="0"/>
              <w:autoSpaceDN w:val="0"/>
              <w:adjustRightInd w:val="0"/>
              <w:spacing w:line="240" w:lineRule="auto"/>
              <w:ind w:firstLine="0"/>
              <w:jc w:val="left"/>
              <w:rPr>
                <w:rFonts w:ascii="Times New Roman" w:eastAsia="Calibri" w:hAnsi="Times New Roman"/>
                <w:iCs/>
                <w:color w:val="000000"/>
                <w:sz w:val="20"/>
                <w:szCs w:val="20"/>
                <w:lang w:eastAsia="en-US"/>
              </w:rPr>
            </w:pPr>
            <w:r w:rsidRPr="002B68A9">
              <w:rPr>
                <w:rFonts w:ascii="Times New Roman" w:eastAsia="Calibri" w:hAnsi="Times New Roman"/>
                <w:iCs/>
                <w:color w:val="000000"/>
                <w:sz w:val="20"/>
                <w:szCs w:val="20"/>
                <w:lang w:eastAsia="en-US"/>
              </w:rPr>
              <w:t>Спортплощадка, воркаут</w:t>
            </w:r>
          </w:p>
        </w:tc>
        <w:tc>
          <w:tcPr>
            <w:tcW w:w="1817" w:type="pct"/>
            <w:hideMark/>
          </w:tcPr>
          <w:p w14:paraId="57AE5ED6" w14:textId="77777777" w:rsidR="00B86953" w:rsidRPr="002B68A9" w:rsidRDefault="00B86953" w:rsidP="002B68A9">
            <w:pPr>
              <w:shd w:val="clear" w:color="auto" w:fill="FFFFFF"/>
              <w:autoSpaceDE w:val="0"/>
              <w:autoSpaceDN w:val="0"/>
              <w:adjustRightInd w:val="0"/>
              <w:spacing w:line="240" w:lineRule="auto"/>
              <w:ind w:right="-81" w:hanging="130"/>
              <w:jc w:val="center"/>
              <w:rPr>
                <w:rFonts w:ascii="Times New Roman" w:eastAsia="Calibri" w:hAnsi="Times New Roman"/>
                <w:iCs/>
                <w:color w:val="000000"/>
                <w:sz w:val="20"/>
                <w:szCs w:val="20"/>
                <w:lang w:eastAsia="en-US"/>
              </w:rPr>
            </w:pPr>
            <w:r w:rsidRPr="002B68A9">
              <w:rPr>
                <w:rFonts w:ascii="Times New Roman" w:eastAsia="Calibri" w:hAnsi="Times New Roman"/>
                <w:iCs/>
                <w:color w:val="000000"/>
                <w:sz w:val="20"/>
                <w:szCs w:val="20"/>
                <w:lang w:eastAsia="en-US"/>
              </w:rPr>
              <w:t>с. Шелтозеро</w:t>
            </w:r>
          </w:p>
        </w:tc>
        <w:tc>
          <w:tcPr>
            <w:tcW w:w="1337" w:type="pct"/>
            <w:noWrap/>
            <w:hideMark/>
          </w:tcPr>
          <w:p w14:paraId="57791F71" w14:textId="77777777" w:rsidR="00B86953" w:rsidRPr="002B68A9" w:rsidRDefault="00B86953" w:rsidP="00B86953">
            <w:pPr>
              <w:autoSpaceDE w:val="0"/>
              <w:autoSpaceDN w:val="0"/>
              <w:adjustRightInd w:val="0"/>
              <w:spacing w:line="240" w:lineRule="auto"/>
              <w:jc w:val="center"/>
              <w:rPr>
                <w:rFonts w:ascii="Times New Roman" w:eastAsia="Calibri" w:hAnsi="Times New Roman"/>
                <w:iCs/>
                <w:color w:val="000000"/>
                <w:sz w:val="20"/>
                <w:szCs w:val="20"/>
                <w:lang w:eastAsia="en-US"/>
              </w:rPr>
            </w:pPr>
            <w:r w:rsidRPr="002B68A9">
              <w:rPr>
                <w:rFonts w:ascii="Times New Roman" w:eastAsia="Calibri" w:hAnsi="Times New Roman"/>
                <w:iCs/>
                <w:color w:val="000000"/>
                <w:sz w:val="20"/>
                <w:szCs w:val="20"/>
                <w:lang w:eastAsia="en-US"/>
              </w:rPr>
              <w:t>0,7463</w:t>
            </w:r>
          </w:p>
        </w:tc>
      </w:tr>
      <w:tr w:rsidR="00B86953" w:rsidRPr="002B68A9" w14:paraId="6556AC72" w14:textId="77777777" w:rsidTr="002B68A9">
        <w:trPr>
          <w:trHeight w:val="20"/>
        </w:trPr>
        <w:tc>
          <w:tcPr>
            <w:tcW w:w="363" w:type="pct"/>
            <w:vMerge/>
            <w:noWrap/>
          </w:tcPr>
          <w:p w14:paraId="1DEBE1A3" w14:textId="77777777" w:rsidR="00B86953" w:rsidRPr="002B68A9" w:rsidRDefault="00B86953" w:rsidP="00B86953">
            <w:pPr>
              <w:autoSpaceDE w:val="0"/>
              <w:autoSpaceDN w:val="0"/>
              <w:adjustRightInd w:val="0"/>
              <w:spacing w:line="240" w:lineRule="auto"/>
              <w:jc w:val="center"/>
              <w:rPr>
                <w:rFonts w:ascii="Times New Roman" w:eastAsia="Calibri" w:hAnsi="Times New Roman"/>
                <w:iCs/>
                <w:color w:val="000000"/>
                <w:sz w:val="20"/>
                <w:szCs w:val="20"/>
                <w:lang w:eastAsia="en-US"/>
              </w:rPr>
            </w:pPr>
          </w:p>
        </w:tc>
        <w:tc>
          <w:tcPr>
            <w:tcW w:w="1483" w:type="pct"/>
            <w:hideMark/>
          </w:tcPr>
          <w:p w14:paraId="7D3BF105" w14:textId="77777777" w:rsidR="00B86953" w:rsidRPr="002B68A9" w:rsidRDefault="00B86953" w:rsidP="002B68A9">
            <w:pPr>
              <w:autoSpaceDE w:val="0"/>
              <w:autoSpaceDN w:val="0"/>
              <w:adjustRightInd w:val="0"/>
              <w:spacing w:line="240" w:lineRule="auto"/>
              <w:ind w:firstLine="0"/>
              <w:jc w:val="left"/>
              <w:rPr>
                <w:rFonts w:ascii="Times New Roman" w:eastAsia="Calibri" w:hAnsi="Times New Roman"/>
                <w:iCs/>
                <w:color w:val="000000"/>
                <w:sz w:val="20"/>
                <w:szCs w:val="20"/>
                <w:lang w:eastAsia="en-US"/>
              </w:rPr>
            </w:pPr>
            <w:r w:rsidRPr="002B68A9">
              <w:rPr>
                <w:rFonts w:ascii="Times New Roman" w:eastAsia="Calibri" w:hAnsi="Times New Roman"/>
                <w:iCs/>
                <w:color w:val="000000"/>
                <w:sz w:val="20"/>
                <w:szCs w:val="20"/>
                <w:lang w:eastAsia="en-US"/>
              </w:rPr>
              <w:t>Спортивная площадка на территории МОУ Шелтозерская СОШ</w:t>
            </w:r>
          </w:p>
        </w:tc>
        <w:tc>
          <w:tcPr>
            <w:tcW w:w="1817" w:type="pct"/>
            <w:hideMark/>
          </w:tcPr>
          <w:p w14:paraId="7F9A3F9A" w14:textId="77777777" w:rsidR="00B86953" w:rsidRPr="002B68A9" w:rsidRDefault="00B86953" w:rsidP="002B68A9">
            <w:pPr>
              <w:autoSpaceDE w:val="0"/>
              <w:autoSpaceDN w:val="0"/>
              <w:adjustRightInd w:val="0"/>
              <w:spacing w:line="240" w:lineRule="auto"/>
              <w:ind w:hanging="130"/>
              <w:jc w:val="center"/>
              <w:rPr>
                <w:rFonts w:ascii="Times New Roman" w:eastAsia="Calibri" w:hAnsi="Times New Roman"/>
                <w:iCs/>
                <w:color w:val="000000"/>
                <w:sz w:val="20"/>
                <w:szCs w:val="20"/>
                <w:lang w:eastAsia="en-US"/>
              </w:rPr>
            </w:pPr>
            <w:r w:rsidRPr="002B68A9">
              <w:rPr>
                <w:rFonts w:ascii="Times New Roman" w:eastAsia="Calibri" w:hAnsi="Times New Roman"/>
                <w:iCs/>
                <w:color w:val="000000"/>
                <w:sz w:val="20"/>
                <w:szCs w:val="20"/>
                <w:lang w:eastAsia="en-US"/>
              </w:rPr>
              <w:t>с.  Шелтозеро</w:t>
            </w:r>
          </w:p>
        </w:tc>
        <w:tc>
          <w:tcPr>
            <w:tcW w:w="1337" w:type="pct"/>
            <w:hideMark/>
          </w:tcPr>
          <w:p w14:paraId="5B8701A3" w14:textId="77777777" w:rsidR="00B86953" w:rsidRPr="002B68A9" w:rsidRDefault="00B86953" w:rsidP="00B86953">
            <w:pPr>
              <w:autoSpaceDE w:val="0"/>
              <w:autoSpaceDN w:val="0"/>
              <w:adjustRightInd w:val="0"/>
              <w:spacing w:line="240" w:lineRule="auto"/>
              <w:jc w:val="center"/>
              <w:rPr>
                <w:rFonts w:ascii="Times New Roman" w:eastAsia="Calibri" w:hAnsi="Times New Roman"/>
                <w:iCs/>
                <w:color w:val="000000"/>
                <w:sz w:val="20"/>
                <w:szCs w:val="20"/>
                <w:lang w:eastAsia="en-US"/>
              </w:rPr>
            </w:pPr>
            <w:r w:rsidRPr="002B68A9">
              <w:rPr>
                <w:rFonts w:ascii="Times New Roman" w:eastAsia="Calibri" w:hAnsi="Times New Roman"/>
                <w:iCs/>
                <w:color w:val="000000"/>
                <w:sz w:val="20"/>
                <w:szCs w:val="20"/>
                <w:lang w:eastAsia="en-US"/>
              </w:rPr>
              <w:t>нд</w:t>
            </w:r>
          </w:p>
        </w:tc>
      </w:tr>
      <w:tr w:rsidR="002B68A9" w:rsidRPr="002B68A9" w14:paraId="0775F671" w14:textId="77777777" w:rsidTr="002B68A9">
        <w:trPr>
          <w:trHeight w:val="20"/>
        </w:trPr>
        <w:tc>
          <w:tcPr>
            <w:tcW w:w="363" w:type="pct"/>
            <w:noWrap/>
          </w:tcPr>
          <w:p w14:paraId="4AA5A284" w14:textId="77777777" w:rsidR="002B68A9" w:rsidRPr="002B68A9" w:rsidRDefault="002B68A9" w:rsidP="00B86953">
            <w:pPr>
              <w:autoSpaceDE w:val="0"/>
              <w:autoSpaceDN w:val="0"/>
              <w:adjustRightInd w:val="0"/>
              <w:spacing w:line="240" w:lineRule="auto"/>
              <w:jc w:val="center"/>
              <w:rPr>
                <w:rFonts w:ascii="Times New Roman" w:eastAsia="Calibri" w:hAnsi="Times New Roman"/>
                <w:iCs/>
                <w:color w:val="000000"/>
                <w:sz w:val="20"/>
                <w:szCs w:val="20"/>
                <w:lang w:eastAsia="en-US"/>
              </w:rPr>
            </w:pPr>
          </w:p>
        </w:tc>
        <w:tc>
          <w:tcPr>
            <w:tcW w:w="1483" w:type="pct"/>
          </w:tcPr>
          <w:p w14:paraId="4F5872E0" w14:textId="2393F988" w:rsidR="002B68A9" w:rsidRPr="002B68A9" w:rsidRDefault="002B68A9" w:rsidP="002B68A9">
            <w:pPr>
              <w:autoSpaceDE w:val="0"/>
              <w:autoSpaceDN w:val="0"/>
              <w:adjustRightInd w:val="0"/>
              <w:spacing w:line="240" w:lineRule="auto"/>
              <w:ind w:firstLine="0"/>
              <w:jc w:val="left"/>
              <w:rPr>
                <w:rFonts w:ascii="Times New Roman" w:eastAsia="Calibri" w:hAnsi="Times New Roman"/>
                <w:iCs/>
                <w:color w:val="000000"/>
                <w:sz w:val="20"/>
                <w:szCs w:val="20"/>
                <w:lang w:eastAsia="en-US"/>
              </w:rPr>
            </w:pPr>
            <w:r>
              <w:rPr>
                <w:rFonts w:ascii="Times New Roman" w:eastAsia="Calibri" w:hAnsi="Times New Roman"/>
                <w:iCs/>
                <w:color w:val="000000"/>
                <w:sz w:val="20"/>
                <w:szCs w:val="20"/>
                <w:lang w:eastAsia="en-US"/>
              </w:rPr>
              <w:t>Спортивные залы</w:t>
            </w:r>
          </w:p>
        </w:tc>
        <w:tc>
          <w:tcPr>
            <w:tcW w:w="3154" w:type="pct"/>
            <w:gridSpan w:val="2"/>
          </w:tcPr>
          <w:p w14:paraId="066C6547" w14:textId="35AF2B53" w:rsidR="002B68A9" w:rsidRPr="002B68A9" w:rsidRDefault="002B68A9" w:rsidP="00B86953">
            <w:pPr>
              <w:autoSpaceDE w:val="0"/>
              <w:autoSpaceDN w:val="0"/>
              <w:adjustRightInd w:val="0"/>
              <w:spacing w:line="240" w:lineRule="auto"/>
              <w:jc w:val="center"/>
              <w:rPr>
                <w:rFonts w:ascii="Times New Roman" w:eastAsia="Calibri" w:hAnsi="Times New Roman"/>
                <w:iCs/>
                <w:color w:val="000000"/>
                <w:sz w:val="20"/>
                <w:szCs w:val="20"/>
                <w:lang w:eastAsia="en-US"/>
              </w:rPr>
            </w:pPr>
            <w:r>
              <w:rPr>
                <w:rFonts w:ascii="Times New Roman" w:eastAsia="Calibri" w:hAnsi="Times New Roman"/>
                <w:iCs/>
                <w:color w:val="000000"/>
                <w:sz w:val="20"/>
                <w:szCs w:val="20"/>
                <w:lang w:eastAsia="en-US"/>
              </w:rPr>
              <w:t>2 объекта</w:t>
            </w:r>
          </w:p>
        </w:tc>
      </w:tr>
      <w:tr w:rsidR="00B86953" w:rsidRPr="002B68A9" w14:paraId="0B4D637E" w14:textId="77777777" w:rsidTr="002B68A9">
        <w:trPr>
          <w:trHeight w:val="20"/>
        </w:trPr>
        <w:tc>
          <w:tcPr>
            <w:tcW w:w="363" w:type="pct"/>
            <w:noWrap/>
          </w:tcPr>
          <w:p w14:paraId="49227046" w14:textId="77777777" w:rsidR="00B86953" w:rsidRPr="002B68A9" w:rsidRDefault="00B86953" w:rsidP="00B86953">
            <w:pPr>
              <w:autoSpaceDE w:val="0"/>
              <w:autoSpaceDN w:val="0"/>
              <w:adjustRightInd w:val="0"/>
              <w:spacing w:line="240" w:lineRule="auto"/>
              <w:jc w:val="center"/>
              <w:rPr>
                <w:rFonts w:ascii="Times New Roman" w:eastAsia="Calibri" w:hAnsi="Times New Roman"/>
                <w:iCs/>
                <w:color w:val="000000"/>
                <w:sz w:val="20"/>
                <w:szCs w:val="20"/>
                <w:lang w:eastAsia="en-US"/>
              </w:rPr>
            </w:pPr>
          </w:p>
        </w:tc>
        <w:tc>
          <w:tcPr>
            <w:tcW w:w="1483" w:type="pct"/>
            <w:hideMark/>
          </w:tcPr>
          <w:p w14:paraId="493A059F" w14:textId="77777777" w:rsidR="00B86953" w:rsidRPr="002B68A9" w:rsidRDefault="00B86953" w:rsidP="00B86953">
            <w:pPr>
              <w:autoSpaceDE w:val="0"/>
              <w:autoSpaceDN w:val="0"/>
              <w:adjustRightInd w:val="0"/>
              <w:spacing w:line="240" w:lineRule="auto"/>
              <w:jc w:val="center"/>
              <w:rPr>
                <w:rFonts w:ascii="Times New Roman" w:eastAsia="Calibri" w:hAnsi="Times New Roman"/>
                <w:iCs/>
                <w:color w:val="000000"/>
                <w:sz w:val="20"/>
                <w:szCs w:val="20"/>
                <w:lang w:eastAsia="en-US"/>
              </w:rPr>
            </w:pPr>
            <w:r w:rsidRPr="002B68A9">
              <w:rPr>
                <w:rFonts w:ascii="Times New Roman" w:eastAsia="Calibri" w:hAnsi="Times New Roman"/>
                <w:iCs/>
                <w:color w:val="000000"/>
                <w:sz w:val="20"/>
                <w:szCs w:val="20"/>
                <w:lang w:eastAsia="en-US"/>
              </w:rPr>
              <w:t>ИТОГО:</w:t>
            </w:r>
          </w:p>
        </w:tc>
        <w:tc>
          <w:tcPr>
            <w:tcW w:w="1817" w:type="pct"/>
          </w:tcPr>
          <w:p w14:paraId="51F67695" w14:textId="77777777" w:rsidR="00B86953" w:rsidRPr="002B68A9" w:rsidRDefault="00B86953" w:rsidP="00B86953">
            <w:pPr>
              <w:shd w:val="clear" w:color="auto" w:fill="FFFFFF"/>
              <w:autoSpaceDE w:val="0"/>
              <w:autoSpaceDN w:val="0"/>
              <w:adjustRightInd w:val="0"/>
              <w:spacing w:line="240" w:lineRule="auto"/>
              <w:ind w:right="-81"/>
              <w:jc w:val="center"/>
              <w:rPr>
                <w:rFonts w:ascii="Times New Roman" w:eastAsia="Calibri" w:hAnsi="Times New Roman"/>
                <w:iCs/>
                <w:color w:val="000000"/>
                <w:sz w:val="20"/>
                <w:szCs w:val="20"/>
                <w:lang w:eastAsia="en-US"/>
              </w:rPr>
            </w:pPr>
          </w:p>
        </w:tc>
        <w:tc>
          <w:tcPr>
            <w:tcW w:w="1337" w:type="pct"/>
            <w:noWrap/>
            <w:hideMark/>
          </w:tcPr>
          <w:p w14:paraId="77301974" w14:textId="77777777" w:rsidR="00B86953" w:rsidRPr="002B68A9" w:rsidRDefault="00B86953" w:rsidP="00B86953">
            <w:pPr>
              <w:autoSpaceDE w:val="0"/>
              <w:autoSpaceDN w:val="0"/>
              <w:adjustRightInd w:val="0"/>
              <w:spacing w:line="240" w:lineRule="auto"/>
              <w:jc w:val="center"/>
              <w:rPr>
                <w:rFonts w:ascii="Times New Roman" w:eastAsia="Calibri" w:hAnsi="Times New Roman"/>
                <w:iCs/>
                <w:color w:val="000000"/>
                <w:sz w:val="20"/>
                <w:szCs w:val="20"/>
                <w:lang w:eastAsia="en-US"/>
              </w:rPr>
            </w:pPr>
            <w:r w:rsidRPr="002B68A9">
              <w:rPr>
                <w:rFonts w:ascii="Times New Roman" w:eastAsia="Calibri" w:hAnsi="Times New Roman"/>
                <w:iCs/>
                <w:color w:val="000000"/>
                <w:sz w:val="20"/>
                <w:szCs w:val="20"/>
                <w:lang w:eastAsia="en-US"/>
              </w:rPr>
              <w:t>около 15 тыс. м2</w:t>
            </w:r>
          </w:p>
        </w:tc>
      </w:tr>
    </w:tbl>
    <w:p w14:paraId="32EE7F10" w14:textId="77777777" w:rsidR="00B86953" w:rsidRPr="00B86953" w:rsidRDefault="00B86953" w:rsidP="00B86953">
      <w:pPr>
        <w:spacing w:before="120" w:line="240" w:lineRule="auto"/>
        <w:ind w:firstLine="709"/>
        <w:rPr>
          <w:rFonts w:ascii="Times New Roman" w:hAnsi="Times New Roman"/>
        </w:rPr>
      </w:pPr>
      <w:r w:rsidRPr="00B86953">
        <w:rPr>
          <w:rFonts w:ascii="Times New Roman" w:hAnsi="Times New Roman"/>
        </w:rPr>
        <w:t>На территории поселения в отрасли физкультуры и спорта отмечается недостаточность развития комплекса мер по пропаганде физической культуры и спорта как важнейшей составляющей здорового образа жизни, включающей в себя:</w:t>
      </w:r>
    </w:p>
    <w:p w14:paraId="028D5BB0" w14:textId="77777777" w:rsidR="00B86953" w:rsidRPr="00B86953" w:rsidRDefault="00B86953" w:rsidP="00B86953">
      <w:pPr>
        <w:numPr>
          <w:ilvl w:val="0"/>
          <w:numId w:val="74"/>
        </w:numPr>
        <w:spacing w:line="240" w:lineRule="auto"/>
        <w:contextualSpacing/>
        <w:rPr>
          <w:rFonts w:ascii="Times New Roman" w:hAnsi="Times New Roman"/>
        </w:rPr>
      </w:pPr>
      <w:r w:rsidRPr="00B86953">
        <w:rPr>
          <w:rFonts w:ascii="Times New Roman" w:hAnsi="Times New Roman"/>
        </w:rPr>
        <w:t>определение приоритетных направлений пропаганды физической культуры, спорта и здорового образа жизни;</w:t>
      </w:r>
    </w:p>
    <w:p w14:paraId="04031E5F" w14:textId="77777777" w:rsidR="00B86953" w:rsidRPr="00B86953" w:rsidRDefault="00B86953" w:rsidP="00B86953">
      <w:pPr>
        <w:numPr>
          <w:ilvl w:val="0"/>
          <w:numId w:val="74"/>
        </w:numPr>
        <w:spacing w:line="240" w:lineRule="auto"/>
        <w:contextualSpacing/>
        <w:rPr>
          <w:rFonts w:ascii="Times New Roman" w:hAnsi="Times New Roman"/>
        </w:rPr>
      </w:pPr>
      <w:r w:rsidRPr="00B86953">
        <w:rPr>
          <w:rFonts w:ascii="Times New Roman" w:hAnsi="Times New Roman"/>
        </w:rPr>
        <w:t>поддержку проектов по развитию физической культуры и спорта в средствах массовой информации;</w:t>
      </w:r>
    </w:p>
    <w:p w14:paraId="06B0D52B" w14:textId="77777777" w:rsidR="00B86953" w:rsidRPr="00B86953" w:rsidRDefault="00B86953" w:rsidP="00B86953">
      <w:pPr>
        <w:numPr>
          <w:ilvl w:val="0"/>
          <w:numId w:val="74"/>
        </w:numPr>
        <w:spacing w:line="240" w:lineRule="auto"/>
        <w:contextualSpacing/>
        <w:rPr>
          <w:rFonts w:ascii="Times New Roman" w:hAnsi="Times New Roman"/>
        </w:rPr>
      </w:pPr>
      <w:r w:rsidRPr="00B86953">
        <w:rPr>
          <w:rFonts w:ascii="Times New Roman" w:hAnsi="Times New Roman"/>
        </w:rPr>
        <w:t>оказание информационной поддержки населению в организации занятий физической культурой и спортом.</w:t>
      </w:r>
    </w:p>
    <w:p w14:paraId="48EE94FF" w14:textId="77777777" w:rsidR="00B86953" w:rsidRPr="00B86953" w:rsidRDefault="00B86953" w:rsidP="00B86953">
      <w:pPr>
        <w:spacing w:line="240" w:lineRule="auto"/>
        <w:ind w:firstLine="709"/>
        <w:rPr>
          <w:rFonts w:ascii="Times New Roman" w:hAnsi="Times New Roman"/>
        </w:rPr>
      </w:pPr>
      <w:r w:rsidRPr="00B86953">
        <w:rPr>
          <w:rFonts w:ascii="Times New Roman" w:hAnsi="Times New Roman"/>
        </w:rPr>
        <w:t>Ключевыми причинами низкого охвата населения занятиями физической культуры и спорта, является:</w:t>
      </w:r>
    </w:p>
    <w:p w14:paraId="03D6E90A" w14:textId="77777777" w:rsidR="00B86953" w:rsidRPr="00B86953" w:rsidRDefault="00B86953" w:rsidP="00B86953">
      <w:pPr>
        <w:numPr>
          <w:ilvl w:val="0"/>
          <w:numId w:val="74"/>
        </w:numPr>
        <w:spacing w:line="240" w:lineRule="auto"/>
        <w:rPr>
          <w:rFonts w:ascii="Times New Roman" w:hAnsi="Times New Roman"/>
        </w:rPr>
      </w:pPr>
      <w:r w:rsidRPr="00B86953">
        <w:rPr>
          <w:rFonts w:ascii="Times New Roman" w:hAnsi="Times New Roman"/>
        </w:rPr>
        <w:t>недостаток объектов физической культуры и спорта для удовлетворения потребностей населения;</w:t>
      </w:r>
    </w:p>
    <w:p w14:paraId="66B6CE84" w14:textId="77777777" w:rsidR="00B86953" w:rsidRPr="00B86953" w:rsidRDefault="00B86953" w:rsidP="00B86953">
      <w:pPr>
        <w:numPr>
          <w:ilvl w:val="0"/>
          <w:numId w:val="74"/>
        </w:numPr>
        <w:spacing w:line="240" w:lineRule="auto"/>
        <w:rPr>
          <w:rFonts w:ascii="Times New Roman" w:hAnsi="Times New Roman"/>
        </w:rPr>
      </w:pPr>
      <w:r w:rsidRPr="00B86953">
        <w:rPr>
          <w:rFonts w:ascii="Times New Roman" w:hAnsi="Times New Roman"/>
        </w:rPr>
        <w:t>дальнейший износ материально-технической базы объектов физической культуры и спорта;</w:t>
      </w:r>
    </w:p>
    <w:p w14:paraId="0E1D8C67" w14:textId="77777777" w:rsidR="00B86953" w:rsidRPr="00B86953" w:rsidRDefault="00B86953" w:rsidP="00B86953">
      <w:pPr>
        <w:numPr>
          <w:ilvl w:val="0"/>
          <w:numId w:val="74"/>
        </w:numPr>
        <w:spacing w:line="240" w:lineRule="auto"/>
        <w:rPr>
          <w:rFonts w:ascii="Times New Roman" w:hAnsi="Times New Roman"/>
        </w:rPr>
      </w:pPr>
      <w:r w:rsidRPr="00B86953">
        <w:rPr>
          <w:rFonts w:ascii="Times New Roman" w:hAnsi="Times New Roman"/>
        </w:rPr>
        <w:t>недостаток финансирования мероприятий по развитию физической культуры и спорта;</w:t>
      </w:r>
    </w:p>
    <w:p w14:paraId="1E9FF4DB" w14:textId="77777777" w:rsidR="00B86953" w:rsidRPr="00B86953" w:rsidRDefault="00B86953" w:rsidP="00B86953">
      <w:pPr>
        <w:numPr>
          <w:ilvl w:val="0"/>
          <w:numId w:val="74"/>
        </w:numPr>
        <w:spacing w:line="240" w:lineRule="auto"/>
        <w:rPr>
          <w:rFonts w:ascii="Times New Roman" w:hAnsi="Times New Roman"/>
        </w:rPr>
      </w:pPr>
      <w:r w:rsidRPr="00B86953">
        <w:rPr>
          <w:rFonts w:ascii="Times New Roman" w:hAnsi="Times New Roman"/>
        </w:rPr>
        <w:t>несоответствие предложений объектов спорта и спортивных учреждений спросу и потребностям населения;</w:t>
      </w:r>
    </w:p>
    <w:p w14:paraId="79813A31" w14:textId="77777777" w:rsidR="00B86953" w:rsidRPr="00B86953" w:rsidRDefault="00B86953" w:rsidP="00B86953">
      <w:pPr>
        <w:numPr>
          <w:ilvl w:val="0"/>
          <w:numId w:val="74"/>
        </w:numPr>
        <w:spacing w:line="240" w:lineRule="auto"/>
        <w:rPr>
          <w:rFonts w:ascii="Times New Roman" w:hAnsi="Times New Roman"/>
        </w:rPr>
      </w:pPr>
      <w:r w:rsidRPr="00B86953">
        <w:rPr>
          <w:rFonts w:ascii="Times New Roman" w:hAnsi="Times New Roman"/>
        </w:rPr>
        <w:t>недостаток квалифицированных специалистов;</w:t>
      </w:r>
    </w:p>
    <w:p w14:paraId="6DA25253" w14:textId="77777777" w:rsidR="00B86953" w:rsidRPr="00B86953" w:rsidRDefault="00B86953" w:rsidP="00B86953">
      <w:pPr>
        <w:numPr>
          <w:ilvl w:val="0"/>
          <w:numId w:val="74"/>
        </w:numPr>
        <w:spacing w:line="240" w:lineRule="auto"/>
        <w:rPr>
          <w:rFonts w:ascii="Times New Roman" w:hAnsi="Times New Roman"/>
        </w:rPr>
      </w:pPr>
      <w:r w:rsidRPr="00B86953">
        <w:rPr>
          <w:rFonts w:ascii="Times New Roman" w:hAnsi="Times New Roman"/>
        </w:rPr>
        <w:t>суровые природно-климатические условия (отмена соревнований и др.);</w:t>
      </w:r>
    </w:p>
    <w:p w14:paraId="073D22FB" w14:textId="77777777" w:rsidR="00B86953" w:rsidRPr="00B86953" w:rsidRDefault="00B86953" w:rsidP="00B86953">
      <w:pPr>
        <w:numPr>
          <w:ilvl w:val="0"/>
          <w:numId w:val="74"/>
        </w:numPr>
        <w:spacing w:line="240" w:lineRule="auto"/>
        <w:rPr>
          <w:rFonts w:ascii="Times New Roman" w:hAnsi="Times New Roman"/>
        </w:rPr>
      </w:pPr>
      <w:r w:rsidRPr="00B86953">
        <w:rPr>
          <w:rFonts w:ascii="Times New Roman" w:hAnsi="Times New Roman"/>
        </w:rPr>
        <w:t xml:space="preserve">потеря интереса населения к спортивно-массовым мероприятиям, снижение активности населения. </w:t>
      </w:r>
    </w:p>
    <w:p w14:paraId="2B86CBA8" w14:textId="754E00B6" w:rsidR="000302A0" w:rsidRDefault="000302A0" w:rsidP="004037DC">
      <w:pPr>
        <w:pStyle w:val="2"/>
        <w:numPr>
          <w:ilvl w:val="0"/>
          <w:numId w:val="0"/>
        </w:numPr>
        <w:ind w:firstLine="567"/>
        <w:rPr>
          <w:rFonts w:ascii="Times New Roman" w:hAnsi="Times New Roman"/>
          <w:i w:val="0"/>
          <w:iCs w:val="0"/>
          <w:sz w:val="24"/>
          <w:szCs w:val="24"/>
        </w:rPr>
      </w:pPr>
      <w:bookmarkStart w:id="54" w:name="_Toc220172822"/>
      <w:r w:rsidRPr="00B86953">
        <w:rPr>
          <w:rFonts w:ascii="Times New Roman" w:hAnsi="Times New Roman"/>
          <w:i w:val="0"/>
          <w:iCs w:val="0"/>
          <w:sz w:val="24"/>
          <w:szCs w:val="24"/>
        </w:rPr>
        <w:t>6.5. Предприятия</w:t>
      </w:r>
      <w:r w:rsidRPr="001177A4">
        <w:rPr>
          <w:rFonts w:ascii="Times New Roman" w:hAnsi="Times New Roman"/>
          <w:i w:val="0"/>
          <w:iCs w:val="0"/>
          <w:sz w:val="24"/>
          <w:szCs w:val="24"/>
        </w:rPr>
        <w:t xml:space="preserve"> торговли, общественного питания, бытового обслуживания</w:t>
      </w:r>
      <w:bookmarkEnd w:id="54"/>
    </w:p>
    <w:p w14:paraId="4ED69994" w14:textId="77777777" w:rsidR="00B35BF7" w:rsidRDefault="00B35BF7" w:rsidP="000302A0">
      <w:pPr>
        <w:spacing w:line="240" w:lineRule="auto"/>
        <w:rPr>
          <w:rFonts w:ascii="Times New Roman" w:hAnsi="Times New Roman"/>
        </w:rPr>
      </w:pPr>
    </w:p>
    <w:p w14:paraId="6D3FC305" w14:textId="0F1FB7B0" w:rsidR="000302A0" w:rsidRDefault="000302A0" w:rsidP="000302A0">
      <w:pPr>
        <w:spacing w:line="240" w:lineRule="auto"/>
        <w:rPr>
          <w:rFonts w:ascii="Times New Roman" w:hAnsi="Times New Roman"/>
        </w:rPr>
      </w:pPr>
      <w:r w:rsidRPr="000A0A60">
        <w:rPr>
          <w:rFonts w:ascii="Times New Roman" w:hAnsi="Times New Roman"/>
        </w:rPr>
        <w:t xml:space="preserve">Организация обслуживания населения и создание стройной системы бытовых учреждений </w:t>
      </w:r>
      <w:r w:rsidRPr="00386EC8">
        <w:rPr>
          <w:rFonts w:ascii="Times New Roman" w:hAnsi="Times New Roman"/>
        </w:rPr>
        <w:t>муниципального образования, позволяет удовлетворять разнообразные потребности населения при разумном использовании времени и в результате влияет на рост производительности труда. Учреждения обслуживания муниципального образования должны быть организованы в единую систему, охватывающую селитебные территории, места приложения труда и зоны массового отдыха с учетом особенностей обслуживания в каждой из этих зон и их взаимосвязи.</w:t>
      </w:r>
    </w:p>
    <w:p w14:paraId="4488266D" w14:textId="14DFA566" w:rsidR="00377034" w:rsidRPr="00377034" w:rsidRDefault="00377034" w:rsidP="00377034">
      <w:pPr>
        <w:spacing w:line="240" w:lineRule="auto"/>
        <w:rPr>
          <w:rFonts w:ascii="Times New Roman" w:hAnsi="Times New Roman"/>
          <w:bCs/>
        </w:rPr>
      </w:pPr>
      <w:r w:rsidRPr="00377034">
        <w:rPr>
          <w:rFonts w:ascii="Times New Roman" w:hAnsi="Times New Roman"/>
          <w:bCs/>
        </w:rPr>
        <w:t xml:space="preserve">Потребительский рынок товаров и услуг </w:t>
      </w:r>
      <w:r w:rsidR="00DD4F2E">
        <w:rPr>
          <w:rFonts w:ascii="Times New Roman" w:hAnsi="Times New Roman"/>
          <w:bCs/>
        </w:rPr>
        <w:t>Шелтозерского вепсского</w:t>
      </w:r>
      <w:r w:rsidRPr="00377034">
        <w:rPr>
          <w:rFonts w:ascii="Times New Roman" w:hAnsi="Times New Roman"/>
          <w:bCs/>
        </w:rPr>
        <w:t xml:space="preserve"> сельского поселения представлен розничной, оптовой торговлей и общественным питанием.</w:t>
      </w:r>
    </w:p>
    <w:p w14:paraId="36370D06" w14:textId="77777777" w:rsidR="00377034" w:rsidRPr="00377034" w:rsidRDefault="00377034" w:rsidP="00377034">
      <w:pPr>
        <w:spacing w:line="240" w:lineRule="auto"/>
        <w:rPr>
          <w:rFonts w:ascii="Times New Roman" w:hAnsi="Times New Roman"/>
          <w:bCs/>
        </w:rPr>
      </w:pPr>
      <w:r w:rsidRPr="00377034">
        <w:rPr>
          <w:rFonts w:ascii="Times New Roman" w:hAnsi="Times New Roman"/>
          <w:bCs/>
        </w:rPr>
        <w:t>Торговля - одна из важнейших сфер жизнеобеспечения населения. Она не только является источником поступления денежных средств, формируя тем самым финансовые основы стабильности муниципального образования, но и выполняет важнейшую социальную функцию, так как здесь формируется социальный климат в обществе, создаются мотивационные условия для развития перерабатывающей промышленности, строительства и транспорта.</w:t>
      </w:r>
    </w:p>
    <w:p w14:paraId="78FB6875" w14:textId="2B13DC42" w:rsidR="00377034" w:rsidRDefault="00377034" w:rsidP="00377034">
      <w:pPr>
        <w:spacing w:line="240" w:lineRule="auto"/>
        <w:rPr>
          <w:rFonts w:ascii="Times New Roman" w:hAnsi="Times New Roman"/>
          <w:bCs/>
        </w:rPr>
      </w:pPr>
      <w:r w:rsidRPr="00377034">
        <w:rPr>
          <w:rFonts w:ascii="Times New Roman" w:hAnsi="Times New Roman"/>
          <w:bCs/>
        </w:rPr>
        <w:t>В сельском поселении широко развита сфера услуг и обслуживания, которая представлена разнообразными предприятиями различных форм собственности, это и предприятия общественного питания, а также предприятия торговли.</w:t>
      </w:r>
    </w:p>
    <w:p w14:paraId="12881745" w14:textId="4CA100E6" w:rsidR="00564DD7" w:rsidRDefault="00564DD7" w:rsidP="00D82E4B">
      <w:pPr>
        <w:spacing w:line="240" w:lineRule="auto"/>
        <w:jc w:val="right"/>
        <w:rPr>
          <w:rFonts w:ascii="Times New Roman" w:hAnsi="Times New Roman"/>
          <w:bCs/>
        </w:rPr>
      </w:pPr>
      <w:r>
        <w:rPr>
          <w:rFonts w:ascii="Times New Roman" w:hAnsi="Times New Roman"/>
          <w:bCs/>
        </w:rPr>
        <w:t>Таблица 6.5.</w:t>
      </w:r>
      <w:r w:rsidR="00D82E4B">
        <w:rPr>
          <w:rFonts w:ascii="Times New Roman" w:hAnsi="Times New Roman"/>
          <w:bCs/>
        </w:rPr>
        <w:t>1</w:t>
      </w:r>
    </w:p>
    <w:tbl>
      <w:tblPr>
        <w:tblW w:w="50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014"/>
        <w:gridCol w:w="2013"/>
        <w:gridCol w:w="44"/>
        <w:gridCol w:w="1996"/>
        <w:gridCol w:w="1655"/>
        <w:gridCol w:w="1866"/>
      </w:tblGrid>
      <w:tr w:rsidR="00564DD7" w:rsidRPr="00564DD7" w14:paraId="4DB8987A" w14:textId="77777777" w:rsidTr="00E225D1">
        <w:trPr>
          <w:cantSplit/>
          <w:tblHeader/>
          <w:jc w:val="center"/>
        </w:trPr>
        <w:tc>
          <w:tcPr>
            <w:tcW w:w="1050" w:type="pct"/>
            <w:vAlign w:val="center"/>
          </w:tcPr>
          <w:p w14:paraId="5FD1EF23" w14:textId="77777777" w:rsidR="00564DD7" w:rsidRPr="00564DD7" w:rsidRDefault="00564DD7" w:rsidP="00E225D1">
            <w:pPr>
              <w:keepNext/>
              <w:spacing w:line="240" w:lineRule="auto"/>
              <w:ind w:firstLine="0"/>
              <w:jc w:val="center"/>
              <w:rPr>
                <w:rFonts w:ascii="Times New Roman" w:hAnsi="Times New Roman"/>
                <w:bCs/>
                <w:sz w:val="20"/>
                <w:szCs w:val="20"/>
              </w:rPr>
            </w:pPr>
            <w:r w:rsidRPr="00564DD7">
              <w:rPr>
                <w:rFonts w:ascii="Times New Roman" w:hAnsi="Times New Roman"/>
                <w:bCs/>
                <w:sz w:val="20"/>
                <w:szCs w:val="20"/>
              </w:rPr>
              <w:t>Наименование объекта</w:t>
            </w:r>
          </w:p>
        </w:tc>
        <w:tc>
          <w:tcPr>
            <w:tcW w:w="1050" w:type="pct"/>
            <w:vAlign w:val="center"/>
          </w:tcPr>
          <w:p w14:paraId="13D007F4" w14:textId="77777777" w:rsidR="00564DD7" w:rsidRPr="00564DD7" w:rsidRDefault="00564DD7" w:rsidP="00E225D1">
            <w:pPr>
              <w:keepNext/>
              <w:spacing w:line="240" w:lineRule="auto"/>
              <w:ind w:firstLine="0"/>
              <w:jc w:val="center"/>
              <w:rPr>
                <w:rFonts w:ascii="Times New Roman" w:hAnsi="Times New Roman"/>
                <w:bCs/>
                <w:sz w:val="20"/>
                <w:szCs w:val="20"/>
              </w:rPr>
            </w:pPr>
            <w:r w:rsidRPr="00564DD7">
              <w:rPr>
                <w:rFonts w:ascii="Times New Roman" w:hAnsi="Times New Roman"/>
                <w:bCs/>
                <w:sz w:val="20"/>
                <w:szCs w:val="20"/>
              </w:rPr>
              <w:t>Адрес</w:t>
            </w:r>
          </w:p>
        </w:tc>
        <w:tc>
          <w:tcPr>
            <w:tcW w:w="1064" w:type="pct"/>
            <w:gridSpan w:val="2"/>
            <w:vAlign w:val="center"/>
          </w:tcPr>
          <w:p w14:paraId="2ECDE73F" w14:textId="77777777" w:rsidR="00564DD7" w:rsidRPr="00564DD7" w:rsidRDefault="00564DD7" w:rsidP="00E225D1">
            <w:pPr>
              <w:keepNext/>
              <w:spacing w:line="240" w:lineRule="auto"/>
              <w:ind w:firstLine="0"/>
              <w:jc w:val="center"/>
              <w:rPr>
                <w:rFonts w:ascii="Times New Roman" w:hAnsi="Times New Roman"/>
                <w:bCs/>
                <w:sz w:val="20"/>
                <w:szCs w:val="20"/>
              </w:rPr>
            </w:pPr>
            <w:r w:rsidRPr="00564DD7">
              <w:rPr>
                <w:rFonts w:ascii="Times New Roman" w:hAnsi="Times New Roman"/>
                <w:bCs/>
                <w:sz w:val="20"/>
                <w:szCs w:val="20"/>
              </w:rPr>
              <w:t>Общая характеристика</w:t>
            </w:r>
          </w:p>
        </w:tc>
        <w:tc>
          <w:tcPr>
            <w:tcW w:w="863" w:type="pct"/>
            <w:vAlign w:val="center"/>
          </w:tcPr>
          <w:p w14:paraId="2C2D19EE" w14:textId="77777777" w:rsidR="00564DD7" w:rsidRPr="00564DD7" w:rsidRDefault="00564DD7" w:rsidP="00E225D1">
            <w:pPr>
              <w:keepNext/>
              <w:spacing w:line="240" w:lineRule="auto"/>
              <w:ind w:firstLine="0"/>
              <w:jc w:val="center"/>
              <w:rPr>
                <w:rFonts w:ascii="Times New Roman" w:hAnsi="Times New Roman"/>
                <w:bCs/>
                <w:sz w:val="20"/>
                <w:szCs w:val="20"/>
              </w:rPr>
            </w:pPr>
            <w:r w:rsidRPr="00564DD7">
              <w:rPr>
                <w:rFonts w:ascii="Times New Roman" w:hAnsi="Times New Roman"/>
                <w:bCs/>
                <w:sz w:val="20"/>
                <w:szCs w:val="20"/>
              </w:rPr>
              <w:t>Мощность объекта с указанием единиц измерения</w:t>
            </w:r>
          </w:p>
        </w:tc>
        <w:tc>
          <w:tcPr>
            <w:tcW w:w="973" w:type="pct"/>
            <w:vAlign w:val="center"/>
          </w:tcPr>
          <w:p w14:paraId="59488239" w14:textId="77777777" w:rsidR="00564DD7" w:rsidRPr="00564DD7" w:rsidRDefault="00564DD7" w:rsidP="00E225D1">
            <w:pPr>
              <w:keepNext/>
              <w:spacing w:line="240" w:lineRule="auto"/>
              <w:ind w:firstLine="0"/>
              <w:jc w:val="center"/>
              <w:rPr>
                <w:rFonts w:ascii="Times New Roman" w:hAnsi="Times New Roman"/>
                <w:bCs/>
                <w:sz w:val="20"/>
                <w:szCs w:val="20"/>
              </w:rPr>
            </w:pPr>
            <w:r w:rsidRPr="00564DD7">
              <w:rPr>
                <w:rFonts w:ascii="Times New Roman" w:hAnsi="Times New Roman"/>
                <w:bCs/>
                <w:sz w:val="20"/>
                <w:szCs w:val="20"/>
              </w:rPr>
              <w:t>Значение объекта</w:t>
            </w:r>
          </w:p>
        </w:tc>
      </w:tr>
      <w:tr w:rsidR="00564DD7" w:rsidRPr="00564DD7" w14:paraId="48409E22" w14:textId="77777777" w:rsidTr="00E225D1">
        <w:trPr>
          <w:cantSplit/>
          <w:jc w:val="center"/>
        </w:trPr>
        <w:tc>
          <w:tcPr>
            <w:tcW w:w="5000" w:type="pct"/>
            <w:gridSpan w:val="6"/>
            <w:vAlign w:val="center"/>
          </w:tcPr>
          <w:p w14:paraId="1FB39AA6" w14:textId="77777777" w:rsidR="00564DD7" w:rsidRPr="00564DD7" w:rsidRDefault="00564DD7" w:rsidP="00E225D1">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564DD7">
              <w:rPr>
                <w:rFonts w:ascii="Times New Roman" w:eastAsia="Calibri" w:hAnsi="Times New Roman"/>
                <w:bCs/>
                <w:color w:val="000000"/>
                <w:sz w:val="20"/>
                <w:szCs w:val="20"/>
                <w:lang w:eastAsia="en-US"/>
              </w:rPr>
              <w:t>Отделение связи</w:t>
            </w:r>
          </w:p>
        </w:tc>
      </w:tr>
      <w:tr w:rsidR="00D82E4B" w:rsidRPr="00564DD7" w14:paraId="3DF47525" w14:textId="77777777" w:rsidTr="00E225D1">
        <w:trPr>
          <w:cantSplit/>
          <w:jc w:val="center"/>
        </w:trPr>
        <w:tc>
          <w:tcPr>
            <w:tcW w:w="1050" w:type="pct"/>
            <w:vAlign w:val="center"/>
          </w:tcPr>
          <w:p w14:paraId="71FF514B" w14:textId="53B5C38C" w:rsidR="00D82E4B" w:rsidRPr="00D82E4B" w:rsidRDefault="00D82E4B" w:rsidP="00E225D1">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D82E4B">
              <w:rPr>
                <w:rFonts w:ascii="Times New Roman" w:eastAsia="Calibri" w:hAnsi="Times New Roman"/>
                <w:color w:val="000000"/>
                <w:sz w:val="20"/>
                <w:szCs w:val="20"/>
                <w:lang w:eastAsia="en-US"/>
              </w:rPr>
              <w:t>ОПС ФГПУ Почта России</w:t>
            </w:r>
          </w:p>
        </w:tc>
        <w:tc>
          <w:tcPr>
            <w:tcW w:w="1073" w:type="pct"/>
            <w:gridSpan w:val="2"/>
            <w:vAlign w:val="center"/>
          </w:tcPr>
          <w:p w14:paraId="6ADEAD5E" w14:textId="66BE7F5B" w:rsidR="00D82E4B" w:rsidRPr="00D82E4B" w:rsidRDefault="00D82E4B" w:rsidP="00E225D1">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D82E4B">
              <w:rPr>
                <w:rFonts w:ascii="Times New Roman" w:eastAsia="Calibri" w:hAnsi="Times New Roman"/>
                <w:color w:val="000000"/>
                <w:sz w:val="20"/>
                <w:szCs w:val="20"/>
                <w:lang w:eastAsia="en-US"/>
              </w:rPr>
              <w:t>с. Шелтозеро,ул. Почтовая, 12</w:t>
            </w:r>
          </w:p>
        </w:tc>
        <w:tc>
          <w:tcPr>
            <w:tcW w:w="1041" w:type="pct"/>
            <w:vAlign w:val="center"/>
          </w:tcPr>
          <w:p w14:paraId="7BADEA8D" w14:textId="772B56F1" w:rsidR="00D82E4B" w:rsidRPr="00D82E4B" w:rsidRDefault="00D82E4B" w:rsidP="00E225D1">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D82E4B">
              <w:rPr>
                <w:rFonts w:ascii="Times New Roman" w:eastAsia="Calibri" w:hAnsi="Times New Roman"/>
                <w:color w:val="000000"/>
                <w:sz w:val="20"/>
                <w:szCs w:val="20"/>
                <w:lang w:eastAsia="en-US"/>
              </w:rPr>
              <w:t>Отделение почтовой связи № 185514</w:t>
            </w:r>
          </w:p>
        </w:tc>
        <w:tc>
          <w:tcPr>
            <w:tcW w:w="863" w:type="pct"/>
            <w:vAlign w:val="center"/>
          </w:tcPr>
          <w:p w14:paraId="5A0C29B8" w14:textId="7E471EB4" w:rsidR="00D82E4B" w:rsidRPr="00D82E4B" w:rsidRDefault="00D82E4B" w:rsidP="00E225D1">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D82E4B">
              <w:rPr>
                <w:rFonts w:ascii="Times New Roman" w:eastAsia="Calibri" w:hAnsi="Times New Roman"/>
                <w:color w:val="000000"/>
                <w:sz w:val="20"/>
                <w:szCs w:val="20"/>
                <w:lang w:eastAsia="en-US"/>
              </w:rPr>
              <w:t>Площадь помещения – 45 м</w:t>
            </w:r>
            <w:r w:rsidRPr="00D82E4B">
              <w:rPr>
                <w:rFonts w:ascii="Times New Roman" w:eastAsia="Calibri" w:hAnsi="Times New Roman"/>
                <w:color w:val="000000"/>
                <w:sz w:val="20"/>
                <w:szCs w:val="20"/>
                <w:vertAlign w:val="superscript"/>
                <w:lang w:eastAsia="en-US"/>
              </w:rPr>
              <w:t>2</w:t>
            </w:r>
          </w:p>
        </w:tc>
        <w:tc>
          <w:tcPr>
            <w:tcW w:w="973" w:type="pct"/>
            <w:vAlign w:val="center"/>
          </w:tcPr>
          <w:p w14:paraId="1FA9537C" w14:textId="7092FC47" w:rsidR="00D82E4B" w:rsidRPr="00D82E4B" w:rsidRDefault="00D82E4B" w:rsidP="00E225D1">
            <w:pPr>
              <w:autoSpaceDE w:val="0"/>
              <w:autoSpaceDN w:val="0"/>
              <w:adjustRightInd w:val="0"/>
              <w:spacing w:line="240" w:lineRule="auto"/>
              <w:ind w:firstLine="0"/>
              <w:jc w:val="center"/>
              <w:rPr>
                <w:rFonts w:ascii="Times New Roman" w:eastAsia="Calibri" w:hAnsi="Times New Roman"/>
                <w:bCs/>
                <w:color w:val="000000"/>
                <w:sz w:val="20"/>
                <w:szCs w:val="20"/>
                <w:lang w:eastAsia="en-US"/>
              </w:rPr>
            </w:pPr>
            <w:r w:rsidRPr="00D82E4B">
              <w:rPr>
                <w:rFonts w:ascii="Times New Roman" w:eastAsia="Calibri" w:hAnsi="Times New Roman"/>
                <w:color w:val="000000"/>
                <w:sz w:val="20"/>
                <w:szCs w:val="20"/>
                <w:lang w:eastAsia="en-US"/>
              </w:rPr>
              <w:t>Объект федерального значения</w:t>
            </w:r>
          </w:p>
        </w:tc>
      </w:tr>
    </w:tbl>
    <w:p w14:paraId="33A5AB38" w14:textId="57AC542A" w:rsidR="00564DD7" w:rsidRDefault="00564DD7" w:rsidP="00377034">
      <w:pPr>
        <w:spacing w:line="240" w:lineRule="auto"/>
        <w:rPr>
          <w:rFonts w:ascii="Times New Roman" w:hAnsi="Times New Roman"/>
          <w:bCs/>
        </w:rPr>
      </w:pPr>
    </w:p>
    <w:p w14:paraId="0693AD90" w14:textId="7410FE7A" w:rsidR="00D82E4B" w:rsidRPr="00D82E4B" w:rsidRDefault="00D82E4B" w:rsidP="00D82E4B">
      <w:pPr>
        <w:spacing w:line="240" w:lineRule="auto"/>
        <w:ind w:firstLine="709"/>
        <w:jc w:val="right"/>
        <w:rPr>
          <w:rFonts w:ascii="Times New Roman" w:hAnsi="Times New Roman"/>
          <w:szCs w:val="28"/>
          <w:lang w:eastAsia="ar-SA" w:bidi="en-US"/>
        </w:rPr>
      </w:pPr>
      <w:r w:rsidRPr="00D82E4B">
        <w:rPr>
          <w:rFonts w:ascii="Times New Roman" w:hAnsi="Times New Roman"/>
          <w:lang w:eastAsia="ar-SA" w:bidi="en-US"/>
        </w:rPr>
        <w:t>Таблица</w:t>
      </w:r>
      <w:r w:rsidRPr="00D82E4B">
        <w:rPr>
          <w:rFonts w:ascii="Times New Roman" w:hAnsi="Times New Roman"/>
          <w:szCs w:val="28"/>
          <w:lang w:eastAsia="ar-SA" w:bidi="en-US"/>
        </w:rPr>
        <w:t xml:space="preserve"> 6.5.2</w:t>
      </w:r>
    </w:p>
    <w:p w14:paraId="6A761CE4" w14:textId="77777777" w:rsidR="00D82E4B" w:rsidRPr="00D82E4B" w:rsidRDefault="00D82E4B" w:rsidP="00D82E4B">
      <w:pPr>
        <w:keepNext/>
        <w:spacing w:line="240" w:lineRule="auto"/>
        <w:ind w:left="1134" w:firstLine="0"/>
        <w:jc w:val="center"/>
        <w:rPr>
          <w:rFonts w:ascii="Times New Roman" w:hAnsi="Times New Roman"/>
          <w:szCs w:val="28"/>
          <w:lang w:eastAsia="ar-SA" w:bidi="en-US"/>
        </w:rPr>
      </w:pPr>
      <w:r w:rsidRPr="00D82E4B">
        <w:rPr>
          <w:rFonts w:ascii="Times New Roman" w:hAnsi="Times New Roman"/>
          <w:szCs w:val="28"/>
          <w:lang w:eastAsia="ar-SA" w:bidi="en-US"/>
        </w:rPr>
        <w:t>Объекты розничной торговли и общественного питания Шелтозерского вепсского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4217"/>
        <w:gridCol w:w="4637"/>
      </w:tblGrid>
      <w:tr w:rsidR="00D82E4B" w:rsidRPr="00D82E4B" w14:paraId="0B5310E2" w14:textId="77777777" w:rsidTr="00AE7F32">
        <w:trPr>
          <w:cantSplit/>
          <w:trHeight w:val="20"/>
        </w:trPr>
        <w:tc>
          <w:tcPr>
            <w:tcW w:w="33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3F3DC7" w14:textId="77777777" w:rsidR="00D82E4B" w:rsidRPr="00D82E4B" w:rsidRDefault="00D82E4B" w:rsidP="00D82E4B">
            <w:pPr>
              <w:spacing w:line="240" w:lineRule="auto"/>
              <w:ind w:firstLine="0"/>
              <w:jc w:val="center"/>
              <w:rPr>
                <w:rFonts w:ascii="Times New Roman" w:hAnsi="Times New Roman"/>
                <w:b/>
                <w:iCs/>
                <w:sz w:val="20"/>
                <w:szCs w:val="20"/>
              </w:rPr>
            </w:pPr>
            <w:r w:rsidRPr="00D82E4B">
              <w:rPr>
                <w:rFonts w:ascii="Times New Roman" w:hAnsi="Times New Roman"/>
                <w:b/>
                <w:iCs/>
                <w:sz w:val="20"/>
                <w:szCs w:val="20"/>
              </w:rPr>
              <w:t>№</w:t>
            </w:r>
          </w:p>
          <w:p w14:paraId="2531EB2A" w14:textId="77777777" w:rsidR="00D82E4B" w:rsidRPr="00D82E4B" w:rsidRDefault="00D82E4B" w:rsidP="00D82E4B">
            <w:pPr>
              <w:spacing w:line="240" w:lineRule="auto"/>
              <w:ind w:firstLine="0"/>
              <w:jc w:val="center"/>
              <w:rPr>
                <w:rFonts w:ascii="Times New Roman" w:hAnsi="Times New Roman"/>
                <w:b/>
                <w:iCs/>
                <w:sz w:val="20"/>
                <w:szCs w:val="20"/>
              </w:rPr>
            </w:pPr>
            <w:r w:rsidRPr="00D82E4B">
              <w:rPr>
                <w:rFonts w:ascii="Times New Roman" w:hAnsi="Times New Roman"/>
                <w:b/>
                <w:iCs/>
                <w:sz w:val="20"/>
                <w:szCs w:val="20"/>
              </w:rPr>
              <w:t>п/п</w:t>
            </w:r>
          </w:p>
        </w:tc>
        <w:tc>
          <w:tcPr>
            <w:tcW w:w="222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176501" w14:textId="77777777" w:rsidR="00D82E4B" w:rsidRPr="00D82E4B" w:rsidRDefault="00D82E4B" w:rsidP="00D82E4B">
            <w:pPr>
              <w:spacing w:line="240" w:lineRule="auto"/>
              <w:ind w:firstLine="0"/>
              <w:jc w:val="center"/>
              <w:rPr>
                <w:rFonts w:ascii="Times New Roman" w:hAnsi="Times New Roman"/>
                <w:b/>
                <w:iCs/>
                <w:sz w:val="20"/>
                <w:szCs w:val="20"/>
              </w:rPr>
            </w:pPr>
            <w:r w:rsidRPr="00D82E4B">
              <w:rPr>
                <w:rFonts w:ascii="Times New Roman" w:hAnsi="Times New Roman"/>
                <w:b/>
                <w:iCs/>
                <w:sz w:val="20"/>
                <w:szCs w:val="20"/>
              </w:rPr>
              <w:t>Наименование учреждения, кол-во объектов</w:t>
            </w:r>
          </w:p>
        </w:tc>
        <w:tc>
          <w:tcPr>
            <w:tcW w:w="244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8A9A6D" w14:textId="77777777" w:rsidR="00D82E4B" w:rsidRPr="00D82E4B" w:rsidRDefault="00D82E4B" w:rsidP="00D82E4B">
            <w:pPr>
              <w:spacing w:line="240" w:lineRule="auto"/>
              <w:ind w:firstLine="0"/>
              <w:jc w:val="center"/>
              <w:rPr>
                <w:rFonts w:ascii="Times New Roman" w:hAnsi="Times New Roman"/>
                <w:b/>
                <w:iCs/>
                <w:sz w:val="20"/>
                <w:szCs w:val="20"/>
              </w:rPr>
            </w:pPr>
            <w:r w:rsidRPr="00D82E4B">
              <w:rPr>
                <w:rFonts w:ascii="Times New Roman" w:hAnsi="Times New Roman"/>
                <w:b/>
                <w:iCs/>
                <w:sz w:val="20"/>
                <w:szCs w:val="20"/>
              </w:rPr>
              <w:t>Местоположение</w:t>
            </w:r>
          </w:p>
        </w:tc>
      </w:tr>
      <w:tr w:rsidR="00D82E4B" w:rsidRPr="00D82E4B" w14:paraId="7ECCBE95" w14:textId="77777777" w:rsidTr="00AE7F32">
        <w:trPr>
          <w:cantSplit/>
          <w:trHeight w:val="20"/>
          <w:tblHeader/>
        </w:trPr>
        <w:tc>
          <w:tcPr>
            <w:tcW w:w="33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BB53F2" w14:textId="77777777" w:rsidR="00D82E4B" w:rsidRPr="00D82E4B" w:rsidRDefault="00D82E4B" w:rsidP="00D82E4B">
            <w:pPr>
              <w:spacing w:line="240" w:lineRule="auto"/>
              <w:ind w:firstLine="0"/>
              <w:jc w:val="center"/>
              <w:rPr>
                <w:rFonts w:ascii="Times New Roman" w:hAnsi="Times New Roman"/>
                <w:iCs/>
                <w:sz w:val="20"/>
                <w:szCs w:val="20"/>
              </w:rPr>
            </w:pPr>
            <w:r w:rsidRPr="00D82E4B">
              <w:rPr>
                <w:rFonts w:ascii="Times New Roman" w:hAnsi="Times New Roman"/>
                <w:iCs/>
                <w:sz w:val="20"/>
                <w:szCs w:val="20"/>
              </w:rPr>
              <w:t>1.</w:t>
            </w:r>
          </w:p>
        </w:tc>
        <w:tc>
          <w:tcPr>
            <w:tcW w:w="222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9013FA" w14:textId="77777777" w:rsidR="00D82E4B" w:rsidRPr="00D82E4B" w:rsidRDefault="00D82E4B" w:rsidP="00D82E4B">
            <w:pPr>
              <w:spacing w:line="240" w:lineRule="auto"/>
              <w:ind w:firstLine="0"/>
              <w:jc w:val="left"/>
              <w:rPr>
                <w:rFonts w:ascii="Times New Roman" w:hAnsi="Times New Roman"/>
                <w:iCs/>
                <w:sz w:val="20"/>
                <w:szCs w:val="20"/>
              </w:rPr>
            </w:pPr>
            <w:r w:rsidRPr="00D82E4B">
              <w:rPr>
                <w:rFonts w:ascii="Times New Roman" w:eastAsia="Calibri" w:hAnsi="Times New Roman"/>
                <w:iCs/>
                <w:sz w:val="20"/>
                <w:szCs w:val="20"/>
                <w:lang w:eastAsia="en-US"/>
              </w:rPr>
              <w:t>Магазины:</w:t>
            </w:r>
          </w:p>
        </w:tc>
        <w:tc>
          <w:tcPr>
            <w:tcW w:w="2444" w:type="pct"/>
            <w:tcBorders>
              <w:top w:val="single" w:sz="4" w:space="0" w:color="auto"/>
              <w:left w:val="single" w:sz="4" w:space="0" w:color="auto"/>
              <w:bottom w:val="single" w:sz="4" w:space="0" w:color="auto"/>
              <w:right w:val="single" w:sz="4" w:space="0" w:color="auto"/>
            </w:tcBorders>
            <w:shd w:val="clear" w:color="auto" w:fill="FFFFFF"/>
            <w:vAlign w:val="center"/>
          </w:tcPr>
          <w:p w14:paraId="775B25F9" w14:textId="77777777" w:rsidR="00D82E4B" w:rsidRPr="00D82E4B" w:rsidRDefault="00D82E4B" w:rsidP="00D82E4B">
            <w:pPr>
              <w:spacing w:line="240" w:lineRule="auto"/>
              <w:ind w:firstLine="0"/>
              <w:jc w:val="left"/>
              <w:rPr>
                <w:rFonts w:ascii="Times New Roman" w:hAnsi="Times New Roman"/>
                <w:iCs/>
                <w:sz w:val="20"/>
                <w:szCs w:val="20"/>
              </w:rPr>
            </w:pPr>
          </w:p>
        </w:tc>
      </w:tr>
      <w:tr w:rsidR="00D82E4B" w:rsidRPr="00D82E4B" w14:paraId="4E25F4D6" w14:textId="77777777" w:rsidTr="00AE7F32">
        <w:trPr>
          <w:cantSplit/>
          <w:trHeight w:val="20"/>
          <w:tblHeader/>
        </w:trPr>
        <w:tc>
          <w:tcPr>
            <w:tcW w:w="333" w:type="pct"/>
            <w:tcBorders>
              <w:top w:val="single" w:sz="4" w:space="0" w:color="auto"/>
              <w:left w:val="single" w:sz="4" w:space="0" w:color="auto"/>
              <w:bottom w:val="single" w:sz="4" w:space="0" w:color="auto"/>
              <w:right w:val="single" w:sz="4" w:space="0" w:color="auto"/>
            </w:tcBorders>
            <w:shd w:val="clear" w:color="auto" w:fill="FFFFFF"/>
            <w:vAlign w:val="center"/>
          </w:tcPr>
          <w:p w14:paraId="0FB86786" w14:textId="77777777" w:rsidR="00D82E4B" w:rsidRPr="00D82E4B" w:rsidRDefault="00D82E4B" w:rsidP="00D82E4B">
            <w:pPr>
              <w:spacing w:line="240" w:lineRule="auto"/>
              <w:ind w:firstLine="0"/>
              <w:jc w:val="center"/>
              <w:rPr>
                <w:rFonts w:ascii="Times New Roman" w:hAnsi="Times New Roman"/>
                <w:iCs/>
                <w:sz w:val="20"/>
                <w:szCs w:val="20"/>
              </w:rPr>
            </w:pPr>
          </w:p>
        </w:tc>
        <w:tc>
          <w:tcPr>
            <w:tcW w:w="222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06829DE" w14:textId="77777777" w:rsidR="00D82E4B" w:rsidRPr="00D82E4B" w:rsidRDefault="00D82E4B" w:rsidP="00D82E4B">
            <w:pPr>
              <w:spacing w:line="240" w:lineRule="auto"/>
              <w:ind w:firstLine="0"/>
              <w:jc w:val="left"/>
              <w:rPr>
                <w:rFonts w:ascii="Times New Roman" w:eastAsia="Calibri" w:hAnsi="Times New Roman"/>
                <w:iCs/>
                <w:sz w:val="20"/>
                <w:szCs w:val="20"/>
                <w:lang w:eastAsia="en-US"/>
              </w:rPr>
            </w:pPr>
            <w:r w:rsidRPr="00D82E4B">
              <w:rPr>
                <w:rFonts w:ascii="Times New Roman" w:hAnsi="Times New Roman"/>
                <w:iCs/>
                <w:sz w:val="20"/>
                <w:szCs w:val="20"/>
              </w:rPr>
              <w:t>Магазин, Прионежского РайПО</w:t>
            </w:r>
          </w:p>
        </w:tc>
        <w:tc>
          <w:tcPr>
            <w:tcW w:w="244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1AE73E" w14:textId="77777777" w:rsidR="00D82E4B" w:rsidRPr="00D82E4B" w:rsidRDefault="00D82E4B" w:rsidP="00D82E4B">
            <w:pPr>
              <w:spacing w:line="240" w:lineRule="auto"/>
              <w:ind w:firstLine="0"/>
              <w:jc w:val="left"/>
              <w:rPr>
                <w:rFonts w:ascii="Times New Roman" w:eastAsia="Calibri" w:hAnsi="Times New Roman"/>
                <w:iCs/>
                <w:sz w:val="20"/>
                <w:szCs w:val="20"/>
                <w:lang w:eastAsia="en-US"/>
              </w:rPr>
            </w:pPr>
            <w:r w:rsidRPr="00D82E4B">
              <w:rPr>
                <w:rFonts w:ascii="Times New Roman" w:hAnsi="Times New Roman"/>
                <w:iCs/>
                <w:sz w:val="20"/>
                <w:szCs w:val="20"/>
              </w:rPr>
              <w:t>с. Шелтозеро,ул. Почтовая, 20</w:t>
            </w:r>
          </w:p>
        </w:tc>
      </w:tr>
      <w:tr w:rsidR="00D82E4B" w:rsidRPr="00D82E4B" w14:paraId="654B73FF" w14:textId="77777777" w:rsidTr="00AE7F32">
        <w:trPr>
          <w:cantSplit/>
          <w:trHeight w:val="20"/>
          <w:tblHeader/>
        </w:trPr>
        <w:tc>
          <w:tcPr>
            <w:tcW w:w="333" w:type="pct"/>
            <w:tcBorders>
              <w:top w:val="single" w:sz="4" w:space="0" w:color="auto"/>
              <w:left w:val="single" w:sz="4" w:space="0" w:color="auto"/>
              <w:bottom w:val="single" w:sz="4" w:space="0" w:color="auto"/>
              <w:right w:val="single" w:sz="4" w:space="0" w:color="auto"/>
            </w:tcBorders>
            <w:shd w:val="clear" w:color="auto" w:fill="FFFFFF"/>
            <w:vAlign w:val="center"/>
          </w:tcPr>
          <w:p w14:paraId="212EA23E" w14:textId="77777777" w:rsidR="00D82E4B" w:rsidRPr="00D82E4B" w:rsidRDefault="00D82E4B" w:rsidP="00D82E4B">
            <w:pPr>
              <w:spacing w:line="240" w:lineRule="auto"/>
              <w:ind w:firstLine="0"/>
              <w:jc w:val="center"/>
              <w:rPr>
                <w:rFonts w:ascii="Times New Roman" w:hAnsi="Times New Roman"/>
                <w:iCs/>
                <w:sz w:val="20"/>
                <w:szCs w:val="20"/>
              </w:rPr>
            </w:pPr>
          </w:p>
        </w:tc>
        <w:tc>
          <w:tcPr>
            <w:tcW w:w="222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12D89A" w14:textId="77777777" w:rsidR="00D82E4B" w:rsidRPr="00D82E4B" w:rsidRDefault="00D82E4B" w:rsidP="00D82E4B">
            <w:pPr>
              <w:spacing w:line="240" w:lineRule="auto"/>
              <w:ind w:firstLine="0"/>
              <w:jc w:val="left"/>
              <w:rPr>
                <w:rFonts w:ascii="Times New Roman" w:eastAsia="Calibri" w:hAnsi="Times New Roman"/>
                <w:iCs/>
                <w:sz w:val="20"/>
                <w:szCs w:val="20"/>
                <w:lang w:eastAsia="en-US"/>
              </w:rPr>
            </w:pPr>
            <w:r w:rsidRPr="00D82E4B">
              <w:rPr>
                <w:rFonts w:ascii="Times New Roman" w:hAnsi="Times New Roman"/>
                <w:iCs/>
                <w:sz w:val="20"/>
                <w:szCs w:val="20"/>
              </w:rPr>
              <w:t>Столовая</w:t>
            </w:r>
          </w:p>
        </w:tc>
        <w:tc>
          <w:tcPr>
            <w:tcW w:w="244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0C48A4" w14:textId="77777777" w:rsidR="00D82E4B" w:rsidRPr="00D82E4B" w:rsidRDefault="00D82E4B" w:rsidP="00D82E4B">
            <w:pPr>
              <w:spacing w:line="240" w:lineRule="auto"/>
              <w:ind w:firstLine="0"/>
              <w:jc w:val="left"/>
              <w:rPr>
                <w:rFonts w:ascii="Times New Roman" w:hAnsi="Times New Roman"/>
                <w:iCs/>
                <w:sz w:val="20"/>
                <w:szCs w:val="20"/>
              </w:rPr>
            </w:pPr>
            <w:r w:rsidRPr="00D82E4B">
              <w:rPr>
                <w:rFonts w:ascii="Times New Roman" w:hAnsi="Times New Roman"/>
                <w:iCs/>
                <w:sz w:val="20"/>
                <w:szCs w:val="20"/>
              </w:rPr>
              <w:t>с. Шелтозеро,ул. Почтовая, 29</w:t>
            </w:r>
          </w:p>
        </w:tc>
      </w:tr>
      <w:tr w:rsidR="00D82E4B" w:rsidRPr="00D82E4B" w14:paraId="1AD0217C" w14:textId="77777777" w:rsidTr="00AE7F32">
        <w:trPr>
          <w:cantSplit/>
          <w:trHeight w:val="20"/>
          <w:tblHeader/>
        </w:trPr>
        <w:tc>
          <w:tcPr>
            <w:tcW w:w="333" w:type="pct"/>
            <w:tcBorders>
              <w:top w:val="single" w:sz="4" w:space="0" w:color="auto"/>
              <w:left w:val="single" w:sz="4" w:space="0" w:color="auto"/>
              <w:bottom w:val="single" w:sz="4" w:space="0" w:color="auto"/>
              <w:right w:val="single" w:sz="4" w:space="0" w:color="auto"/>
            </w:tcBorders>
            <w:shd w:val="clear" w:color="auto" w:fill="FFFFFF"/>
            <w:vAlign w:val="center"/>
          </w:tcPr>
          <w:p w14:paraId="1AADF53A" w14:textId="77777777" w:rsidR="00D82E4B" w:rsidRPr="00D82E4B" w:rsidRDefault="00D82E4B" w:rsidP="00D82E4B">
            <w:pPr>
              <w:spacing w:line="240" w:lineRule="auto"/>
              <w:ind w:firstLine="0"/>
              <w:jc w:val="center"/>
              <w:rPr>
                <w:rFonts w:ascii="Times New Roman" w:hAnsi="Times New Roman"/>
                <w:iCs/>
                <w:sz w:val="20"/>
                <w:szCs w:val="20"/>
              </w:rPr>
            </w:pPr>
          </w:p>
        </w:tc>
        <w:tc>
          <w:tcPr>
            <w:tcW w:w="222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A561A7" w14:textId="77777777" w:rsidR="00D82E4B" w:rsidRPr="00D82E4B" w:rsidRDefault="00D82E4B" w:rsidP="00D82E4B">
            <w:pPr>
              <w:spacing w:line="240" w:lineRule="auto"/>
              <w:ind w:firstLine="0"/>
              <w:jc w:val="left"/>
              <w:rPr>
                <w:rFonts w:ascii="Times New Roman" w:eastAsia="Calibri" w:hAnsi="Times New Roman"/>
                <w:iCs/>
                <w:sz w:val="20"/>
                <w:szCs w:val="20"/>
                <w:lang w:eastAsia="en-US"/>
              </w:rPr>
            </w:pPr>
            <w:r w:rsidRPr="00D82E4B">
              <w:rPr>
                <w:rFonts w:ascii="Times New Roman" w:hAnsi="Times New Roman"/>
                <w:iCs/>
                <w:sz w:val="20"/>
                <w:szCs w:val="20"/>
              </w:rPr>
              <w:t>Магазин 98</w:t>
            </w:r>
          </w:p>
        </w:tc>
        <w:tc>
          <w:tcPr>
            <w:tcW w:w="244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A00442" w14:textId="77777777" w:rsidR="00D82E4B" w:rsidRPr="00D82E4B" w:rsidRDefault="00D82E4B" w:rsidP="00D82E4B">
            <w:pPr>
              <w:spacing w:line="240" w:lineRule="auto"/>
              <w:ind w:firstLine="0"/>
              <w:jc w:val="left"/>
              <w:rPr>
                <w:rFonts w:ascii="Times New Roman" w:hAnsi="Times New Roman"/>
                <w:iCs/>
                <w:sz w:val="20"/>
                <w:szCs w:val="20"/>
              </w:rPr>
            </w:pPr>
            <w:r w:rsidRPr="00D82E4B">
              <w:rPr>
                <w:rFonts w:ascii="Times New Roman" w:hAnsi="Times New Roman"/>
                <w:iCs/>
                <w:sz w:val="20"/>
                <w:szCs w:val="20"/>
              </w:rPr>
              <w:t>д. Вехручей 22</w:t>
            </w:r>
          </w:p>
        </w:tc>
      </w:tr>
      <w:tr w:rsidR="00D82E4B" w:rsidRPr="00D82E4B" w14:paraId="5E00AB09" w14:textId="77777777" w:rsidTr="00AE7F32">
        <w:trPr>
          <w:cantSplit/>
          <w:trHeight w:val="20"/>
          <w:tblHeader/>
        </w:trPr>
        <w:tc>
          <w:tcPr>
            <w:tcW w:w="333" w:type="pct"/>
            <w:tcBorders>
              <w:top w:val="single" w:sz="4" w:space="0" w:color="auto"/>
              <w:left w:val="single" w:sz="4" w:space="0" w:color="auto"/>
              <w:bottom w:val="single" w:sz="4" w:space="0" w:color="auto"/>
              <w:right w:val="single" w:sz="4" w:space="0" w:color="auto"/>
            </w:tcBorders>
            <w:shd w:val="clear" w:color="auto" w:fill="FFFFFF"/>
            <w:vAlign w:val="center"/>
          </w:tcPr>
          <w:p w14:paraId="3DA14CCB" w14:textId="77777777" w:rsidR="00D82E4B" w:rsidRPr="00D82E4B" w:rsidRDefault="00D82E4B" w:rsidP="00D82E4B">
            <w:pPr>
              <w:spacing w:line="240" w:lineRule="auto"/>
              <w:ind w:firstLine="0"/>
              <w:jc w:val="center"/>
              <w:rPr>
                <w:rFonts w:ascii="Times New Roman" w:hAnsi="Times New Roman"/>
                <w:iCs/>
                <w:sz w:val="20"/>
                <w:szCs w:val="20"/>
              </w:rPr>
            </w:pPr>
          </w:p>
        </w:tc>
        <w:tc>
          <w:tcPr>
            <w:tcW w:w="2223" w:type="pct"/>
            <w:tcBorders>
              <w:top w:val="single" w:sz="4" w:space="0" w:color="auto"/>
              <w:left w:val="single" w:sz="4" w:space="0" w:color="auto"/>
              <w:bottom w:val="single" w:sz="4" w:space="0" w:color="auto"/>
              <w:right w:val="single" w:sz="4" w:space="0" w:color="auto"/>
            </w:tcBorders>
            <w:shd w:val="clear" w:color="auto" w:fill="FFFFFF"/>
            <w:vAlign w:val="center"/>
          </w:tcPr>
          <w:p w14:paraId="700BCACE" w14:textId="77777777" w:rsidR="00D82E4B" w:rsidRPr="00D82E4B" w:rsidRDefault="00D82E4B" w:rsidP="00D82E4B">
            <w:pPr>
              <w:spacing w:line="240" w:lineRule="auto"/>
              <w:ind w:firstLine="0"/>
              <w:jc w:val="left"/>
              <w:rPr>
                <w:rFonts w:ascii="Times New Roman" w:hAnsi="Times New Roman"/>
                <w:iCs/>
                <w:sz w:val="20"/>
                <w:szCs w:val="20"/>
              </w:rPr>
            </w:pPr>
            <w:r w:rsidRPr="00D82E4B">
              <w:rPr>
                <w:rFonts w:ascii="Times New Roman" w:hAnsi="Times New Roman"/>
                <w:iCs/>
                <w:sz w:val="20"/>
                <w:szCs w:val="20"/>
              </w:rPr>
              <w:t>Магазин «Вепсская изба»</w:t>
            </w:r>
          </w:p>
        </w:tc>
        <w:tc>
          <w:tcPr>
            <w:tcW w:w="2444" w:type="pct"/>
            <w:tcBorders>
              <w:top w:val="single" w:sz="4" w:space="0" w:color="auto"/>
              <w:left w:val="single" w:sz="4" w:space="0" w:color="auto"/>
              <w:bottom w:val="single" w:sz="4" w:space="0" w:color="auto"/>
              <w:right w:val="single" w:sz="4" w:space="0" w:color="auto"/>
            </w:tcBorders>
            <w:shd w:val="clear" w:color="auto" w:fill="FFFFFF"/>
            <w:vAlign w:val="center"/>
          </w:tcPr>
          <w:p w14:paraId="0F70307B" w14:textId="77777777" w:rsidR="00D82E4B" w:rsidRPr="00D82E4B" w:rsidRDefault="00D82E4B" w:rsidP="00D82E4B">
            <w:pPr>
              <w:spacing w:line="240" w:lineRule="auto"/>
              <w:ind w:firstLine="0"/>
              <w:rPr>
                <w:rFonts w:ascii="Times New Roman" w:hAnsi="Times New Roman"/>
                <w:iCs/>
                <w:sz w:val="20"/>
                <w:szCs w:val="20"/>
              </w:rPr>
            </w:pPr>
            <w:r w:rsidRPr="00D82E4B">
              <w:rPr>
                <w:rFonts w:ascii="Times New Roman" w:hAnsi="Times New Roman"/>
                <w:iCs/>
                <w:sz w:val="20"/>
                <w:szCs w:val="20"/>
              </w:rPr>
              <w:t>с. Шелтозеро, ул. Почтовая, д.32</w:t>
            </w:r>
          </w:p>
        </w:tc>
      </w:tr>
      <w:tr w:rsidR="00D82E4B" w:rsidRPr="00D82E4B" w14:paraId="63D16FAD" w14:textId="77777777" w:rsidTr="00AE7F32">
        <w:trPr>
          <w:cantSplit/>
          <w:trHeight w:val="20"/>
          <w:tblHeader/>
        </w:trPr>
        <w:tc>
          <w:tcPr>
            <w:tcW w:w="333" w:type="pct"/>
            <w:tcBorders>
              <w:top w:val="single" w:sz="4" w:space="0" w:color="auto"/>
              <w:left w:val="single" w:sz="4" w:space="0" w:color="auto"/>
              <w:bottom w:val="single" w:sz="4" w:space="0" w:color="auto"/>
              <w:right w:val="single" w:sz="4" w:space="0" w:color="auto"/>
            </w:tcBorders>
            <w:shd w:val="clear" w:color="auto" w:fill="FFFFFF"/>
            <w:vAlign w:val="center"/>
          </w:tcPr>
          <w:p w14:paraId="5AAE55A1" w14:textId="77777777" w:rsidR="00D82E4B" w:rsidRPr="00D82E4B" w:rsidRDefault="00D82E4B" w:rsidP="00D82E4B">
            <w:pPr>
              <w:spacing w:line="240" w:lineRule="auto"/>
              <w:ind w:firstLine="0"/>
              <w:jc w:val="center"/>
              <w:rPr>
                <w:rFonts w:ascii="Times New Roman" w:hAnsi="Times New Roman"/>
                <w:iCs/>
                <w:sz w:val="20"/>
                <w:szCs w:val="20"/>
              </w:rPr>
            </w:pPr>
          </w:p>
        </w:tc>
        <w:tc>
          <w:tcPr>
            <w:tcW w:w="2223" w:type="pct"/>
            <w:tcBorders>
              <w:top w:val="single" w:sz="4" w:space="0" w:color="auto"/>
              <w:left w:val="single" w:sz="4" w:space="0" w:color="auto"/>
              <w:bottom w:val="single" w:sz="4" w:space="0" w:color="auto"/>
              <w:right w:val="single" w:sz="4" w:space="0" w:color="auto"/>
            </w:tcBorders>
            <w:shd w:val="clear" w:color="auto" w:fill="FFFFFF"/>
            <w:vAlign w:val="center"/>
          </w:tcPr>
          <w:p w14:paraId="6D17E7C3" w14:textId="77777777" w:rsidR="00D82E4B" w:rsidRPr="00D82E4B" w:rsidRDefault="00D82E4B" w:rsidP="00D82E4B">
            <w:pPr>
              <w:spacing w:line="240" w:lineRule="auto"/>
              <w:ind w:firstLine="0"/>
              <w:jc w:val="left"/>
              <w:rPr>
                <w:rFonts w:ascii="Times New Roman" w:hAnsi="Times New Roman"/>
                <w:iCs/>
                <w:sz w:val="20"/>
                <w:szCs w:val="20"/>
              </w:rPr>
            </w:pPr>
            <w:r w:rsidRPr="00D82E4B">
              <w:rPr>
                <w:rFonts w:ascii="Times New Roman" w:hAnsi="Times New Roman"/>
                <w:iCs/>
                <w:sz w:val="20"/>
                <w:szCs w:val="20"/>
              </w:rPr>
              <w:t>Магазин «ШУМ»</w:t>
            </w:r>
          </w:p>
        </w:tc>
        <w:tc>
          <w:tcPr>
            <w:tcW w:w="2444" w:type="pct"/>
            <w:tcBorders>
              <w:top w:val="single" w:sz="4" w:space="0" w:color="auto"/>
              <w:left w:val="single" w:sz="4" w:space="0" w:color="auto"/>
              <w:bottom w:val="single" w:sz="4" w:space="0" w:color="auto"/>
              <w:right w:val="single" w:sz="4" w:space="0" w:color="auto"/>
            </w:tcBorders>
            <w:shd w:val="clear" w:color="auto" w:fill="FFFFFF"/>
            <w:vAlign w:val="center"/>
          </w:tcPr>
          <w:p w14:paraId="492321B8" w14:textId="77777777" w:rsidR="00D82E4B" w:rsidRPr="00D82E4B" w:rsidRDefault="00D82E4B" w:rsidP="00D82E4B">
            <w:pPr>
              <w:spacing w:line="240" w:lineRule="auto"/>
              <w:ind w:firstLine="0"/>
              <w:jc w:val="left"/>
              <w:rPr>
                <w:rFonts w:ascii="Times New Roman" w:hAnsi="Times New Roman"/>
                <w:iCs/>
                <w:sz w:val="20"/>
                <w:szCs w:val="20"/>
              </w:rPr>
            </w:pPr>
            <w:r w:rsidRPr="00D82E4B">
              <w:rPr>
                <w:rFonts w:ascii="Times New Roman" w:hAnsi="Times New Roman"/>
                <w:iCs/>
                <w:sz w:val="20"/>
                <w:szCs w:val="20"/>
              </w:rPr>
              <w:t>с. Шелтозеро, ул. Молодежная, д. 34</w:t>
            </w:r>
          </w:p>
        </w:tc>
      </w:tr>
      <w:tr w:rsidR="00D82E4B" w:rsidRPr="00D82E4B" w14:paraId="67772CF5" w14:textId="77777777" w:rsidTr="00AE7F32">
        <w:trPr>
          <w:cantSplit/>
          <w:trHeight w:val="20"/>
          <w:tblHeader/>
        </w:trPr>
        <w:tc>
          <w:tcPr>
            <w:tcW w:w="33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B625E6" w14:textId="77777777" w:rsidR="00D82E4B" w:rsidRPr="00D82E4B" w:rsidRDefault="00D82E4B" w:rsidP="00D82E4B">
            <w:pPr>
              <w:spacing w:line="240" w:lineRule="auto"/>
              <w:ind w:firstLine="0"/>
              <w:jc w:val="center"/>
              <w:rPr>
                <w:rFonts w:ascii="Times New Roman" w:hAnsi="Times New Roman"/>
                <w:iCs/>
                <w:sz w:val="20"/>
                <w:szCs w:val="20"/>
              </w:rPr>
            </w:pPr>
            <w:r w:rsidRPr="00D82E4B">
              <w:rPr>
                <w:rFonts w:ascii="Times New Roman" w:hAnsi="Times New Roman"/>
                <w:iCs/>
                <w:sz w:val="20"/>
                <w:szCs w:val="20"/>
              </w:rPr>
              <w:t>2.</w:t>
            </w:r>
          </w:p>
        </w:tc>
        <w:tc>
          <w:tcPr>
            <w:tcW w:w="222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D8D188" w14:textId="77777777" w:rsidR="00D82E4B" w:rsidRPr="00D82E4B" w:rsidRDefault="00D82E4B" w:rsidP="00D82E4B">
            <w:pPr>
              <w:spacing w:line="240" w:lineRule="auto"/>
              <w:ind w:firstLine="0"/>
              <w:jc w:val="left"/>
              <w:rPr>
                <w:rFonts w:ascii="Times New Roman" w:eastAsia="Calibri" w:hAnsi="Times New Roman"/>
                <w:iCs/>
                <w:sz w:val="20"/>
                <w:szCs w:val="20"/>
                <w:lang w:eastAsia="en-US"/>
              </w:rPr>
            </w:pPr>
            <w:r w:rsidRPr="00D82E4B">
              <w:rPr>
                <w:rFonts w:ascii="Times New Roman" w:eastAsia="Calibri" w:hAnsi="Times New Roman"/>
                <w:iCs/>
                <w:sz w:val="20"/>
                <w:szCs w:val="20"/>
                <w:lang w:eastAsia="en-US"/>
              </w:rPr>
              <w:t>Гостиницы:</w:t>
            </w:r>
          </w:p>
        </w:tc>
        <w:tc>
          <w:tcPr>
            <w:tcW w:w="244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EB1451" w14:textId="77777777" w:rsidR="00D82E4B" w:rsidRPr="00D82E4B" w:rsidRDefault="00D82E4B" w:rsidP="00D82E4B">
            <w:pPr>
              <w:spacing w:line="240" w:lineRule="auto"/>
              <w:ind w:firstLine="0"/>
              <w:jc w:val="left"/>
              <w:rPr>
                <w:rFonts w:ascii="Times New Roman" w:hAnsi="Times New Roman"/>
                <w:iCs/>
                <w:sz w:val="20"/>
                <w:szCs w:val="20"/>
              </w:rPr>
            </w:pPr>
            <w:r w:rsidRPr="00D82E4B">
              <w:rPr>
                <w:rFonts w:ascii="Times New Roman" w:hAnsi="Times New Roman"/>
                <w:iCs/>
                <w:sz w:val="20"/>
                <w:szCs w:val="20"/>
              </w:rPr>
              <w:t>2 объекта, 144 места</w:t>
            </w:r>
          </w:p>
        </w:tc>
      </w:tr>
      <w:tr w:rsidR="00D82E4B" w:rsidRPr="00D82E4B" w14:paraId="3A2EF637" w14:textId="77777777" w:rsidTr="00AE7F32">
        <w:trPr>
          <w:cantSplit/>
          <w:trHeight w:val="20"/>
          <w:tblHeader/>
        </w:trPr>
        <w:tc>
          <w:tcPr>
            <w:tcW w:w="33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204A26C" w14:textId="77777777" w:rsidR="00D82E4B" w:rsidRPr="00D82E4B" w:rsidRDefault="00D82E4B" w:rsidP="00D82E4B">
            <w:pPr>
              <w:spacing w:line="240" w:lineRule="auto"/>
              <w:ind w:firstLine="0"/>
              <w:jc w:val="center"/>
              <w:rPr>
                <w:rFonts w:ascii="Times New Roman" w:hAnsi="Times New Roman"/>
                <w:iCs/>
                <w:sz w:val="20"/>
                <w:szCs w:val="20"/>
              </w:rPr>
            </w:pPr>
          </w:p>
        </w:tc>
        <w:tc>
          <w:tcPr>
            <w:tcW w:w="222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D7E6E5" w14:textId="77777777" w:rsidR="00D82E4B" w:rsidRPr="00D82E4B" w:rsidRDefault="00D82E4B" w:rsidP="00D82E4B">
            <w:pPr>
              <w:spacing w:line="240" w:lineRule="auto"/>
              <w:ind w:firstLine="0"/>
              <w:jc w:val="left"/>
              <w:rPr>
                <w:rFonts w:ascii="Times New Roman" w:eastAsia="Calibri" w:hAnsi="Times New Roman"/>
                <w:iCs/>
                <w:sz w:val="20"/>
                <w:szCs w:val="20"/>
                <w:lang w:eastAsia="en-US"/>
              </w:rPr>
            </w:pPr>
            <w:r w:rsidRPr="00D82E4B">
              <w:rPr>
                <w:rFonts w:ascii="Times New Roman" w:eastAsia="Calibri" w:hAnsi="Times New Roman"/>
                <w:iCs/>
                <w:sz w:val="20"/>
                <w:szCs w:val="20"/>
                <w:lang w:eastAsia="en-US"/>
              </w:rPr>
              <w:t>Деревня «Ванино»</w:t>
            </w:r>
          </w:p>
        </w:tc>
        <w:tc>
          <w:tcPr>
            <w:tcW w:w="244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3C1BAFC" w14:textId="77777777" w:rsidR="00D82E4B" w:rsidRPr="00D82E4B" w:rsidRDefault="00D82E4B" w:rsidP="00D82E4B">
            <w:pPr>
              <w:spacing w:line="240" w:lineRule="auto"/>
              <w:ind w:firstLine="0"/>
              <w:jc w:val="left"/>
              <w:rPr>
                <w:rFonts w:ascii="Times New Roman" w:hAnsi="Times New Roman"/>
                <w:iCs/>
                <w:sz w:val="20"/>
                <w:szCs w:val="20"/>
              </w:rPr>
            </w:pPr>
            <w:r w:rsidRPr="00D82E4B">
              <w:rPr>
                <w:rFonts w:ascii="Times New Roman" w:hAnsi="Times New Roman"/>
                <w:iCs/>
                <w:sz w:val="20"/>
                <w:szCs w:val="20"/>
              </w:rPr>
              <w:t>Молодёжная ул., 34, село Шёлтозеро</w:t>
            </w:r>
          </w:p>
        </w:tc>
      </w:tr>
      <w:tr w:rsidR="00D82E4B" w:rsidRPr="00D82E4B" w14:paraId="4168ED0E" w14:textId="77777777" w:rsidTr="00AE7F32">
        <w:trPr>
          <w:cantSplit/>
          <w:trHeight w:val="20"/>
          <w:tblHeader/>
        </w:trPr>
        <w:tc>
          <w:tcPr>
            <w:tcW w:w="33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A87D50" w14:textId="77777777" w:rsidR="00D82E4B" w:rsidRPr="00D82E4B" w:rsidRDefault="00D82E4B" w:rsidP="00D82E4B">
            <w:pPr>
              <w:spacing w:line="240" w:lineRule="auto"/>
              <w:ind w:firstLine="0"/>
              <w:jc w:val="center"/>
              <w:rPr>
                <w:rFonts w:ascii="Times New Roman" w:hAnsi="Times New Roman"/>
                <w:iCs/>
                <w:sz w:val="20"/>
                <w:szCs w:val="20"/>
              </w:rPr>
            </w:pPr>
            <w:r w:rsidRPr="00D82E4B">
              <w:rPr>
                <w:rFonts w:ascii="Times New Roman" w:hAnsi="Times New Roman"/>
                <w:iCs/>
                <w:sz w:val="20"/>
                <w:szCs w:val="20"/>
              </w:rPr>
              <w:t>3</w:t>
            </w:r>
          </w:p>
        </w:tc>
        <w:tc>
          <w:tcPr>
            <w:tcW w:w="222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DC3E06" w14:textId="77777777" w:rsidR="00D82E4B" w:rsidRPr="00D82E4B" w:rsidRDefault="00D82E4B" w:rsidP="00D82E4B">
            <w:pPr>
              <w:spacing w:line="240" w:lineRule="auto"/>
              <w:ind w:firstLine="0"/>
              <w:jc w:val="left"/>
              <w:rPr>
                <w:rFonts w:ascii="Times New Roman" w:eastAsia="Calibri" w:hAnsi="Times New Roman"/>
                <w:iCs/>
                <w:sz w:val="20"/>
                <w:szCs w:val="20"/>
                <w:lang w:eastAsia="en-US"/>
              </w:rPr>
            </w:pPr>
            <w:r w:rsidRPr="00D82E4B">
              <w:rPr>
                <w:rFonts w:ascii="Times New Roman" w:eastAsia="Calibri" w:hAnsi="Times New Roman"/>
                <w:iCs/>
                <w:sz w:val="20"/>
                <w:szCs w:val="20"/>
                <w:lang w:eastAsia="en-US"/>
              </w:rPr>
              <w:t>Пункты общественного питания</w:t>
            </w:r>
          </w:p>
        </w:tc>
        <w:tc>
          <w:tcPr>
            <w:tcW w:w="244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4475D3" w14:textId="77777777" w:rsidR="00D82E4B" w:rsidRPr="00D82E4B" w:rsidRDefault="00D82E4B" w:rsidP="00D82E4B">
            <w:pPr>
              <w:spacing w:line="240" w:lineRule="auto"/>
              <w:ind w:firstLine="0"/>
              <w:jc w:val="left"/>
              <w:rPr>
                <w:rFonts w:ascii="Times New Roman" w:hAnsi="Times New Roman"/>
                <w:iCs/>
                <w:sz w:val="20"/>
                <w:szCs w:val="20"/>
              </w:rPr>
            </w:pPr>
            <w:r w:rsidRPr="00D82E4B">
              <w:rPr>
                <w:rFonts w:ascii="Times New Roman" w:hAnsi="Times New Roman"/>
                <w:iCs/>
                <w:sz w:val="20"/>
                <w:szCs w:val="20"/>
              </w:rPr>
              <w:t>1 объект</w:t>
            </w:r>
          </w:p>
        </w:tc>
      </w:tr>
      <w:tr w:rsidR="00D82E4B" w:rsidRPr="00D82E4B" w14:paraId="35E0E92F" w14:textId="77777777" w:rsidTr="00AE7F32">
        <w:trPr>
          <w:cantSplit/>
          <w:trHeight w:val="20"/>
          <w:tblHeader/>
        </w:trPr>
        <w:tc>
          <w:tcPr>
            <w:tcW w:w="33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5AFDE9" w14:textId="77777777" w:rsidR="00D82E4B" w:rsidRPr="00D82E4B" w:rsidRDefault="00D82E4B" w:rsidP="00D82E4B">
            <w:pPr>
              <w:spacing w:line="240" w:lineRule="auto"/>
              <w:ind w:firstLine="0"/>
              <w:jc w:val="left"/>
              <w:rPr>
                <w:rFonts w:ascii="Times New Roman" w:hAnsi="Times New Roman"/>
                <w:iCs/>
                <w:sz w:val="20"/>
                <w:szCs w:val="20"/>
              </w:rPr>
            </w:pPr>
          </w:p>
        </w:tc>
        <w:tc>
          <w:tcPr>
            <w:tcW w:w="222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CBCCF4" w14:textId="77777777" w:rsidR="00D82E4B" w:rsidRPr="00D82E4B" w:rsidRDefault="00D82E4B" w:rsidP="00D82E4B">
            <w:pPr>
              <w:spacing w:line="240" w:lineRule="auto"/>
              <w:ind w:firstLine="0"/>
              <w:jc w:val="left"/>
              <w:rPr>
                <w:rFonts w:ascii="Times New Roman" w:eastAsia="Calibri" w:hAnsi="Times New Roman"/>
                <w:iCs/>
                <w:sz w:val="20"/>
                <w:szCs w:val="20"/>
                <w:lang w:eastAsia="en-US"/>
              </w:rPr>
            </w:pPr>
            <w:r w:rsidRPr="00D82E4B">
              <w:rPr>
                <w:rFonts w:ascii="Times New Roman" w:hAnsi="Times New Roman"/>
                <w:iCs/>
                <w:sz w:val="20"/>
                <w:szCs w:val="20"/>
              </w:rPr>
              <w:t>Столовая</w:t>
            </w:r>
          </w:p>
        </w:tc>
        <w:tc>
          <w:tcPr>
            <w:tcW w:w="244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82897B" w14:textId="77777777" w:rsidR="00D82E4B" w:rsidRPr="00D82E4B" w:rsidRDefault="00D82E4B" w:rsidP="00D82E4B">
            <w:pPr>
              <w:spacing w:line="240" w:lineRule="auto"/>
              <w:ind w:firstLine="0"/>
              <w:jc w:val="left"/>
              <w:rPr>
                <w:rFonts w:ascii="Times New Roman" w:hAnsi="Times New Roman"/>
                <w:iCs/>
                <w:sz w:val="20"/>
                <w:szCs w:val="20"/>
              </w:rPr>
            </w:pPr>
            <w:r w:rsidRPr="00D82E4B">
              <w:rPr>
                <w:rFonts w:ascii="Times New Roman" w:hAnsi="Times New Roman"/>
                <w:iCs/>
                <w:sz w:val="20"/>
                <w:szCs w:val="20"/>
              </w:rPr>
              <w:t>с. Шелтозеро,ул. Почтовая, 29</w:t>
            </w:r>
          </w:p>
        </w:tc>
      </w:tr>
    </w:tbl>
    <w:p w14:paraId="78AE300E" w14:textId="77777777" w:rsidR="00D82E4B" w:rsidRDefault="00D82E4B" w:rsidP="00D82E4B">
      <w:pPr>
        <w:spacing w:line="240" w:lineRule="auto"/>
        <w:ind w:firstLine="709"/>
        <w:jc w:val="right"/>
        <w:rPr>
          <w:rFonts w:ascii="Times New Roman" w:hAnsi="Times New Roman"/>
          <w:b/>
          <w:bCs/>
          <w:lang w:eastAsia="ar-SA" w:bidi="en-US"/>
        </w:rPr>
      </w:pPr>
    </w:p>
    <w:p w14:paraId="14177C1E" w14:textId="520DDB98" w:rsidR="00D82E4B" w:rsidRPr="00D82E4B" w:rsidRDefault="00D82E4B" w:rsidP="00D82E4B">
      <w:pPr>
        <w:spacing w:line="240" w:lineRule="auto"/>
        <w:ind w:firstLine="709"/>
        <w:jc w:val="right"/>
        <w:rPr>
          <w:rFonts w:ascii="Times New Roman" w:hAnsi="Times New Roman"/>
          <w:szCs w:val="28"/>
          <w:lang w:eastAsia="ar-SA" w:bidi="en-US"/>
        </w:rPr>
      </w:pPr>
      <w:r w:rsidRPr="00D82E4B">
        <w:rPr>
          <w:rFonts w:ascii="Times New Roman" w:hAnsi="Times New Roman"/>
          <w:lang w:eastAsia="ar-SA" w:bidi="en-US"/>
        </w:rPr>
        <w:t>Таблица</w:t>
      </w:r>
      <w:r w:rsidRPr="00D82E4B">
        <w:rPr>
          <w:rFonts w:ascii="Times New Roman" w:hAnsi="Times New Roman"/>
          <w:szCs w:val="28"/>
          <w:lang w:eastAsia="ar-SA" w:bidi="en-US"/>
        </w:rPr>
        <w:t xml:space="preserve"> 6.5.3</w:t>
      </w:r>
    </w:p>
    <w:p w14:paraId="64013CE0" w14:textId="77777777" w:rsidR="00D82E4B" w:rsidRPr="00D82E4B" w:rsidRDefault="00D82E4B" w:rsidP="00D82E4B">
      <w:pPr>
        <w:keepNext/>
        <w:spacing w:after="120" w:line="240" w:lineRule="auto"/>
        <w:ind w:left="1134" w:firstLine="0"/>
        <w:jc w:val="center"/>
        <w:rPr>
          <w:rFonts w:ascii="Times New Roman" w:hAnsi="Times New Roman"/>
          <w:szCs w:val="28"/>
          <w:lang w:eastAsia="ar-SA" w:bidi="en-US"/>
        </w:rPr>
      </w:pPr>
      <w:r w:rsidRPr="00D82E4B">
        <w:rPr>
          <w:rFonts w:ascii="Times New Roman" w:hAnsi="Times New Roman"/>
          <w:szCs w:val="28"/>
          <w:lang w:eastAsia="ar-SA" w:bidi="en-US"/>
        </w:rPr>
        <w:t>Перечень и характеристика учреждений религиозного назначения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3777"/>
        <w:gridCol w:w="4622"/>
      </w:tblGrid>
      <w:tr w:rsidR="00D82E4B" w:rsidRPr="00D82E4B" w14:paraId="7993F9BF" w14:textId="77777777" w:rsidTr="00AE7F32">
        <w:trPr>
          <w:cantSplit/>
          <w:trHeight w:val="345"/>
          <w:tblHeader/>
        </w:trPr>
        <w:tc>
          <w:tcPr>
            <w:tcW w:w="57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893D23" w14:textId="77777777" w:rsidR="00D82E4B" w:rsidRPr="00D82E4B" w:rsidRDefault="00D82E4B" w:rsidP="00D82E4B">
            <w:pPr>
              <w:spacing w:line="240" w:lineRule="auto"/>
              <w:ind w:firstLine="0"/>
              <w:jc w:val="center"/>
              <w:rPr>
                <w:rFonts w:ascii="Times New Roman" w:hAnsi="Times New Roman"/>
                <w:b/>
                <w:iCs/>
                <w:sz w:val="20"/>
                <w:szCs w:val="20"/>
              </w:rPr>
            </w:pPr>
            <w:r w:rsidRPr="00D82E4B">
              <w:rPr>
                <w:rFonts w:ascii="Times New Roman" w:hAnsi="Times New Roman"/>
                <w:b/>
                <w:iCs/>
                <w:sz w:val="20"/>
                <w:szCs w:val="20"/>
              </w:rPr>
              <w:t>№</w:t>
            </w:r>
          </w:p>
          <w:p w14:paraId="11FB2070" w14:textId="77777777" w:rsidR="00D82E4B" w:rsidRPr="00D82E4B" w:rsidRDefault="00D82E4B" w:rsidP="00D82E4B">
            <w:pPr>
              <w:spacing w:line="240" w:lineRule="auto"/>
              <w:ind w:firstLine="0"/>
              <w:jc w:val="center"/>
              <w:rPr>
                <w:rFonts w:ascii="Times New Roman" w:hAnsi="Times New Roman"/>
                <w:b/>
                <w:iCs/>
                <w:sz w:val="20"/>
                <w:szCs w:val="20"/>
              </w:rPr>
            </w:pPr>
            <w:r w:rsidRPr="00D82E4B">
              <w:rPr>
                <w:rFonts w:ascii="Times New Roman" w:hAnsi="Times New Roman"/>
                <w:b/>
                <w:iCs/>
                <w:sz w:val="20"/>
                <w:szCs w:val="20"/>
              </w:rPr>
              <w:t>п/п</w:t>
            </w:r>
          </w:p>
        </w:tc>
        <w:tc>
          <w:tcPr>
            <w:tcW w:w="19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A182F6B" w14:textId="77777777" w:rsidR="00D82E4B" w:rsidRPr="00D82E4B" w:rsidRDefault="00D82E4B" w:rsidP="00D82E4B">
            <w:pPr>
              <w:spacing w:line="240" w:lineRule="auto"/>
              <w:ind w:firstLine="0"/>
              <w:jc w:val="center"/>
              <w:rPr>
                <w:rFonts w:ascii="Times New Roman" w:hAnsi="Times New Roman"/>
                <w:b/>
                <w:iCs/>
                <w:sz w:val="20"/>
                <w:szCs w:val="20"/>
              </w:rPr>
            </w:pPr>
            <w:r w:rsidRPr="00D82E4B">
              <w:rPr>
                <w:rFonts w:ascii="Times New Roman" w:hAnsi="Times New Roman"/>
                <w:b/>
                <w:iCs/>
                <w:sz w:val="20"/>
                <w:szCs w:val="20"/>
              </w:rPr>
              <w:t>Наименование учреждения,</w:t>
            </w:r>
          </w:p>
        </w:tc>
        <w:tc>
          <w:tcPr>
            <w:tcW w:w="24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E007B2" w14:textId="77777777" w:rsidR="00D82E4B" w:rsidRPr="00D82E4B" w:rsidRDefault="00D82E4B" w:rsidP="00D82E4B">
            <w:pPr>
              <w:spacing w:line="240" w:lineRule="auto"/>
              <w:ind w:firstLine="0"/>
              <w:jc w:val="center"/>
              <w:rPr>
                <w:rFonts w:ascii="Times New Roman" w:hAnsi="Times New Roman"/>
                <w:b/>
                <w:iCs/>
                <w:sz w:val="20"/>
                <w:szCs w:val="20"/>
              </w:rPr>
            </w:pPr>
            <w:r w:rsidRPr="00D82E4B">
              <w:rPr>
                <w:rFonts w:ascii="Times New Roman" w:hAnsi="Times New Roman"/>
                <w:b/>
                <w:iCs/>
                <w:sz w:val="20"/>
                <w:szCs w:val="20"/>
              </w:rPr>
              <w:t>Местоположение</w:t>
            </w:r>
          </w:p>
        </w:tc>
      </w:tr>
      <w:tr w:rsidR="00D82E4B" w:rsidRPr="00D82E4B" w14:paraId="36FD39EF" w14:textId="77777777" w:rsidTr="00AE7F32">
        <w:trPr>
          <w:cantSplit/>
          <w:trHeight w:val="20"/>
        </w:trPr>
        <w:tc>
          <w:tcPr>
            <w:tcW w:w="573" w:type="pct"/>
            <w:tcBorders>
              <w:top w:val="single" w:sz="4" w:space="0" w:color="auto"/>
              <w:left w:val="single" w:sz="4" w:space="0" w:color="auto"/>
              <w:bottom w:val="single" w:sz="4" w:space="0" w:color="auto"/>
              <w:right w:val="single" w:sz="4" w:space="0" w:color="auto"/>
            </w:tcBorders>
            <w:noWrap/>
            <w:vAlign w:val="center"/>
            <w:hideMark/>
          </w:tcPr>
          <w:p w14:paraId="3CE11C88" w14:textId="77777777" w:rsidR="00D82E4B" w:rsidRPr="00D82E4B" w:rsidRDefault="00D82E4B" w:rsidP="00D82E4B">
            <w:pPr>
              <w:suppressAutoHyphens/>
              <w:spacing w:line="240" w:lineRule="auto"/>
              <w:ind w:firstLine="0"/>
              <w:jc w:val="center"/>
              <w:rPr>
                <w:rFonts w:ascii="Times New Roman" w:hAnsi="Times New Roman"/>
                <w:iCs/>
                <w:sz w:val="20"/>
                <w:szCs w:val="20"/>
              </w:rPr>
            </w:pPr>
            <w:r w:rsidRPr="00D82E4B">
              <w:rPr>
                <w:rFonts w:ascii="Times New Roman" w:hAnsi="Times New Roman"/>
                <w:iCs/>
                <w:sz w:val="20"/>
                <w:szCs w:val="20"/>
              </w:rPr>
              <w:t>1</w:t>
            </w:r>
          </w:p>
        </w:tc>
        <w:tc>
          <w:tcPr>
            <w:tcW w:w="19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1068E5" w14:textId="77777777" w:rsidR="00D82E4B" w:rsidRPr="00D82E4B" w:rsidRDefault="00D82E4B" w:rsidP="00D82E4B">
            <w:pPr>
              <w:spacing w:line="240" w:lineRule="auto"/>
              <w:ind w:firstLine="0"/>
              <w:rPr>
                <w:rFonts w:ascii="Times New Roman" w:eastAsia="Calibri" w:hAnsi="Times New Roman"/>
                <w:iCs/>
                <w:sz w:val="20"/>
                <w:szCs w:val="20"/>
                <w:lang w:eastAsia="en-US"/>
              </w:rPr>
            </w:pPr>
            <w:r w:rsidRPr="00D82E4B">
              <w:rPr>
                <w:rFonts w:ascii="Times New Roman" w:hAnsi="Times New Roman"/>
                <w:iCs/>
                <w:sz w:val="20"/>
                <w:szCs w:val="20"/>
              </w:rPr>
              <w:t>Рождественская церковь</w:t>
            </w:r>
          </w:p>
        </w:tc>
        <w:tc>
          <w:tcPr>
            <w:tcW w:w="24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94EAB7" w14:textId="77777777" w:rsidR="00D82E4B" w:rsidRPr="00D82E4B" w:rsidRDefault="00D82E4B" w:rsidP="00D82E4B">
            <w:pPr>
              <w:spacing w:line="240" w:lineRule="auto"/>
              <w:ind w:firstLine="0"/>
              <w:jc w:val="center"/>
              <w:rPr>
                <w:rFonts w:ascii="Times New Roman" w:eastAsia="Calibri" w:hAnsi="Times New Roman"/>
                <w:iCs/>
                <w:sz w:val="20"/>
                <w:szCs w:val="20"/>
                <w:lang w:eastAsia="en-US"/>
              </w:rPr>
            </w:pPr>
            <w:r w:rsidRPr="00D82E4B">
              <w:rPr>
                <w:rFonts w:ascii="Times New Roman" w:hAnsi="Times New Roman"/>
                <w:iCs/>
                <w:sz w:val="20"/>
                <w:szCs w:val="20"/>
              </w:rPr>
              <w:t>с. Шелтозеро, ул. Лисициной 24</w:t>
            </w:r>
          </w:p>
        </w:tc>
      </w:tr>
      <w:tr w:rsidR="00D82E4B" w:rsidRPr="00D82E4B" w14:paraId="57D3D0CB" w14:textId="77777777" w:rsidTr="00AE7F32">
        <w:trPr>
          <w:cantSplit/>
          <w:trHeight w:val="20"/>
        </w:trPr>
        <w:tc>
          <w:tcPr>
            <w:tcW w:w="573" w:type="pct"/>
            <w:tcBorders>
              <w:top w:val="single" w:sz="4" w:space="0" w:color="auto"/>
              <w:left w:val="single" w:sz="4" w:space="0" w:color="auto"/>
              <w:bottom w:val="single" w:sz="4" w:space="0" w:color="auto"/>
              <w:right w:val="single" w:sz="4" w:space="0" w:color="auto"/>
            </w:tcBorders>
            <w:noWrap/>
            <w:vAlign w:val="center"/>
            <w:hideMark/>
          </w:tcPr>
          <w:p w14:paraId="2BA45C4B" w14:textId="77777777" w:rsidR="00D82E4B" w:rsidRPr="00D82E4B" w:rsidRDefault="00D82E4B" w:rsidP="00D82E4B">
            <w:pPr>
              <w:suppressAutoHyphens/>
              <w:spacing w:line="240" w:lineRule="auto"/>
              <w:ind w:firstLine="0"/>
              <w:jc w:val="center"/>
              <w:rPr>
                <w:rFonts w:ascii="Times New Roman" w:hAnsi="Times New Roman"/>
                <w:iCs/>
                <w:sz w:val="20"/>
                <w:szCs w:val="20"/>
              </w:rPr>
            </w:pPr>
            <w:r w:rsidRPr="00D82E4B">
              <w:rPr>
                <w:rFonts w:ascii="Times New Roman" w:hAnsi="Times New Roman"/>
                <w:iCs/>
                <w:sz w:val="20"/>
                <w:szCs w:val="20"/>
              </w:rPr>
              <w:t>2</w:t>
            </w:r>
          </w:p>
        </w:tc>
        <w:tc>
          <w:tcPr>
            <w:tcW w:w="19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75743F" w14:textId="77777777" w:rsidR="00D82E4B" w:rsidRPr="00D82E4B" w:rsidRDefault="00D82E4B" w:rsidP="00D82E4B">
            <w:pPr>
              <w:spacing w:line="240" w:lineRule="auto"/>
              <w:ind w:firstLine="0"/>
              <w:rPr>
                <w:rFonts w:ascii="Times New Roman" w:hAnsi="Times New Roman"/>
                <w:iCs/>
                <w:sz w:val="20"/>
                <w:szCs w:val="20"/>
              </w:rPr>
            </w:pPr>
            <w:r w:rsidRPr="00D82E4B">
              <w:rPr>
                <w:rFonts w:ascii="Times New Roman" w:hAnsi="Times New Roman"/>
                <w:iCs/>
                <w:sz w:val="20"/>
                <w:szCs w:val="20"/>
              </w:rPr>
              <w:t>Духовская часовня</w:t>
            </w:r>
          </w:p>
        </w:tc>
        <w:tc>
          <w:tcPr>
            <w:tcW w:w="24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F98E45" w14:textId="77777777" w:rsidR="00D82E4B" w:rsidRPr="00D82E4B" w:rsidRDefault="00D82E4B" w:rsidP="00D82E4B">
            <w:pPr>
              <w:spacing w:line="240" w:lineRule="auto"/>
              <w:ind w:firstLine="0"/>
              <w:jc w:val="center"/>
              <w:rPr>
                <w:rFonts w:ascii="Times New Roman" w:hAnsi="Times New Roman"/>
                <w:iCs/>
                <w:sz w:val="20"/>
                <w:szCs w:val="20"/>
              </w:rPr>
            </w:pPr>
            <w:r w:rsidRPr="00D82E4B">
              <w:rPr>
                <w:rFonts w:ascii="Times New Roman" w:hAnsi="Times New Roman"/>
                <w:iCs/>
                <w:sz w:val="20"/>
                <w:szCs w:val="20"/>
              </w:rPr>
              <w:t>с. Шелтозеро, ул. Лисициной 22</w:t>
            </w:r>
          </w:p>
        </w:tc>
      </w:tr>
      <w:tr w:rsidR="00D82E4B" w:rsidRPr="00D82E4B" w14:paraId="0532F6C3" w14:textId="77777777" w:rsidTr="00AE7F32">
        <w:trPr>
          <w:cantSplit/>
          <w:trHeight w:val="20"/>
        </w:trPr>
        <w:tc>
          <w:tcPr>
            <w:tcW w:w="573" w:type="pct"/>
            <w:tcBorders>
              <w:top w:val="single" w:sz="4" w:space="0" w:color="auto"/>
              <w:left w:val="single" w:sz="4" w:space="0" w:color="auto"/>
              <w:bottom w:val="single" w:sz="4" w:space="0" w:color="auto"/>
              <w:right w:val="single" w:sz="4" w:space="0" w:color="auto"/>
            </w:tcBorders>
            <w:noWrap/>
            <w:vAlign w:val="center"/>
            <w:hideMark/>
          </w:tcPr>
          <w:p w14:paraId="73FDF2E1" w14:textId="77777777" w:rsidR="00D82E4B" w:rsidRPr="00D82E4B" w:rsidRDefault="00D82E4B" w:rsidP="00D82E4B">
            <w:pPr>
              <w:suppressAutoHyphens/>
              <w:spacing w:line="240" w:lineRule="auto"/>
              <w:ind w:firstLine="0"/>
              <w:jc w:val="center"/>
              <w:rPr>
                <w:rFonts w:ascii="Times New Roman" w:hAnsi="Times New Roman"/>
                <w:iCs/>
                <w:sz w:val="20"/>
                <w:szCs w:val="20"/>
              </w:rPr>
            </w:pPr>
            <w:r w:rsidRPr="00D82E4B">
              <w:rPr>
                <w:rFonts w:ascii="Times New Roman" w:hAnsi="Times New Roman"/>
                <w:iCs/>
                <w:sz w:val="20"/>
                <w:szCs w:val="20"/>
              </w:rPr>
              <w:t>3</w:t>
            </w:r>
          </w:p>
        </w:tc>
        <w:tc>
          <w:tcPr>
            <w:tcW w:w="19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5B9A98" w14:textId="77777777" w:rsidR="00D82E4B" w:rsidRPr="00D82E4B" w:rsidRDefault="00D82E4B" w:rsidP="00D82E4B">
            <w:pPr>
              <w:spacing w:line="240" w:lineRule="auto"/>
              <w:ind w:firstLine="0"/>
              <w:rPr>
                <w:rFonts w:ascii="Times New Roman" w:hAnsi="Times New Roman"/>
                <w:iCs/>
                <w:sz w:val="20"/>
                <w:szCs w:val="20"/>
              </w:rPr>
            </w:pPr>
            <w:r w:rsidRPr="00D82E4B">
              <w:rPr>
                <w:rFonts w:ascii="Times New Roman" w:hAnsi="Times New Roman"/>
                <w:iCs/>
                <w:sz w:val="20"/>
                <w:szCs w:val="20"/>
              </w:rPr>
              <w:t>Церковь Матфея Апостола</w:t>
            </w:r>
          </w:p>
        </w:tc>
        <w:tc>
          <w:tcPr>
            <w:tcW w:w="24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46B8FA" w14:textId="77777777" w:rsidR="00D82E4B" w:rsidRPr="00D82E4B" w:rsidRDefault="00D82E4B" w:rsidP="00D82E4B">
            <w:pPr>
              <w:spacing w:line="240" w:lineRule="auto"/>
              <w:ind w:firstLine="0"/>
              <w:jc w:val="center"/>
              <w:rPr>
                <w:rFonts w:ascii="Times New Roman" w:hAnsi="Times New Roman"/>
                <w:iCs/>
                <w:sz w:val="20"/>
                <w:szCs w:val="20"/>
              </w:rPr>
            </w:pPr>
            <w:r w:rsidRPr="00D82E4B">
              <w:rPr>
                <w:rFonts w:ascii="Times New Roman" w:hAnsi="Times New Roman"/>
                <w:iCs/>
                <w:sz w:val="20"/>
                <w:szCs w:val="20"/>
              </w:rPr>
              <w:t>с. Шелтозеро, ул.Л исициной 18</w:t>
            </w:r>
          </w:p>
        </w:tc>
      </w:tr>
      <w:tr w:rsidR="00D82E4B" w:rsidRPr="00D82E4B" w14:paraId="77A43411" w14:textId="77777777" w:rsidTr="00AE7F32">
        <w:trPr>
          <w:cantSplit/>
          <w:trHeight w:val="20"/>
        </w:trPr>
        <w:tc>
          <w:tcPr>
            <w:tcW w:w="573" w:type="pct"/>
            <w:tcBorders>
              <w:top w:val="single" w:sz="4" w:space="0" w:color="auto"/>
              <w:left w:val="single" w:sz="4" w:space="0" w:color="auto"/>
              <w:bottom w:val="single" w:sz="4" w:space="0" w:color="auto"/>
              <w:right w:val="single" w:sz="4" w:space="0" w:color="auto"/>
            </w:tcBorders>
            <w:noWrap/>
            <w:vAlign w:val="center"/>
            <w:hideMark/>
          </w:tcPr>
          <w:p w14:paraId="0F314333" w14:textId="77777777" w:rsidR="00D82E4B" w:rsidRPr="00D82E4B" w:rsidRDefault="00D82E4B" w:rsidP="00D82E4B">
            <w:pPr>
              <w:suppressAutoHyphens/>
              <w:spacing w:line="240" w:lineRule="auto"/>
              <w:ind w:firstLine="0"/>
              <w:jc w:val="center"/>
              <w:rPr>
                <w:rFonts w:ascii="Times New Roman" w:hAnsi="Times New Roman"/>
                <w:iCs/>
                <w:sz w:val="20"/>
                <w:szCs w:val="20"/>
              </w:rPr>
            </w:pPr>
            <w:r w:rsidRPr="00D82E4B">
              <w:rPr>
                <w:rFonts w:ascii="Times New Roman" w:hAnsi="Times New Roman"/>
                <w:iCs/>
                <w:sz w:val="20"/>
                <w:szCs w:val="20"/>
              </w:rPr>
              <w:t>4</w:t>
            </w:r>
          </w:p>
        </w:tc>
        <w:tc>
          <w:tcPr>
            <w:tcW w:w="19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FEBC362" w14:textId="77777777" w:rsidR="00D82E4B" w:rsidRPr="00D82E4B" w:rsidRDefault="00D82E4B" w:rsidP="00D82E4B">
            <w:pPr>
              <w:spacing w:line="240" w:lineRule="auto"/>
              <w:ind w:firstLine="0"/>
              <w:rPr>
                <w:rFonts w:ascii="Times New Roman" w:hAnsi="Times New Roman"/>
                <w:iCs/>
                <w:sz w:val="20"/>
                <w:szCs w:val="20"/>
              </w:rPr>
            </w:pPr>
            <w:r w:rsidRPr="00D82E4B">
              <w:rPr>
                <w:rFonts w:ascii="Times New Roman" w:hAnsi="Times New Roman"/>
                <w:iCs/>
                <w:sz w:val="20"/>
                <w:szCs w:val="20"/>
              </w:rPr>
              <w:t>Церковь Рождества Христова</w:t>
            </w:r>
          </w:p>
        </w:tc>
        <w:tc>
          <w:tcPr>
            <w:tcW w:w="24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B367DC" w14:textId="77777777" w:rsidR="00D82E4B" w:rsidRPr="00D82E4B" w:rsidRDefault="00D82E4B" w:rsidP="00D82E4B">
            <w:pPr>
              <w:spacing w:line="240" w:lineRule="auto"/>
              <w:ind w:firstLine="0"/>
              <w:jc w:val="center"/>
              <w:rPr>
                <w:rFonts w:ascii="Times New Roman" w:hAnsi="Times New Roman"/>
                <w:iCs/>
                <w:sz w:val="20"/>
                <w:szCs w:val="20"/>
              </w:rPr>
            </w:pPr>
            <w:r w:rsidRPr="00D82E4B">
              <w:rPr>
                <w:rFonts w:ascii="Times New Roman" w:hAnsi="Times New Roman"/>
                <w:iCs/>
                <w:sz w:val="20"/>
                <w:szCs w:val="20"/>
              </w:rPr>
              <w:t>д. Вехручей 11</w:t>
            </w:r>
          </w:p>
        </w:tc>
      </w:tr>
      <w:tr w:rsidR="00D82E4B" w:rsidRPr="00D82E4B" w14:paraId="7F6A7BBE" w14:textId="77777777" w:rsidTr="00AE7F32">
        <w:trPr>
          <w:cantSplit/>
          <w:trHeight w:val="20"/>
        </w:trPr>
        <w:tc>
          <w:tcPr>
            <w:tcW w:w="573" w:type="pct"/>
            <w:tcBorders>
              <w:top w:val="single" w:sz="4" w:space="0" w:color="auto"/>
              <w:left w:val="single" w:sz="4" w:space="0" w:color="auto"/>
              <w:bottom w:val="single" w:sz="4" w:space="0" w:color="auto"/>
              <w:right w:val="single" w:sz="4" w:space="0" w:color="auto"/>
            </w:tcBorders>
            <w:noWrap/>
            <w:vAlign w:val="center"/>
            <w:hideMark/>
          </w:tcPr>
          <w:p w14:paraId="716E6583" w14:textId="77777777" w:rsidR="00D82E4B" w:rsidRPr="00D82E4B" w:rsidRDefault="00D82E4B" w:rsidP="00D82E4B">
            <w:pPr>
              <w:suppressAutoHyphens/>
              <w:spacing w:line="240" w:lineRule="auto"/>
              <w:ind w:firstLine="0"/>
              <w:jc w:val="center"/>
              <w:rPr>
                <w:rFonts w:ascii="Times New Roman" w:hAnsi="Times New Roman"/>
                <w:iCs/>
                <w:sz w:val="20"/>
                <w:szCs w:val="20"/>
              </w:rPr>
            </w:pPr>
            <w:r w:rsidRPr="00D82E4B">
              <w:rPr>
                <w:rFonts w:ascii="Times New Roman" w:hAnsi="Times New Roman"/>
                <w:iCs/>
                <w:sz w:val="20"/>
                <w:szCs w:val="20"/>
              </w:rPr>
              <w:t>5</w:t>
            </w:r>
          </w:p>
        </w:tc>
        <w:tc>
          <w:tcPr>
            <w:tcW w:w="19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393DD0" w14:textId="77777777" w:rsidR="00D82E4B" w:rsidRPr="00D82E4B" w:rsidRDefault="00D82E4B" w:rsidP="00D82E4B">
            <w:pPr>
              <w:spacing w:line="240" w:lineRule="auto"/>
              <w:ind w:firstLine="0"/>
              <w:rPr>
                <w:rFonts w:ascii="Times New Roman" w:hAnsi="Times New Roman"/>
                <w:iCs/>
                <w:sz w:val="20"/>
                <w:szCs w:val="20"/>
              </w:rPr>
            </w:pPr>
            <w:r w:rsidRPr="00D82E4B">
              <w:rPr>
                <w:rFonts w:ascii="Times New Roman" w:hAnsi="Times New Roman"/>
                <w:iCs/>
                <w:sz w:val="20"/>
                <w:szCs w:val="20"/>
              </w:rPr>
              <w:t>Часовня Петра и Павла</w:t>
            </w:r>
          </w:p>
        </w:tc>
        <w:tc>
          <w:tcPr>
            <w:tcW w:w="24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052BB4" w14:textId="77777777" w:rsidR="00D82E4B" w:rsidRPr="00D82E4B" w:rsidRDefault="00D82E4B" w:rsidP="00D82E4B">
            <w:pPr>
              <w:spacing w:line="240" w:lineRule="auto"/>
              <w:ind w:firstLine="0"/>
              <w:jc w:val="center"/>
              <w:rPr>
                <w:rFonts w:ascii="Times New Roman" w:hAnsi="Times New Roman"/>
                <w:iCs/>
                <w:sz w:val="20"/>
                <w:szCs w:val="20"/>
              </w:rPr>
            </w:pPr>
            <w:r w:rsidRPr="00D82E4B">
              <w:rPr>
                <w:rFonts w:ascii="Times New Roman" w:hAnsi="Times New Roman"/>
                <w:iCs/>
                <w:sz w:val="20"/>
                <w:szCs w:val="20"/>
              </w:rPr>
              <w:t>д. Вехручей</w:t>
            </w:r>
          </w:p>
        </w:tc>
      </w:tr>
      <w:tr w:rsidR="00D82E4B" w:rsidRPr="00D82E4B" w14:paraId="1F228F9F" w14:textId="77777777" w:rsidTr="00AE7F32">
        <w:trPr>
          <w:cantSplit/>
          <w:trHeight w:val="20"/>
        </w:trPr>
        <w:tc>
          <w:tcPr>
            <w:tcW w:w="573" w:type="pct"/>
            <w:tcBorders>
              <w:top w:val="single" w:sz="4" w:space="0" w:color="auto"/>
              <w:left w:val="single" w:sz="4" w:space="0" w:color="auto"/>
              <w:bottom w:val="single" w:sz="4" w:space="0" w:color="auto"/>
              <w:right w:val="single" w:sz="4" w:space="0" w:color="auto"/>
            </w:tcBorders>
            <w:noWrap/>
            <w:vAlign w:val="center"/>
            <w:hideMark/>
          </w:tcPr>
          <w:p w14:paraId="331A22AF" w14:textId="77777777" w:rsidR="00D82E4B" w:rsidRPr="00D82E4B" w:rsidRDefault="00D82E4B" w:rsidP="00D82E4B">
            <w:pPr>
              <w:suppressAutoHyphens/>
              <w:spacing w:line="240" w:lineRule="auto"/>
              <w:ind w:firstLine="0"/>
              <w:jc w:val="center"/>
              <w:rPr>
                <w:rFonts w:ascii="Times New Roman" w:hAnsi="Times New Roman"/>
                <w:iCs/>
                <w:sz w:val="20"/>
                <w:szCs w:val="20"/>
              </w:rPr>
            </w:pPr>
            <w:r w:rsidRPr="00D82E4B">
              <w:rPr>
                <w:rFonts w:ascii="Times New Roman" w:hAnsi="Times New Roman"/>
                <w:iCs/>
                <w:sz w:val="20"/>
                <w:szCs w:val="20"/>
              </w:rPr>
              <w:t>6</w:t>
            </w:r>
          </w:p>
        </w:tc>
        <w:tc>
          <w:tcPr>
            <w:tcW w:w="19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B15464" w14:textId="77777777" w:rsidR="00D82E4B" w:rsidRPr="00D82E4B" w:rsidRDefault="00D82E4B" w:rsidP="00D82E4B">
            <w:pPr>
              <w:spacing w:line="240" w:lineRule="auto"/>
              <w:ind w:firstLine="0"/>
              <w:rPr>
                <w:rFonts w:ascii="Times New Roman" w:hAnsi="Times New Roman"/>
                <w:iCs/>
                <w:sz w:val="20"/>
                <w:szCs w:val="20"/>
              </w:rPr>
            </w:pPr>
            <w:r w:rsidRPr="00D82E4B">
              <w:rPr>
                <w:rFonts w:ascii="Times New Roman" w:hAnsi="Times New Roman"/>
                <w:iCs/>
                <w:sz w:val="20"/>
                <w:szCs w:val="20"/>
              </w:rPr>
              <w:t>Церковь Феодора Стратилата</w:t>
            </w:r>
          </w:p>
        </w:tc>
        <w:tc>
          <w:tcPr>
            <w:tcW w:w="24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FF3861" w14:textId="77777777" w:rsidR="00D82E4B" w:rsidRPr="00D82E4B" w:rsidRDefault="00D82E4B" w:rsidP="00D82E4B">
            <w:pPr>
              <w:spacing w:line="240" w:lineRule="auto"/>
              <w:ind w:firstLine="0"/>
              <w:jc w:val="center"/>
              <w:rPr>
                <w:rFonts w:ascii="Times New Roman" w:hAnsi="Times New Roman"/>
                <w:iCs/>
                <w:sz w:val="20"/>
                <w:szCs w:val="20"/>
              </w:rPr>
            </w:pPr>
            <w:r w:rsidRPr="00D82E4B">
              <w:rPr>
                <w:rFonts w:ascii="Times New Roman" w:hAnsi="Times New Roman"/>
                <w:iCs/>
                <w:sz w:val="20"/>
                <w:szCs w:val="20"/>
              </w:rPr>
              <w:t>д. Горное Шелтозеро</w:t>
            </w:r>
          </w:p>
        </w:tc>
      </w:tr>
    </w:tbl>
    <w:p w14:paraId="0925BC95" w14:textId="77777777" w:rsidR="00D82E4B" w:rsidRPr="00377034" w:rsidRDefault="00D82E4B" w:rsidP="00377034">
      <w:pPr>
        <w:spacing w:line="240" w:lineRule="auto"/>
        <w:rPr>
          <w:rFonts w:ascii="Times New Roman" w:hAnsi="Times New Roman"/>
          <w:bCs/>
        </w:rPr>
      </w:pPr>
    </w:p>
    <w:p w14:paraId="39A671D8" w14:textId="38E097C6" w:rsidR="003464C8" w:rsidRPr="003464C8" w:rsidRDefault="003464C8" w:rsidP="003464C8">
      <w:pPr>
        <w:tabs>
          <w:tab w:val="left" w:pos="5245"/>
        </w:tabs>
        <w:spacing w:line="240" w:lineRule="auto"/>
        <w:rPr>
          <w:rFonts w:ascii="Times New Roman" w:hAnsi="Times New Roman"/>
          <w:bCs/>
        </w:rPr>
      </w:pPr>
      <w:r w:rsidRPr="003464C8">
        <w:rPr>
          <w:rFonts w:ascii="Times New Roman" w:hAnsi="Times New Roman"/>
          <w:bCs/>
        </w:rPr>
        <w:t xml:space="preserve">Стоит отметить, что на территории </w:t>
      </w:r>
      <w:r w:rsidR="00DD4F2E">
        <w:rPr>
          <w:rFonts w:ascii="Times New Roman" w:hAnsi="Times New Roman"/>
          <w:bCs/>
        </w:rPr>
        <w:t>Шелтозерского вепсского</w:t>
      </w:r>
      <w:r w:rsidRPr="003464C8">
        <w:rPr>
          <w:rFonts w:ascii="Times New Roman" w:hAnsi="Times New Roman"/>
          <w:bCs/>
        </w:rPr>
        <w:t xml:space="preserve"> сельского поселения отсутствуют предприятия бытового обслуживания населения, прачечные, бани и мастерские по ремонту обуви и пошиву одежды.</w:t>
      </w:r>
    </w:p>
    <w:p w14:paraId="63602F11" w14:textId="77777777" w:rsidR="000302A0" w:rsidRDefault="000302A0" w:rsidP="000302A0">
      <w:pPr>
        <w:tabs>
          <w:tab w:val="left" w:pos="5245"/>
        </w:tabs>
        <w:spacing w:line="240" w:lineRule="auto"/>
        <w:rPr>
          <w:rFonts w:ascii="Times New Roman" w:hAnsi="Times New Roman"/>
          <w:b/>
        </w:rPr>
      </w:pPr>
      <w:r w:rsidRPr="009329EE">
        <w:rPr>
          <w:rFonts w:ascii="Times New Roman" w:hAnsi="Times New Roman"/>
          <w:b/>
        </w:rPr>
        <w:t>Организации и учреждения управления, кредитно- финансовых служб и предприятий связи</w:t>
      </w:r>
    </w:p>
    <w:p w14:paraId="7BFA8F1E" w14:textId="77777777" w:rsidR="000302A0" w:rsidRPr="009329EE" w:rsidRDefault="000302A0" w:rsidP="000302A0">
      <w:pPr>
        <w:tabs>
          <w:tab w:val="left" w:pos="5245"/>
        </w:tabs>
        <w:spacing w:line="240" w:lineRule="auto"/>
        <w:rPr>
          <w:rFonts w:ascii="Times New Roman" w:hAnsi="Times New Roman"/>
          <w:bCs/>
        </w:rPr>
      </w:pPr>
      <w:r w:rsidRPr="009329EE">
        <w:rPr>
          <w:rFonts w:ascii="Times New Roman" w:hAnsi="Times New Roman"/>
          <w:bCs/>
        </w:rPr>
        <w:t>На данный вид обслуживания нормы расчета даются в СП 42.13330.2016 «Градостроительство. Планировка и застройка городских и сельских поселений».</w:t>
      </w:r>
    </w:p>
    <w:p w14:paraId="565159F9" w14:textId="77777777" w:rsidR="000302A0" w:rsidRDefault="000302A0" w:rsidP="000302A0">
      <w:pPr>
        <w:tabs>
          <w:tab w:val="left" w:pos="5245"/>
        </w:tabs>
        <w:spacing w:line="240" w:lineRule="auto"/>
        <w:rPr>
          <w:rFonts w:ascii="Times New Roman" w:hAnsi="Times New Roman"/>
          <w:bCs/>
        </w:rPr>
      </w:pPr>
      <w:r w:rsidRPr="009329EE">
        <w:rPr>
          <w:rFonts w:ascii="Times New Roman" w:hAnsi="Times New Roman"/>
          <w:bCs/>
        </w:rPr>
        <w:t>К учреждениям повседневного уровня обслуживания относятся административно-хозяйственные объекты, отделения связи и банка, опорный пункт охраны порядка. На периодическом уровне находятся административно-управленческие объекты, банки, конторы, офисы, отделения милиции, суд, прокуратура, юридическая и нотариальные конторы. Сюда же отнесены объекты, предназначенные для официального опубликования муниципальных правовых актов и иной официальной информации.</w:t>
      </w:r>
    </w:p>
    <w:p w14:paraId="55A6F2D2" w14:textId="1EA89338" w:rsidR="00EE47D8" w:rsidRPr="002E17C9" w:rsidRDefault="005F0331" w:rsidP="004037DC">
      <w:pPr>
        <w:pStyle w:val="1"/>
        <w:numPr>
          <w:ilvl w:val="0"/>
          <w:numId w:val="0"/>
        </w:numPr>
        <w:ind w:firstLine="567"/>
        <w:rPr>
          <w:rFonts w:ascii="Times New Roman" w:hAnsi="Times New Roman"/>
          <w:b w:val="0"/>
          <w:sz w:val="26"/>
          <w:szCs w:val="26"/>
        </w:rPr>
      </w:pPr>
      <w:r>
        <w:rPr>
          <w:rFonts w:ascii="Times New Roman" w:hAnsi="Times New Roman"/>
        </w:rPr>
        <w:br w:type="page"/>
      </w:r>
      <w:bookmarkStart w:id="55" w:name="_Toc220172823"/>
      <w:r w:rsidR="0004351C" w:rsidRPr="002E17C9">
        <w:rPr>
          <w:rFonts w:ascii="Times New Roman" w:hAnsi="Times New Roman"/>
          <w:sz w:val="26"/>
          <w:szCs w:val="26"/>
        </w:rPr>
        <w:t>РАЗДЕЛ 7</w:t>
      </w:r>
      <w:r w:rsidR="00EE47D8" w:rsidRPr="002E17C9">
        <w:rPr>
          <w:rFonts w:ascii="Times New Roman" w:hAnsi="Times New Roman"/>
          <w:sz w:val="26"/>
          <w:szCs w:val="26"/>
        </w:rPr>
        <w:t>. СОВРЕМЕННОЕ СОСТОЯНИЕ РАЗВИТИЯ</w:t>
      </w:r>
      <w:r w:rsidR="003D7463" w:rsidRPr="002E17C9">
        <w:rPr>
          <w:rFonts w:ascii="Times New Roman" w:hAnsi="Times New Roman"/>
          <w:sz w:val="26"/>
          <w:szCs w:val="26"/>
        </w:rPr>
        <w:t xml:space="preserve"> </w:t>
      </w:r>
      <w:r w:rsidR="00EE47D8" w:rsidRPr="002E17C9">
        <w:rPr>
          <w:rFonts w:ascii="Times New Roman" w:hAnsi="Times New Roman"/>
          <w:sz w:val="26"/>
          <w:szCs w:val="26"/>
        </w:rPr>
        <w:t xml:space="preserve">ЭКОНОМИКИ </w:t>
      </w:r>
      <w:r w:rsidR="00E06AB5">
        <w:rPr>
          <w:rFonts w:ascii="Times New Roman" w:hAnsi="Times New Roman"/>
          <w:sz w:val="26"/>
          <w:szCs w:val="26"/>
        </w:rPr>
        <w:t>СЕЛЬСКОГО ПОСЕЛЕНИЯ</w:t>
      </w:r>
      <w:bookmarkEnd w:id="55"/>
    </w:p>
    <w:p w14:paraId="00BE510A" w14:textId="77777777" w:rsidR="00EE47D8" w:rsidRPr="002E17C9" w:rsidRDefault="00EE47D8" w:rsidP="006E3EDE">
      <w:pPr>
        <w:spacing w:line="240" w:lineRule="auto"/>
        <w:ind w:firstLine="0"/>
        <w:jc w:val="center"/>
        <w:rPr>
          <w:rFonts w:ascii="Times New Roman" w:hAnsi="Times New Roman"/>
        </w:rPr>
      </w:pPr>
    </w:p>
    <w:p w14:paraId="20378B95" w14:textId="2FD95C12" w:rsidR="00EE47D8" w:rsidRPr="002466C7" w:rsidRDefault="0004351C" w:rsidP="004037DC">
      <w:pPr>
        <w:pStyle w:val="2"/>
        <w:numPr>
          <w:ilvl w:val="0"/>
          <w:numId w:val="0"/>
        </w:numPr>
        <w:spacing w:before="0" w:after="0"/>
        <w:ind w:firstLine="567"/>
        <w:jc w:val="center"/>
        <w:rPr>
          <w:rFonts w:ascii="Times New Roman" w:hAnsi="Times New Roman"/>
          <w:i w:val="0"/>
          <w:sz w:val="24"/>
          <w:szCs w:val="24"/>
        </w:rPr>
      </w:pPr>
      <w:bookmarkStart w:id="56" w:name="_Toc220172824"/>
      <w:r w:rsidRPr="002466C7">
        <w:rPr>
          <w:rFonts w:ascii="Times New Roman" w:hAnsi="Times New Roman"/>
          <w:i w:val="0"/>
          <w:sz w:val="24"/>
          <w:szCs w:val="24"/>
        </w:rPr>
        <w:t>7</w:t>
      </w:r>
      <w:r w:rsidR="00EE47D8" w:rsidRPr="002466C7">
        <w:rPr>
          <w:rFonts w:ascii="Times New Roman" w:hAnsi="Times New Roman"/>
          <w:i w:val="0"/>
          <w:sz w:val="24"/>
          <w:szCs w:val="24"/>
        </w:rPr>
        <w:t xml:space="preserve">.1. Анализ состояния и перспектив развития экономики </w:t>
      </w:r>
      <w:r w:rsidR="00DE5760" w:rsidRPr="002466C7">
        <w:rPr>
          <w:rFonts w:ascii="Times New Roman" w:hAnsi="Times New Roman"/>
          <w:i w:val="0"/>
          <w:sz w:val="24"/>
          <w:szCs w:val="24"/>
        </w:rPr>
        <w:t>сельского поселения</w:t>
      </w:r>
      <w:bookmarkEnd w:id="56"/>
    </w:p>
    <w:p w14:paraId="0DF28749" w14:textId="77777777" w:rsidR="00585421" w:rsidRPr="002E17C9" w:rsidRDefault="00585421" w:rsidP="006E3EDE">
      <w:pPr>
        <w:spacing w:line="240" w:lineRule="auto"/>
        <w:jc w:val="right"/>
        <w:rPr>
          <w:rFonts w:ascii="Times New Roman" w:hAnsi="Times New Roman"/>
          <w:b/>
        </w:rPr>
      </w:pPr>
    </w:p>
    <w:p w14:paraId="2C3CA452" w14:textId="0487642A" w:rsidR="00EE47D8" w:rsidRPr="002E17C9" w:rsidRDefault="00EE47D8" w:rsidP="006E3EDE">
      <w:pPr>
        <w:spacing w:line="240" w:lineRule="auto"/>
        <w:rPr>
          <w:rFonts w:ascii="Times New Roman" w:hAnsi="Times New Roman"/>
        </w:rPr>
      </w:pPr>
      <w:r w:rsidRPr="002E17C9">
        <w:rPr>
          <w:rFonts w:ascii="Times New Roman" w:hAnsi="Times New Roman"/>
        </w:rPr>
        <w:t>Экономический потенциал территории включает в се</w:t>
      </w:r>
      <w:r w:rsidR="002E17C9">
        <w:rPr>
          <w:rFonts w:ascii="Times New Roman" w:hAnsi="Times New Roman"/>
        </w:rPr>
        <w:t>бя несколько основных факторов:</w:t>
      </w:r>
    </w:p>
    <w:p w14:paraId="2D78A0BD" w14:textId="1C61AE02" w:rsidR="00EE47D8" w:rsidRPr="002E17C9" w:rsidRDefault="00EE47D8" w:rsidP="007D41D3">
      <w:pPr>
        <w:pStyle w:val="aa"/>
        <w:numPr>
          <w:ilvl w:val="0"/>
          <w:numId w:val="13"/>
        </w:numPr>
        <w:spacing w:line="240" w:lineRule="auto"/>
        <w:rPr>
          <w:rFonts w:ascii="Times New Roman" w:hAnsi="Times New Roman"/>
        </w:rPr>
      </w:pPr>
      <w:r w:rsidRPr="002E17C9">
        <w:rPr>
          <w:rFonts w:ascii="Times New Roman" w:hAnsi="Times New Roman"/>
        </w:rPr>
        <w:t>особенности экономико-географического положения;</w:t>
      </w:r>
    </w:p>
    <w:p w14:paraId="07BB44AC" w14:textId="6DA39DF3" w:rsidR="00EE47D8" w:rsidRPr="002E17C9" w:rsidRDefault="00EE47D8" w:rsidP="007D41D3">
      <w:pPr>
        <w:pStyle w:val="aa"/>
        <w:numPr>
          <w:ilvl w:val="0"/>
          <w:numId w:val="13"/>
        </w:numPr>
        <w:spacing w:line="240" w:lineRule="auto"/>
        <w:rPr>
          <w:rFonts w:ascii="Times New Roman" w:hAnsi="Times New Roman"/>
        </w:rPr>
      </w:pPr>
      <w:r w:rsidRPr="002E17C9">
        <w:rPr>
          <w:rFonts w:ascii="Times New Roman" w:hAnsi="Times New Roman"/>
        </w:rPr>
        <w:t>обеспеченность природными ресурсами;</w:t>
      </w:r>
    </w:p>
    <w:p w14:paraId="364639B0" w14:textId="2FE1081D" w:rsidR="00EE47D8" w:rsidRPr="002E17C9" w:rsidRDefault="00EE47D8" w:rsidP="007D41D3">
      <w:pPr>
        <w:pStyle w:val="aa"/>
        <w:numPr>
          <w:ilvl w:val="0"/>
          <w:numId w:val="13"/>
        </w:numPr>
        <w:spacing w:line="240" w:lineRule="auto"/>
        <w:rPr>
          <w:rFonts w:ascii="Times New Roman" w:hAnsi="Times New Roman"/>
        </w:rPr>
      </w:pPr>
      <w:r w:rsidRPr="002E17C9">
        <w:rPr>
          <w:rFonts w:ascii="Times New Roman" w:hAnsi="Times New Roman"/>
        </w:rPr>
        <w:t>производственный потенциал;</w:t>
      </w:r>
    </w:p>
    <w:p w14:paraId="3F1FE3CD" w14:textId="1A7BA0E8" w:rsidR="00EE47D8" w:rsidRPr="002E17C9" w:rsidRDefault="00EE47D8" w:rsidP="007D41D3">
      <w:pPr>
        <w:pStyle w:val="aa"/>
        <w:numPr>
          <w:ilvl w:val="0"/>
          <w:numId w:val="13"/>
        </w:numPr>
        <w:spacing w:line="240" w:lineRule="auto"/>
        <w:rPr>
          <w:rFonts w:ascii="Times New Roman" w:hAnsi="Times New Roman"/>
        </w:rPr>
      </w:pPr>
      <w:r w:rsidRPr="002E17C9">
        <w:rPr>
          <w:rFonts w:ascii="Times New Roman" w:hAnsi="Times New Roman"/>
        </w:rPr>
        <w:t>трудовой и научно-технический потенциал.</w:t>
      </w:r>
    </w:p>
    <w:p w14:paraId="4572FCF3" w14:textId="457ED07E" w:rsidR="00540765" w:rsidRPr="00CC7FAF" w:rsidRDefault="00EE47D8" w:rsidP="00213C9A">
      <w:pPr>
        <w:spacing w:line="240" w:lineRule="auto"/>
        <w:rPr>
          <w:rFonts w:ascii="Times New Roman" w:hAnsi="Times New Roman"/>
        </w:rPr>
      </w:pPr>
      <w:r w:rsidRPr="002E17C9">
        <w:rPr>
          <w:rFonts w:ascii="Times New Roman" w:hAnsi="Times New Roman"/>
        </w:rPr>
        <w:t xml:space="preserve">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w:t>
      </w:r>
      <w:r w:rsidRPr="00CC7FAF">
        <w:rPr>
          <w:rFonts w:ascii="Times New Roman" w:hAnsi="Times New Roman"/>
        </w:rPr>
        <w:t>развитие производства и потребления.</w:t>
      </w:r>
    </w:p>
    <w:p w14:paraId="1F7C4DCE" w14:textId="73190A93" w:rsidR="002466C7" w:rsidRDefault="00CC7FAF" w:rsidP="00213C9A">
      <w:pPr>
        <w:pStyle w:val="af7"/>
        <w:ind w:firstLine="709"/>
        <w:jc w:val="both"/>
        <w:rPr>
          <w:b w:val="0"/>
          <w:szCs w:val="24"/>
        </w:rPr>
      </w:pPr>
      <w:r w:rsidRPr="00CC7FAF">
        <w:rPr>
          <w:b w:val="0"/>
          <w:szCs w:val="24"/>
        </w:rPr>
        <w:t xml:space="preserve">Основу экономического потенциала сельского поселения составляют </w:t>
      </w:r>
      <w:r w:rsidR="002466C7" w:rsidRPr="002466C7">
        <w:rPr>
          <w:b w:val="0"/>
          <w:szCs w:val="24"/>
        </w:rPr>
        <w:t>агропромышленный комплекс, переработка сельскохозяйственной продукции</w:t>
      </w:r>
      <w:r w:rsidR="00C33D76">
        <w:rPr>
          <w:b w:val="0"/>
          <w:szCs w:val="24"/>
        </w:rPr>
        <w:t xml:space="preserve">, </w:t>
      </w:r>
      <w:r w:rsidR="002466C7" w:rsidRPr="002466C7">
        <w:rPr>
          <w:b w:val="0"/>
          <w:szCs w:val="24"/>
        </w:rPr>
        <w:t>торговля</w:t>
      </w:r>
      <w:r w:rsidR="00C33D76">
        <w:rPr>
          <w:b w:val="0"/>
          <w:szCs w:val="24"/>
        </w:rPr>
        <w:t xml:space="preserve"> и </w:t>
      </w:r>
      <w:r w:rsidR="00C33D76" w:rsidRPr="00C33D76">
        <w:rPr>
          <w:b w:val="0"/>
          <w:szCs w:val="24"/>
        </w:rPr>
        <w:t>промышленность нерудных строительных материалов</w:t>
      </w:r>
      <w:r w:rsidR="002466C7" w:rsidRPr="002466C7">
        <w:rPr>
          <w:b w:val="0"/>
          <w:szCs w:val="24"/>
        </w:rPr>
        <w:t>.</w:t>
      </w:r>
    </w:p>
    <w:p w14:paraId="77F78211" w14:textId="77777777" w:rsidR="00C33D76" w:rsidRPr="00C33D76" w:rsidRDefault="00C33D76" w:rsidP="00C33D76">
      <w:pPr>
        <w:spacing w:line="240" w:lineRule="auto"/>
        <w:ind w:firstLine="540"/>
        <w:rPr>
          <w:rFonts w:ascii="Times New Roman" w:hAnsi="Times New Roman"/>
          <w:b/>
          <w:bCs/>
        </w:rPr>
      </w:pPr>
      <w:bookmarkStart w:id="57" w:name="_Toc522808444"/>
      <w:r w:rsidRPr="00C33D76">
        <w:rPr>
          <w:rFonts w:ascii="Times New Roman" w:hAnsi="Times New Roman"/>
          <w:b/>
          <w:bCs/>
        </w:rPr>
        <w:t xml:space="preserve">Промышленность </w:t>
      </w:r>
    </w:p>
    <w:p w14:paraId="087F3ABD" w14:textId="77777777" w:rsidR="00E225D1" w:rsidRPr="00E225D1" w:rsidRDefault="00E225D1" w:rsidP="00E225D1">
      <w:pPr>
        <w:spacing w:line="240" w:lineRule="auto"/>
        <w:ind w:firstLine="540"/>
        <w:rPr>
          <w:rFonts w:ascii="Times New Roman" w:hAnsi="Times New Roman"/>
        </w:rPr>
      </w:pPr>
      <w:bookmarkStart w:id="58" w:name="_Hlk504647177"/>
      <w:r w:rsidRPr="00E225D1">
        <w:rPr>
          <w:rFonts w:ascii="Times New Roman" w:hAnsi="Times New Roman"/>
        </w:rPr>
        <w:t xml:space="preserve">Основным градообразующим предприятием в промышленном производстве является ООО «Габбро-комфорт». В 6 км к северо-западу от с. Шелтозеро на месторождении габбро-диабазов «Карьер Северное Шёлтозеро» расположен карьер по добыче щебня. </w:t>
      </w:r>
      <w:bookmarkEnd w:id="58"/>
    </w:p>
    <w:p w14:paraId="13FD2B78" w14:textId="52A70558" w:rsidR="00E225D1" w:rsidRDefault="00E225D1" w:rsidP="00E225D1">
      <w:pPr>
        <w:spacing w:line="240" w:lineRule="auto"/>
        <w:ind w:firstLine="540"/>
        <w:rPr>
          <w:rFonts w:ascii="Times New Roman" w:hAnsi="Times New Roman"/>
        </w:rPr>
      </w:pPr>
      <w:r w:rsidRPr="00E225D1">
        <w:rPr>
          <w:rFonts w:ascii="Times New Roman" w:hAnsi="Times New Roman"/>
        </w:rPr>
        <w:t>В с. Шелтозеро расположены гаражи-ангары Картофелехранилища, также в с. Шелтозеро работают малые предприятия деревообрабатывающего, камнеобрабатывающего производств.</w:t>
      </w:r>
    </w:p>
    <w:bookmarkEnd w:id="57"/>
    <w:p w14:paraId="207046EB"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b/>
          <w:bCs/>
        </w:rPr>
        <w:t>Сельское хозяйство</w:t>
      </w:r>
      <w:r w:rsidRPr="00E225D1">
        <w:rPr>
          <w:rFonts w:ascii="Times New Roman" w:hAnsi="Times New Roman"/>
        </w:rPr>
        <w:t xml:space="preserve"> </w:t>
      </w:r>
    </w:p>
    <w:p w14:paraId="0E5D5F12"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Сельскохозяйственные производства, включающие в себя разные отрасли, такие как растениеводство, животноводство и др. также предусматривается в рамках существующих ЛПХ, КФХ.</w:t>
      </w:r>
    </w:p>
    <w:p w14:paraId="2F14E3C5" w14:textId="77777777" w:rsidR="00E225D1" w:rsidRPr="00E225D1" w:rsidRDefault="00E225D1" w:rsidP="00E225D1">
      <w:pPr>
        <w:spacing w:line="240" w:lineRule="auto"/>
        <w:ind w:firstLine="540"/>
        <w:rPr>
          <w:rFonts w:ascii="Times New Roman" w:hAnsi="Times New Roman"/>
          <w:b/>
          <w:bCs/>
        </w:rPr>
      </w:pPr>
      <w:r w:rsidRPr="00E225D1">
        <w:rPr>
          <w:rFonts w:ascii="Times New Roman" w:hAnsi="Times New Roman"/>
          <w:b/>
          <w:bCs/>
        </w:rPr>
        <w:t>Рыбная промышленность</w:t>
      </w:r>
    </w:p>
    <w:p w14:paraId="4F72D92D"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Республика Карелия является одним из самых благоприятных регионов России для индустриального выращивания товарной форели. По своим уникальным природным условиям Карелия выгодно отличается от остальных областей Северо-Запада России. В первую очередь это обусловлено наличием большого количества глубоководных водоемов с чистой, высокого качества водой. Немаловажным фактором является температурный режим карельских водоемов, который позволяет оптимально осуществлять технологический процесс выращивания форели.</w:t>
      </w:r>
    </w:p>
    <w:p w14:paraId="040280AC"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Под рыболовством, в соответствии с Федеральным законом от 20 декабря 2004 г. № 166-ФЗ «О рыболовстве и сохранении водных биологических ресурсов» понимается деятельность по вылову, приемке, переработке и транспортировке водных биоресурсов, то есть вся технологическая цепочка от вылова рыбы до реализации выработанной из нее рыбной продукции.</w:t>
      </w:r>
    </w:p>
    <w:p w14:paraId="6F0EFA7B"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К рыбохозяйственным водным объектам высшей категории относится р. Ишанинский р. Тахручей р. Печий р. Вехручей р. Яни р. Сарбахта р. Шелтозерка р. Кушаль  р.Сельга р. Эверки р. Светыня р. Мурамля р. Ивна р.Яшозерка р.Вилюкса р.Каллешь, а также озераоз.Онежское оз. Крюково оз. Качозеро оз. Петъярви оз. Грязное оз. Кадярви оз. Сарыйярви.</w:t>
      </w:r>
    </w:p>
    <w:p w14:paraId="2CAC4323"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Ихтиофауну составляют ряпушка, корюшка, лещ, налим, лосось, кумжа (форель), судак, хариус, налим, щука, окунь, плотва.</w:t>
      </w:r>
    </w:p>
    <w:p w14:paraId="67985254"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 xml:space="preserve">Рыбохозяйственное значение водотоков (малые реки и ручьи) определяется их участием в формировании рыбных запасов более крупных рек и водоемов более высокого ранга, к бассейну которых они относятся в связи с тем, что малые водотоки служат местом нереста многих видов рыб (в том числе и имеющих промысловое значение), а также пастбищем для их ранней молоди и частично - местом нагула взрослых рыб. Видовое богатство флоры и фауны водотоков напрямую связано с их протяженностью. Чем меньше водоток, тем меньше ниш для их обитания и скуднее видовое разнообразие рыб и беспозвоночных, а также острее конкурентные отношения. </w:t>
      </w:r>
    </w:p>
    <w:p w14:paraId="599B5EB2"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Собственные рыбные запасы малых рек и ручьев незначительны и подвержены резким колебаниям, которые связаны с различными формами миграций рыб (нерестовые, покатные, кормовые, зимовальные миграции). Наибольшее число видов и максимальная концентрация их численности наблюдается весной, когда во время половодья ручьи и их пойма служат нерестилищами для фитофильных рыб, здесь же нагуливается и выклюнувшаяся молодь. После прохождения нереста и спада половодья в малых водотоках фактически остается только ранняя молодь рыб, которая уже в июле практически полностью скатывается в реки и озера. Малые водотоки имеют небольшое промысловое значение (в основном как источники воспроизводства и спортивно-любительского лова).</w:t>
      </w:r>
    </w:p>
    <w:p w14:paraId="388CA802"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 xml:space="preserve">В настоящее время на малых водоемах отсутствует развитая производственная промысловая база и основная масса вылавливаемой рыбы относится к категории мелкого частика, который в свою очередь не обеспечивает рентабельного промысла (затруднена реализация выловленной рыбы, транспортные расходы и др.).  Рыболовство осуществляется на любительском уровне. Мелкие рыбозаготовители не имеют перерабатывающей базы и реализуют свою продукцию сразу после вылова. </w:t>
      </w:r>
    </w:p>
    <w:p w14:paraId="07162A4C" w14:textId="77777777" w:rsidR="00E225D1" w:rsidRPr="00E225D1" w:rsidRDefault="00E225D1" w:rsidP="00E225D1">
      <w:pPr>
        <w:spacing w:line="240" w:lineRule="auto"/>
        <w:ind w:firstLine="540"/>
        <w:rPr>
          <w:rFonts w:ascii="Times New Roman" w:hAnsi="Times New Roman"/>
          <w:b/>
          <w:bCs/>
        </w:rPr>
      </w:pPr>
      <w:r w:rsidRPr="00E225D1">
        <w:rPr>
          <w:rFonts w:ascii="Times New Roman" w:hAnsi="Times New Roman"/>
          <w:b/>
          <w:bCs/>
        </w:rPr>
        <w:t>Охотничий промысел</w:t>
      </w:r>
    </w:p>
    <w:p w14:paraId="786169B7" w14:textId="77777777" w:rsidR="00E225D1" w:rsidRPr="00E225D1" w:rsidRDefault="00E225D1" w:rsidP="00E225D1">
      <w:pPr>
        <w:spacing w:line="240" w:lineRule="auto"/>
        <w:ind w:firstLine="540"/>
        <w:rPr>
          <w:rFonts w:ascii="Times New Roman" w:hAnsi="Times New Roman"/>
        </w:rPr>
      </w:pPr>
      <w:bookmarkStart w:id="59" w:name="_Hlk497418129"/>
      <w:r w:rsidRPr="00E225D1">
        <w:rPr>
          <w:rFonts w:ascii="Times New Roman" w:hAnsi="Times New Roman"/>
        </w:rPr>
        <w:t>На территории муниципального образования ведётся спортивная и любительская охота. В настоящее время зарегистрировано Шелтозерское охотничье хозяйство КРОООиР.</w:t>
      </w:r>
    </w:p>
    <w:bookmarkEnd w:id="59"/>
    <w:p w14:paraId="4C2195F4"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 xml:space="preserve">Охотопользователи проводят биотехнические и другие мероприятия для поддержания популяций охотничьих животных и их расширенного воспроизводства. Численность охотничьих животных может варьировать в некоторых пределах от года к году, что связано, в основном, с наличием кормовой базы, болезнями животных, объёмом добычи, уровнем браконьерства. Численность большинства видов находится на промысловом уровне, то есть возможно их освоение. </w:t>
      </w:r>
    </w:p>
    <w:p w14:paraId="07062BB3" w14:textId="77777777" w:rsidR="00DC01C7" w:rsidRPr="00FC5BC3" w:rsidRDefault="00DC01C7" w:rsidP="00DC01C7">
      <w:pPr>
        <w:pStyle w:val="af7"/>
        <w:ind w:firstLine="709"/>
        <w:jc w:val="both"/>
        <w:rPr>
          <w:bCs/>
        </w:rPr>
      </w:pPr>
      <w:r w:rsidRPr="00FC5BC3">
        <w:rPr>
          <w:bCs/>
        </w:rPr>
        <w:t>Развитие малого предпринимательства</w:t>
      </w:r>
    </w:p>
    <w:p w14:paraId="12C71685" w14:textId="77777777" w:rsidR="00DC01C7" w:rsidRPr="00FC5BC3" w:rsidRDefault="00DC01C7" w:rsidP="00DC01C7">
      <w:pPr>
        <w:pStyle w:val="af7"/>
        <w:ind w:firstLine="709"/>
        <w:jc w:val="both"/>
        <w:rPr>
          <w:b w:val="0"/>
        </w:rPr>
      </w:pPr>
      <w:r w:rsidRPr="00FC5BC3">
        <w:rPr>
          <w:b w:val="0"/>
        </w:rPr>
        <w:t>Поселение характеризуется низкой предпринимательской активностью. Несмотря на невысокий уровень развития малого бизнеса, именно он способен обеспечить рост доходов населения, улучшить качество его жизни, создать новые рабочие места, а также достаточно быстро дать дополнительные доходы в местный бюджет.</w:t>
      </w:r>
    </w:p>
    <w:p w14:paraId="7AB7B166" w14:textId="77777777" w:rsidR="00DC01C7" w:rsidRPr="00FC5BC3" w:rsidRDefault="00DC01C7" w:rsidP="00DC01C7">
      <w:pPr>
        <w:pStyle w:val="af7"/>
        <w:ind w:firstLine="709"/>
        <w:jc w:val="both"/>
        <w:rPr>
          <w:b w:val="0"/>
        </w:rPr>
      </w:pPr>
      <w:r w:rsidRPr="00FC5BC3">
        <w:rPr>
          <w:b w:val="0"/>
        </w:rPr>
        <w:t>Основными мероприятиями развития малого бизнеса могут стать:</w:t>
      </w:r>
    </w:p>
    <w:p w14:paraId="741D8206" w14:textId="77777777" w:rsidR="00DC01C7" w:rsidRPr="00FC5BC3" w:rsidRDefault="00DC01C7" w:rsidP="00DC01C7">
      <w:pPr>
        <w:pStyle w:val="af7"/>
        <w:ind w:firstLine="709"/>
        <w:jc w:val="both"/>
        <w:rPr>
          <w:b w:val="0"/>
        </w:rPr>
      </w:pPr>
      <w:r w:rsidRPr="00FC5BC3">
        <w:rPr>
          <w:b w:val="0"/>
        </w:rPr>
        <w:t>− совершенствование условий работы малого бизнеса за счет развития инфраструктуры и государственной поддержки ее эффективного использования;</w:t>
      </w:r>
    </w:p>
    <w:p w14:paraId="2B1216A5" w14:textId="77777777" w:rsidR="00DC01C7" w:rsidRPr="00FC5BC3" w:rsidRDefault="00DC01C7" w:rsidP="00DC01C7">
      <w:pPr>
        <w:pStyle w:val="af7"/>
        <w:ind w:firstLine="709"/>
        <w:jc w:val="both"/>
        <w:rPr>
          <w:b w:val="0"/>
        </w:rPr>
      </w:pPr>
      <w:r w:rsidRPr="00FC5BC3">
        <w:rPr>
          <w:b w:val="0"/>
        </w:rPr>
        <w:t>− создание условий для применения высоких технологий в сфере малого бизнеса;</w:t>
      </w:r>
    </w:p>
    <w:p w14:paraId="6FFB7228" w14:textId="77777777" w:rsidR="00DC01C7" w:rsidRPr="00FC5BC3" w:rsidRDefault="00DC01C7" w:rsidP="00DC01C7">
      <w:pPr>
        <w:pStyle w:val="af7"/>
        <w:ind w:firstLine="709"/>
        <w:jc w:val="both"/>
        <w:rPr>
          <w:b w:val="0"/>
        </w:rPr>
      </w:pPr>
      <w:r w:rsidRPr="00FC5BC3">
        <w:rPr>
          <w:b w:val="0"/>
        </w:rPr>
        <w:t>− внедрение цивилизованных мер стимулирования инноваций в малом бизнесе, создание и развитие их инфраструктуры с целью поддержки малых предприятий в научно-технической сфере;</w:t>
      </w:r>
    </w:p>
    <w:p w14:paraId="1C576DE8" w14:textId="77777777" w:rsidR="00DC01C7" w:rsidRPr="00FC5BC3" w:rsidRDefault="00DC01C7" w:rsidP="00DC01C7">
      <w:pPr>
        <w:pStyle w:val="af7"/>
        <w:ind w:firstLine="709"/>
        <w:jc w:val="both"/>
        <w:rPr>
          <w:b w:val="0"/>
        </w:rPr>
      </w:pPr>
      <w:r w:rsidRPr="00FC5BC3">
        <w:rPr>
          <w:b w:val="0"/>
        </w:rPr>
        <w:t>− развитие системы кредитования субъектов малого предпринимательства, в том числе за счет предоставления кредитов государственными банками развития;</w:t>
      </w:r>
    </w:p>
    <w:p w14:paraId="1FE3E7FA" w14:textId="61201D0B" w:rsidR="00DC01C7" w:rsidRPr="00D71228" w:rsidRDefault="00DC01C7" w:rsidP="00DC01C7">
      <w:pPr>
        <w:pStyle w:val="af7"/>
        <w:ind w:firstLine="709"/>
        <w:jc w:val="both"/>
        <w:rPr>
          <w:b w:val="0"/>
        </w:rPr>
      </w:pPr>
      <w:r w:rsidRPr="00FC5BC3">
        <w:rPr>
          <w:b w:val="0"/>
        </w:rPr>
        <w:t>− обеспечение для малых предприятий доступа к нежилым помещениям, земельным участкам и возможность их использования целевым назначением на основе социального и государственного заказа.</w:t>
      </w:r>
    </w:p>
    <w:p w14:paraId="617D9AB8" w14:textId="61BFE3DF" w:rsidR="00EC3C73" w:rsidRPr="001177A4" w:rsidRDefault="001177A4" w:rsidP="004037DC">
      <w:pPr>
        <w:pStyle w:val="2"/>
        <w:numPr>
          <w:ilvl w:val="0"/>
          <w:numId w:val="0"/>
        </w:numPr>
        <w:ind w:firstLine="568"/>
        <w:jc w:val="center"/>
        <w:rPr>
          <w:rFonts w:ascii="Times New Roman" w:hAnsi="Times New Roman"/>
          <w:i w:val="0"/>
          <w:iCs w:val="0"/>
          <w:sz w:val="24"/>
          <w:szCs w:val="24"/>
        </w:rPr>
      </w:pPr>
      <w:bookmarkStart w:id="60" w:name="_Toc220172825"/>
      <w:r w:rsidRPr="001177A4">
        <w:rPr>
          <w:rFonts w:ascii="Times New Roman" w:hAnsi="Times New Roman"/>
          <w:i w:val="0"/>
          <w:iCs w:val="0"/>
          <w:sz w:val="24"/>
          <w:szCs w:val="24"/>
        </w:rPr>
        <w:t>7.</w:t>
      </w:r>
      <w:r w:rsidRPr="001177A4">
        <w:rPr>
          <w:rFonts w:ascii="Times New Roman" w:hAnsi="Times New Roman"/>
          <w:b w:val="0"/>
          <w:i w:val="0"/>
          <w:iCs w:val="0"/>
          <w:sz w:val="24"/>
          <w:szCs w:val="24"/>
        </w:rPr>
        <w:t>2</w:t>
      </w:r>
      <w:r w:rsidRPr="001177A4">
        <w:rPr>
          <w:rFonts w:ascii="Times New Roman" w:hAnsi="Times New Roman"/>
          <w:i w:val="0"/>
          <w:iCs w:val="0"/>
          <w:sz w:val="24"/>
          <w:szCs w:val="24"/>
        </w:rPr>
        <w:t xml:space="preserve">. </w:t>
      </w:r>
      <w:r w:rsidR="00EC3C73" w:rsidRPr="001177A4">
        <w:rPr>
          <w:rFonts w:ascii="Times New Roman" w:hAnsi="Times New Roman"/>
          <w:i w:val="0"/>
          <w:iCs w:val="0"/>
          <w:sz w:val="24"/>
          <w:szCs w:val="24"/>
        </w:rPr>
        <w:t>Инвестиционная деятельность</w:t>
      </w:r>
      <w:bookmarkEnd w:id="60"/>
    </w:p>
    <w:p w14:paraId="4592E63D" w14:textId="266505C7" w:rsidR="00377034" w:rsidRPr="00377034" w:rsidRDefault="00377034" w:rsidP="00377034">
      <w:pPr>
        <w:spacing w:line="240" w:lineRule="auto"/>
        <w:rPr>
          <w:rFonts w:ascii="Times New Roman" w:hAnsi="Times New Roman"/>
          <w:bCs/>
        </w:rPr>
      </w:pPr>
      <w:r w:rsidRPr="00377034">
        <w:rPr>
          <w:rFonts w:ascii="Times New Roman" w:hAnsi="Times New Roman"/>
          <w:bCs/>
        </w:rPr>
        <w:t xml:space="preserve">В </w:t>
      </w:r>
      <w:r w:rsidR="00504D5A">
        <w:rPr>
          <w:rFonts w:ascii="Times New Roman" w:hAnsi="Times New Roman"/>
          <w:bCs/>
        </w:rPr>
        <w:t>Прионежском</w:t>
      </w:r>
      <w:r w:rsidRPr="00377034">
        <w:rPr>
          <w:rFonts w:ascii="Times New Roman" w:hAnsi="Times New Roman"/>
          <w:bCs/>
        </w:rPr>
        <w:t xml:space="preserve"> районе активно проводится работа по развитию инвестиционной деятельности, в частности на территории </w:t>
      </w:r>
      <w:r w:rsidR="00DD4F2E">
        <w:rPr>
          <w:rFonts w:ascii="Times New Roman" w:hAnsi="Times New Roman"/>
          <w:bCs/>
        </w:rPr>
        <w:t>Шелтозерского вепсского</w:t>
      </w:r>
      <w:r w:rsidRPr="00377034">
        <w:rPr>
          <w:rFonts w:ascii="Times New Roman" w:hAnsi="Times New Roman"/>
          <w:bCs/>
        </w:rPr>
        <w:t xml:space="preserve"> сельского поселения.</w:t>
      </w:r>
    </w:p>
    <w:p w14:paraId="2F978C86" w14:textId="77777777" w:rsidR="00377034" w:rsidRPr="00377034" w:rsidRDefault="00377034" w:rsidP="00377034">
      <w:pPr>
        <w:spacing w:line="240" w:lineRule="auto"/>
        <w:rPr>
          <w:rFonts w:ascii="Times New Roman" w:hAnsi="Times New Roman"/>
          <w:bCs/>
        </w:rPr>
      </w:pPr>
      <w:r w:rsidRPr="00377034">
        <w:rPr>
          <w:rFonts w:ascii="Times New Roman" w:hAnsi="Times New Roman"/>
          <w:bCs/>
        </w:rPr>
        <w:t>Проводятся встречи с представителями предприятий, организаций, индивидуальными предпринимателями по вопросам возможного инвестирования, в том числе организуются встречи с руководителями сельских поселений, предприятий района, заинтересованных в привлечении инвестиционных ресурсов.</w:t>
      </w:r>
    </w:p>
    <w:p w14:paraId="63F6CCC4" w14:textId="65DA9402" w:rsidR="00377034" w:rsidRDefault="00377034" w:rsidP="00377034">
      <w:pPr>
        <w:spacing w:line="240" w:lineRule="auto"/>
        <w:rPr>
          <w:rFonts w:ascii="Times New Roman" w:hAnsi="Times New Roman"/>
          <w:bCs/>
        </w:rPr>
      </w:pPr>
      <w:r w:rsidRPr="00377034">
        <w:rPr>
          <w:rFonts w:ascii="Times New Roman" w:hAnsi="Times New Roman"/>
          <w:bCs/>
        </w:rPr>
        <w:t>Инвестиционные площадки могут быть использованы в целях создания объектов недвижимости для развития малого предпринимательства. Также возможно развитие производственной зоны на данной территории за счет привлечения частного капитала, участия в федеральных и региональных программах.</w:t>
      </w:r>
    </w:p>
    <w:p w14:paraId="2DB0E1EC" w14:textId="68228F90" w:rsidR="001177A4" w:rsidRPr="001177A4" w:rsidRDefault="001177A4" w:rsidP="004037DC">
      <w:pPr>
        <w:pStyle w:val="2"/>
        <w:numPr>
          <w:ilvl w:val="0"/>
          <w:numId w:val="0"/>
        </w:numPr>
        <w:tabs>
          <w:tab w:val="left" w:pos="644"/>
        </w:tabs>
        <w:ind w:firstLine="567"/>
        <w:jc w:val="center"/>
        <w:rPr>
          <w:rFonts w:ascii="Times New Roman" w:hAnsi="Times New Roman"/>
          <w:i w:val="0"/>
          <w:iCs w:val="0"/>
          <w:sz w:val="24"/>
          <w:szCs w:val="24"/>
        </w:rPr>
      </w:pPr>
      <w:bookmarkStart w:id="61" w:name="_Toc220172826"/>
      <w:r w:rsidRPr="001177A4">
        <w:rPr>
          <w:rFonts w:ascii="Times New Roman" w:hAnsi="Times New Roman"/>
          <w:i w:val="0"/>
          <w:iCs w:val="0"/>
          <w:sz w:val="24"/>
          <w:szCs w:val="24"/>
        </w:rPr>
        <w:t>7.</w:t>
      </w:r>
      <w:r>
        <w:rPr>
          <w:rFonts w:ascii="Times New Roman" w:hAnsi="Times New Roman"/>
          <w:b w:val="0"/>
          <w:i w:val="0"/>
          <w:iCs w:val="0"/>
          <w:sz w:val="24"/>
          <w:szCs w:val="24"/>
        </w:rPr>
        <w:t>3</w:t>
      </w:r>
      <w:r w:rsidRPr="001177A4">
        <w:rPr>
          <w:rFonts w:ascii="Times New Roman" w:hAnsi="Times New Roman"/>
          <w:i w:val="0"/>
          <w:iCs w:val="0"/>
          <w:sz w:val="24"/>
          <w:szCs w:val="24"/>
        </w:rPr>
        <w:t xml:space="preserve">. </w:t>
      </w:r>
      <w:r>
        <w:rPr>
          <w:rFonts w:ascii="Times New Roman" w:hAnsi="Times New Roman"/>
          <w:i w:val="0"/>
          <w:iCs w:val="0"/>
          <w:sz w:val="24"/>
          <w:szCs w:val="24"/>
        </w:rPr>
        <w:t>Рекреационный комплекс</w:t>
      </w:r>
      <w:bookmarkEnd w:id="61"/>
    </w:p>
    <w:p w14:paraId="69C960D0"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В настоящее время туризм – мощная индустрия, выделяющаяся среди других отраслей экономики высокой эффективностью и устойчивым развитием.</w:t>
      </w:r>
    </w:p>
    <w:p w14:paraId="6D940A44"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Рационально организованная индустрия туризма генерирует рабочие места для местного населения, развивает смежные отрасли, а также обеспечивает приток в регион денежной массы и инвестиционных средств и, как следствие, пополняет бюджеты регионов за счет налогов.</w:t>
      </w:r>
    </w:p>
    <w:p w14:paraId="635AB276" w14:textId="0FEE5537" w:rsidR="00E225D1" w:rsidRPr="00E225D1" w:rsidRDefault="001E7AEF" w:rsidP="00E225D1">
      <w:pPr>
        <w:spacing w:line="240" w:lineRule="auto"/>
        <w:ind w:firstLine="540"/>
        <w:rPr>
          <w:rFonts w:ascii="Times New Roman" w:hAnsi="Times New Roman"/>
        </w:rPr>
      </w:pPr>
      <w:r>
        <w:rPr>
          <w:rFonts w:ascii="Times New Roman" w:hAnsi="Times New Roman"/>
        </w:rPr>
        <w:t>Ш</w:t>
      </w:r>
      <w:r w:rsidR="00E225D1" w:rsidRPr="00E225D1">
        <w:rPr>
          <w:rFonts w:ascii="Times New Roman" w:hAnsi="Times New Roman"/>
        </w:rPr>
        <w:t>елтозерское вепсское сельское поселение обладает туристско-рекреационным потенциалом, который определяется:</w:t>
      </w:r>
    </w:p>
    <w:p w14:paraId="297D381A" w14:textId="77777777" w:rsidR="00E225D1" w:rsidRPr="00E225D1" w:rsidRDefault="00E225D1" w:rsidP="00E225D1">
      <w:pPr>
        <w:numPr>
          <w:ilvl w:val="0"/>
          <w:numId w:val="74"/>
        </w:numPr>
        <w:spacing w:line="240" w:lineRule="auto"/>
        <w:rPr>
          <w:rFonts w:ascii="Times New Roman" w:hAnsi="Times New Roman"/>
        </w:rPr>
      </w:pPr>
      <w:r w:rsidRPr="00E225D1">
        <w:rPr>
          <w:rFonts w:ascii="Times New Roman" w:hAnsi="Times New Roman"/>
        </w:rPr>
        <w:t>культурно-историческим наследием с памятниками архитектуры, истории и искусства, археологии;</w:t>
      </w:r>
    </w:p>
    <w:p w14:paraId="43DE121D" w14:textId="77777777" w:rsidR="00E225D1" w:rsidRPr="00E225D1" w:rsidRDefault="00E225D1" w:rsidP="00E225D1">
      <w:pPr>
        <w:numPr>
          <w:ilvl w:val="0"/>
          <w:numId w:val="74"/>
        </w:numPr>
        <w:spacing w:line="240" w:lineRule="auto"/>
        <w:rPr>
          <w:rFonts w:ascii="Times New Roman" w:hAnsi="Times New Roman"/>
        </w:rPr>
      </w:pPr>
      <w:r w:rsidRPr="00E225D1">
        <w:rPr>
          <w:rFonts w:ascii="Times New Roman" w:hAnsi="Times New Roman"/>
        </w:rPr>
        <w:t>уникальностью ландшафтов;</w:t>
      </w:r>
    </w:p>
    <w:p w14:paraId="3969C61E" w14:textId="77777777" w:rsidR="00E225D1" w:rsidRPr="00E225D1" w:rsidRDefault="00E225D1" w:rsidP="00E225D1">
      <w:pPr>
        <w:numPr>
          <w:ilvl w:val="0"/>
          <w:numId w:val="74"/>
        </w:numPr>
        <w:spacing w:line="240" w:lineRule="auto"/>
        <w:rPr>
          <w:rFonts w:ascii="Times New Roman" w:hAnsi="Times New Roman"/>
        </w:rPr>
      </w:pPr>
      <w:r w:rsidRPr="00E225D1">
        <w:rPr>
          <w:rFonts w:ascii="Times New Roman" w:hAnsi="Times New Roman"/>
        </w:rPr>
        <w:t>множеством водоемов и развитой гидросетью;</w:t>
      </w:r>
    </w:p>
    <w:p w14:paraId="29E22FBC" w14:textId="77777777" w:rsidR="00E225D1" w:rsidRPr="00E225D1" w:rsidRDefault="00E225D1" w:rsidP="00E225D1">
      <w:pPr>
        <w:numPr>
          <w:ilvl w:val="0"/>
          <w:numId w:val="74"/>
        </w:numPr>
        <w:spacing w:line="240" w:lineRule="auto"/>
        <w:rPr>
          <w:rFonts w:ascii="Times New Roman" w:hAnsi="Times New Roman"/>
        </w:rPr>
      </w:pPr>
      <w:r w:rsidRPr="00E225D1">
        <w:rPr>
          <w:rFonts w:ascii="Times New Roman" w:hAnsi="Times New Roman"/>
        </w:rPr>
        <w:t>природно-ресурсными возможностями;</w:t>
      </w:r>
    </w:p>
    <w:p w14:paraId="654E1A08" w14:textId="77777777" w:rsidR="00E225D1" w:rsidRPr="00E225D1" w:rsidRDefault="00E225D1" w:rsidP="00E225D1">
      <w:pPr>
        <w:numPr>
          <w:ilvl w:val="0"/>
          <w:numId w:val="74"/>
        </w:numPr>
        <w:spacing w:line="240" w:lineRule="auto"/>
        <w:rPr>
          <w:rFonts w:ascii="Times New Roman" w:hAnsi="Times New Roman"/>
        </w:rPr>
      </w:pPr>
      <w:r w:rsidRPr="00E225D1">
        <w:rPr>
          <w:rFonts w:ascii="Times New Roman" w:hAnsi="Times New Roman"/>
        </w:rPr>
        <w:t>сравнительно благоприятной экологической ситуацией;</w:t>
      </w:r>
    </w:p>
    <w:p w14:paraId="0049A3D7" w14:textId="77777777" w:rsidR="00E225D1" w:rsidRPr="00E225D1" w:rsidRDefault="00E225D1" w:rsidP="00E225D1">
      <w:pPr>
        <w:numPr>
          <w:ilvl w:val="0"/>
          <w:numId w:val="74"/>
        </w:numPr>
        <w:spacing w:line="240" w:lineRule="auto"/>
        <w:rPr>
          <w:rFonts w:ascii="Times New Roman" w:hAnsi="Times New Roman"/>
        </w:rPr>
      </w:pPr>
      <w:r w:rsidRPr="00E225D1">
        <w:rPr>
          <w:rFonts w:ascii="Times New Roman" w:hAnsi="Times New Roman"/>
        </w:rPr>
        <w:t xml:space="preserve">общей границей с городом Петрозаводск - столицей Республики Карелия. </w:t>
      </w:r>
    </w:p>
    <w:p w14:paraId="241F170B"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 xml:space="preserve">Памятники истории, искусства, архитектуры и археологии удачно сочетаются в районе с сохранившимися национальными традициями коренных жителей территории, исторически сложившейся культурно-хозяйственной специализацией отдельных поселений и уникальностью разнообразных часто нетронутых ландшафтов. </w:t>
      </w:r>
    </w:p>
    <w:p w14:paraId="57C3D3B8"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Обладая исключительно высоким потенциалом, территория является недостаточно освоенным в туристском отношении и занимает весьма скромное место на рынке туристических услуг Республики Карелия.</w:t>
      </w:r>
    </w:p>
    <w:p w14:paraId="0E9E1017" w14:textId="77777777" w:rsidR="00E225D1" w:rsidRPr="00E225D1" w:rsidRDefault="00E225D1" w:rsidP="00E225D1">
      <w:pPr>
        <w:spacing w:line="240" w:lineRule="auto"/>
        <w:ind w:firstLine="540"/>
        <w:rPr>
          <w:rFonts w:ascii="Times New Roman" w:hAnsi="Times New Roman"/>
        </w:rPr>
      </w:pPr>
      <w:r w:rsidRPr="00E225D1">
        <w:rPr>
          <w:rFonts w:ascii="Times New Roman" w:hAnsi="Times New Roman"/>
        </w:rPr>
        <w:t>Основными факторами, сдерживающими развитие туризма, являются:</w:t>
      </w:r>
    </w:p>
    <w:p w14:paraId="60DBF874" w14:textId="77777777" w:rsidR="00E225D1" w:rsidRPr="00E225D1" w:rsidRDefault="00E225D1" w:rsidP="00E225D1">
      <w:pPr>
        <w:numPr>
          <w:ilvl w:val="0"/>
          <w:numId w:val="74"/>
        </w:numPr>
        <w:spacing w:line="240" w:lineRule="auto"/>
        <w:rPr>
          <w:rFonts w:ascii="Times New Roman" w:hAnsi="Times New Roman"/>
        </w:rPr>
      </w:pPr>
      <w:r w:rsidRPr="00E225D1">
        <w:rPr>
          <w:rFonts w:ascii="Times New Roman" w:hAnsi="Times New Roman"/>
        </w:rPr>
        <w:t>слабое развитие туристической инфраструктуры (гостиничного и дорожного хозяйства, транспорта и связи, бытовых услуг, системы информации);</w:t>
      </w:r>
    </w:p>
    <w:p w14:paraId="71D75986" w14:textId="77777777" w:rsidR="00E225D1" w:rsidRPr="00E225D1" w:rsidRDefault="00E225D1" w:rsidP="00E225D1">
      <w:pPr>
        <w:numPr>
          <w:ilvl w:val="0"/>
          <w:numId w:val="74"/>
        </w:numPr>
        <w:spacing w:line="240" w:lineRule="auto"/>
        <w:rPr>
          <w:rFonts w:ascii="Times New Roman" w:hAnsi="Times New Roman"/>
        </w:rPr>
      </w:pPr>
      <w:r w:rsidRPr="00E225D1">
        <w:rPr>
          <w:rFonts w:ascii="Times New Roman" w:hAnsi="Times New Roman"/>
        </w:rPr>
        <w:t>недостаточно развитая система рекламно-информационного обеспечения продвижения туристического продукта на внутреннем и внешнем рынках;</w:t>
      </w:r>
    </w:p>
    <w:p w14:paraId="6D924C48" w14:textId="77777777" w:rsidR="00E225D1" w:rsidRPr="00E225D1" w:rsidRDefault="00E225D1" w:rsidP="00E225D1">
      <w:pPr>
        <w:numPr>
          <w:ilvl w:val="0"/>
          <w:numId w:val="74"/>
        </w:numPr>
        <w:spacing w:line="240" w:lineRule="auto"/>
        <w:rPr>
          <w:rFonts w:ascii="Times New Roman" w:hAnsi="Times New Roman"/>
        </w:rPr>
      </w:pPr>
      <w:r w:rsidRPr="00E225D1">
        <w:rPr>
          <w:rFonts w:ascii="Times New Roman" w:hAnsi="Times New Roman"/>
        </w:rPr>
        <w:t>определенные диспропорции в территориальной и функциональной организации туризма (сосредоточенность деятельности в зонах туристской активности, незадействованность большинства туристических объектов;</w:t>
      </w:r>
    </w:p>
    <w:p w14:paraId="208567DC" w14:textId="77777777" w:rsidR="00E225D1" w:rsidRPr="00E225D1" w:rsidRDefault="00E225D1" w:rsidP="00E225D1">
      <w:pPr>
        <w:numPr>
          <w:ilvl w:val="0"/>
          <w:numId w:val="74"/>
        </w:numPr>
        <w:spacing w:line="240" w:lineRule="auto"/>
        <w:rPr>
          <w:rFonts w:ascii="Times New Roman" w:hAnsi="Times New Roman"/>
        </w:rPr>
      </w:pPr>
      <w:r w:rsidRPr="00E225D1">
        <w:rPr>
          <w:rFonts w:ascii="Times New Roman" w:hAnsi="Times New Roman"/>
        </w:rPr>
        <w:t>недостаток квалифицированных кадров для индустрии туризма.</w:t>
      </w:r>
    </w:p>
    <w:p w14:paraId="0EC50A0C" w14:textId="1C223B2E" w:rsidR="00EE47D8" w:rsidRPr="009329EE" w:rsidRDefault="00EE47D8" w:rsidP="009329EE">
      <w:pPr>
        <w:tabs>
          <w:tab w:val="left" w:pos="5245"/>
        </w:tabs>
        <w:spacing w:line="240" w:lineRule="auto"/>
        <w:rPr>
          <w:rFonts w:ascii="Times New Roman" w:hAnsi="Times New Roman"/>
          <w:b/>
          <w:sz w:val="26"/>
          <w:szCs w:val="26"/>
        </w:rPr>
      </w:pPr>
      <w:r w:rsidRPr="009329EE">
        <w:rPr>
          <w:rFonts w:ascii="Times New Roman" w:hAnsi="Times New Roman"/>
          <w:b/>
          <w:sz w:val="26"/>
          <w:szCs w:val="26"/>
        </w:rPr>
        <w:br w:type="page"/>
      </w:r>
    </w:p>
    <w:p w14:paraId="381F2A61" w14:textId="77777777" w:rsidR="001F7C05" w:rsidRPr="00CC0283" w:rsidRDefault="001F7C05" w:rsidP="00CC0283">
      <w:pPr>
        <w:spacing w:line="240" w:lineRule="auto"/>
        <w:ind w:firstLine="0"/>
        <w:jc w:val="center"/>
        <w:outlineLvl w:val="0"/>
        <w:rPr>
          <w:rFonts w:ascii="Times New Roman" w:hAnsi="Times New Roman"/>
          <w:b/>
          <w:sz w:val="26"/>
          <w:szCs w:val="26"/>
        </w:rPr>
      </w:pPr>
      <w:bookmarkStart w:id="62" w:name="_Toc220172827"/>
      <w:r w:rsidRPr="00CC0283">
        <w:rPr>
          <w:rFonts w:ascii="Times New Roman" w:hAnsi="Times New Roman"/>
          <w:b/>
          <w:sz w:val="26"/>
          <w:szCs w:val="26"/>
        </w:rPr>
        <w:t>РАЗДЕЛ 8. ТРАНСПОРТНАЯ ИНФРАСТРУКТУРА</w:t>
      </w:r>
      <w:bookmarkEnd w:id="62"/>
    </w:p>
    <w:p w14:paraId="1EA991AC" w14:textId="683AAF24" w:rsidR="001F7C05" w:rsidRPr="00EF7EB7" w:rsidRDefault="001F7C05" w:rsidP="004037DC">
      <w:pPr>
        <w:pStyle w:val="2"/>
        <w:numPr>
          <w:ilvl w:val="0"/>
          <w:numId w:val="0"/>
        </w:numPr>
        <w:ind w:firstLine="567"/>
        <w:jc w:val="center"/>
        <w:rPr>
          <w:rFonts w:ascii="Times New Roman" w:hAnsi="Times New Roman"/>
          <w:i w:val="0"/>
          <w:sz w:val="24"/>
          <w:szCs w:val="24"/>
        </w:rPr>
      </w:pPr>
      <w:bookmarkStart w:id="63" w:name="_Toc220172828"/>
      <w:r w:rsidRPr="00EF7EB7">
        <w:rPr>
          <w:rFonts w:ascii="Times New Roman" w:hAnsi="Times New Roman"/>
          <w:i w:val="0"/>
          <w:sz w:val="24"/>
          <w:szCs w:val="24"/>
        </w:rPr>
        <w:t xml:space="preserve">8.1. Анализ состояния и перспектив развития </w:t>
      </w:r>
      <w:r w:rsidR="008F3B12" w:rsidRPr="00EF7EB7">
        <w:rPr>
          <w:rFonts w:ascii="Times New Roman" w:hAnsi="Times New Roman"/>
          <w:i w:val="0"/>
          <w:sz w:val="24"/>
          <w:szCs w:val="24"/>
        </w:rPr>
        <w:t>транспортной</w:t>
      </w:r>
      <w:r w:rsidRPr="00EF7EB7">
        <w:rPr>
          <w:rFonts w:ascii="Times New Roman" w:hAnsi="Times New Roman"/>
          <w:i w:val="0"/>
          <w:sz w:val="24"/>
          <w:szCs w:val="24"/>
        </w:rPr>
        <w:t xml:space="preserve"> инфраструктуры </w:t>
      </w:r>
      <w:r w:rsidR="00065259" w:rsidRPr="00EF7EB7">
        <w:rPr>
          <w:rFonts w:ascii="Times New Roman" w:hAnsi="Times New Roman"/>
          <w:i w:val="0"/>
          <w:sz w:val="24"/>
          <w:szCs w:val="24"/>
        </w:rPr>
        <w:t>сельского поселения</w:t>
      </w:r>
      <w:bookmarkEnd w:id="63"/>
    </w:p>
    <w:p w14:paraId="320C8D85" w14:textId="0D29781B" w:rsidR="00CC0283" w:rsidRPr="00F10767" w:rsidRDefault="00EF7EB7" w:rsidP="00F10767">
      <w:pPr>
        <w:pStyle w:val="af7"/>
        <w:ind w:firstLine="567"/>
        <w:jc w:val="both"/>
        <w:rPr>
          <w:b w:val="0"/>
          <w:szCs w:val="24"/>
        </w:rPr>
      </w:pPr>
      <w:r w:rsidRPr="00902987">
        <w:rPr>
          <w:b w:val="0"/>
          <w:szCs w:val="24"/>
        </w:rPr>
        <w:t>Развитие транспортной инфраструктуры – одно из наиболее актуальных стратегических направлений, позволяющих реализовать потенциал транспортно-географического</w:t>
      </w:r>
      <w:r w:rsidRPr="00EF7EB7">
        <w:rPr>
          <w:b w:val="0"/>
          <w:szCs w:val="24"/>
        </w:rPr>
        <w:t xml:space="preserve"> положения сельского поселения в целях структурной перестройки экономики, обеспечить эффективную связь с соседними сельскими поселениями района, привлечь на территорию дополнительные инвестиционные потоки и на этой основе создать условия для социально-экономической стабилизации и дальнейшего перспективного развития.</w:t>
      </w:r>
    </w:p>
    <w:p w14:paraId="666404E4" w14:textId="77777777" w:rsidR="00902987" w:rsidRPr="00902987" w:rsidRDefault="00902987" w:rsidP="00902987">
      <w:pPr>
        <w:spacing w:line="240" w:lineRule="auto"/>
        <w:rPr>
          <w:rFonts w:ascii="Times New Roman" w:hAnsi="Times New Roman"/>
          <w:b/>
        </w:rPr>
      </w:pPr>
      <w:r w:rsidRPr="00902987">
        <w:rPr>
          <w:rFonts w:ascii="Times New Roman" w:hAnsi="Times New Roman"/>
          <w:b/>
        </w:rPr>
        <w:t>Железнодорожный транспорт</w:t>
      </w:r>
    </w:p>
    <w:p w14:paraId="261C7B97" w14:textId="40458552" w:rsidR="00902987" w:rsidRPr="00902987" w:rsidRDefault="00902987" w:rsidP="00902987">
      <w:pPr>
        <w:spacing w:line="240" w:lineRule="auto"/>
        <w:rPr>
          <w:rFonts w:ascii="Times New Roman" w:hAnsi="Times New Roman"/>
          <w:bCs/>
        </w:rPr>
      </w:pPr>
      <w:r w:rsidRPr="00902987">
        <w:rPr>
          <w:rFonts w:ascii="Times New Roman" w:hAnsi="Times New Roman"/>
          <w:bCs/>
        </w:rPr>
        <w:t xml:space="preserve">Объекты железнодорожного транспорта на территории </w:t>
      </w:r>
      <w:r w:rsidR="00DD4F2E">
        <w:rPr>
          <w:rFonts w:ascii="Times New Roman" w:hAnsi="Times New Roman"/>
          <w:bCs/>
        </w:rPr>
        <w:t>Шелтозерского вепсского</w:t>
      </w:r>
      <w:r w:rsidRPr="00902987">
        <w:rPr>
          <w:rFonts w:ascii="Times New Roman" w:hAnsi="Times New Roman"/>
          <w:bCs/>
        </w:rPr>
        <w:t xml:space="preserve"> сельского поселения отсутствуют.</w:t>
      </w:r>
    </w:p>
    <w:p w14:paraId="2DBE24C0" w14:textId="77777777" w:rsidR="00902987" w:rsidRPr="00902987" w:rsidRDefault="00902987" w:rsidP="00902987">
      <w:pPr>
        <w:spacing w:line="240" w:lineRule="auto"/>
        <w:rPr>
          <w:rFonts w:ascii="Times New Roman" w:hAnsi="Times New Roman"/>
          <w:b/>
        </w:rPr>
      </w:pPr>
      <w:r w:rsidRPr="00902987">
        <w:rPr>
          <w:rFonts w:ascii="Times New Roman" w:hAnsi="Times New Roman"/>
          <w:b/>
        </w:rPr>
        <w:t>Речной транспорт</w:t>
      </w:r>
    </w:p>
    <w:p w14:paraId="7294ABDE" w14:textId="319E48EA" w:rsidR="00902987" w:rsidRPr="00902987" w:rsidRDefault="00902987" w:rsidP="00902987">
      <w:pPr>
        <w:spacing w:line="240" w:lineRule="auto"/>
        <w:rPr>
          <w:rFonts w:ascii="Times New Roman" w:hAnsi="Times New Roman"/>
          <w:bCs/>
        </w:rPr>
      </w:pPr>
      <w:r w:rsidRPr="00902987">
        <w:rPr>
          <w:rFonts w:ascii="Times New Roman" w:hAnsi="Times New Roman"/>
          <w:bCs/>
        </w:rPr>
        <w:t xml:space="preserve">Речной транспорт на территории </w:t>
      </w:r>
      <w:r w:rsidR="00DD4F2E">
        <w:rPr>
          <w:rFonts w:ascii="Times New Roman" w:hAnsi="Times New Roman"/>
          <w:bCs/>
        </w:rPr>
        <w:t>Шелтозерского вепсского</w:t>
      </w:r>
      <w:r w:rsidRPr="00902987">
        <w:rPr>
          <w:rFonts w:ascii="Times New Roman" w:hAnsi="Times New Roman"/>
          <w:bCs/>
        </w:rPr>
        <w:t xml:space="preserve"> сельского поселения отсутствует.</w:t>
      </w:r>
    </w:p>
    <w:p w14:paraId="4C9266D9" w14:textId="77777777" w:rsidR="00902987" w:rsidRPr="00902987" w:rsidRDefault="00902987" w:rsidP="00902987">
      <w:pPr>
        <w:spacing w:line="240" w:lineRule="auto"/>
        <w:rPr>
          <w:rFonts w:ascii="Times New Roman" w:hAnsi="Times New Roman"/>
          <w:b/>
        </w:rPr>
      </w:pPr>
      <w:r w:rsidRPr="00902987">
        <w:rPr>
          <w:rFonts w:ascii="Times New Roman" w:hAnsi="Times New Roman"/>
          <w:b/>
        </w:rPr>
        <w:t>Воздушный транспорт</w:t>
      </w:r>
    </w:p>
    <w:p w14:paraId="27806EC5" w14:textId="1E3EDD59" w:rsidR="00902987" w:rsidRPr="00902987" w:rsidRDefault="00902987" w:rsidP="00902987">
      <w:pPr>
        <w:spacing w:line="240" w:lineRule="auto"/>
        <w:rPr>
          <w:rFonts w:ascii="Times New Roman" w:hAnsi="Times New Roman"/>
          <w:bCs/>
        </w:rPr>
      </w:pPr>
      <w:r w:rsidRPr="00902987">
        <w:rPr>
          <w:rFonts w:ascii="Times New Roman" w:hAnsi="Times New Roman"/>
          <w:bCs/>
        </w:rPr>
        <w:t xml:space="preserve">Воздушный транспорт на территории </w:t>
      </w:r>
      <w:r w:rsidR="00DD4F2E">
        <w:rPr>
          <w:rFonts w:ascii="Times New Roman" w:hAnsi="Times New Roman"/>
          <w:bCs/>
        </w:rPr>
        <w:t>Шелтозерского вепсского</w:t>
      </w:r>
      <w:r w:rsidRPr="00902987">
        <w:rPr>
          <w:rFonts w:ascii="Times New Roman" w:hAnsi="Times New Roman"/>
          <w:bCs/>
        </w:rPr>
        <w:t xml:space="preserve"> сельского поселения отсутствует.</w:t>
      </w:r>
      <w:r>
        <w:rPr>
          <w:rFonts w:ascii="Times New Roman" w:hAnsi="Times New Roman"/>
          <w:bCs/>
        </w:rPr>
        <w:t xml:space="preserve"> Ближайший аэропорт расположен в г. Петрозаводск. </w:t>
      </w:r>
    </w:p>
    <w:p w14:paraId="0526508A" w14:textId="77777777" w:rsidR="00902987" w:rsidRPr="00902987" w:rsidRDefault="00902987" w:rsidP="00902987">
      <w:pPr>
        <w:spacing w:line="240" w:lineRule="auto"/>
        <w:rPr>
          <w:rFonts w:ascii="Times New Roman" w:hAnsi="Times New Roman"/>
          <w:b/>
        </w:rPr>
      </w:pPr>
      <w:r w:rsidRPr="00902987">
        <w:rPr>
          <w:rFonts w:ascii="Times New Roman" w:hAnsi="Times New Roman"/>
          <w:b/>
        </w:rPr>
        <w:t>Трубопроводный транспорт</w:t>
      </w:r>
    </w:p>
    <w:p w14:paraId="50FDC973" w14:textId="5C28449F" w:rsidR="00902987" w:rsidRPr="00902987" w:rsidRDefault="00902987" w:rsidP="00902987">
      <w:pPr>
        <w:spacing w:line="240" w:lineRule="auto"/>
        <w:rPr>
          <w:rFonts w:ascii="Times New Roman" w:hAnsi="Times New Roman"/>
          <w:bCs/>
        </w:rPr>
      </w:pPr>
      <w:r w:rsidRPr="00902987">
        <w:rPr>
          <w:rFonts w:ascii="Times New Roman" w:hAnsi="Times New Roman"/>
          <w:bCs/>
        </w:rPr>
        <w:t xml:space="preserve">Трубопроводный транспорт на территории </w:t>
      </w:r>
      <w:r w:rsidR="00DD4F2E">
        <w:rPr>
          <w:rFonts w:ascii="Times New Roman" w:hAnsi="Times New Roman"/>
          <w:bCs/>
        </w:rPr>
        <w:t>Шелтозерского вепсского</w:t>
      </w:r>
      <w:r w:rsidRPr="00902987">
        <w:rPr>
          <w:rFonts w:ascii="Times New Roman" w:hAnsi="Times New Roman"/>
          <w:bCs/>
        </w:rPr>
        <w:t xml:space="preserve"> сельского поселения отсутствует. </w:t>
      </w:r>
    </w:p>
    <w:p w14:paraId="5A0BD992" w14:textId="6EB280A2" w:rsidR="009177BB" w:rsidRPr="00152B26" w:rsidRDefault="009177BB" w:rsidP="00902987">
      <w:pPr>
        <w:spacing w:line="240" w:lineRule="auto"/>
        <w:rPr>
          <w:rFonts w:ascii="Times New Roman" w:hAnsi="Times New Roman"/>
          <w:b/>
          <w:bCs/>
        </w:rPr>
      </w:pPr>
      <w:r w:rsidRPr="00152B26">
        <w:rPr>
          <w:rFonts w:ascii="Times New Roman" w:hAnsi="Times New Roman"/>
          <w:b/>
          <w:bCs/>
        </w:rPr>
        <w:t>Автомобильный транспорт</w:t>
      </w:r>
    </w:p>
    <w:p w14:paraId="11BD8C6C" w14:textId="75C75E8E" w:rsidR="00902987" w:rsidRPr="00902987" w:rsidRDefault="00902987" w:rsidP="00902987">
      <w:pPr>
        <w:pStyle w:val="af7"/>
        <w:ind w:firstLine="567"/>
        <w:jc w:val="both"/>
        <w:rPr>
          <w:b w:val="0"/>
          <w:szCs w:val="24"/>
          <w:lang w:eastAsia="ru-RU"/>
        </w:rPr>
      </w:pPr>
      <w:r w:rsidRPr="00902987">
        <w:rPr>
          <w:b w:val="0"/>
          <w:szCs w:val="24"/>
          <w:lang w:eastAsia="ru-RU"/>
        </w:rPr>
        <w:t xml:space="preserve">Основным видом транспорта </w:t>
      </w:r>
      <w:r w:rsidR="00DD4F2E">
        <w:rPr>
          <w:b w:val="0"/>
          <w:szCs w:val="24"/>
          <w:lang w:eastAsia="ru-RU"/>
        </w:rPr>
        <w:t>Шелтозерского вепсского</w:t>
      </w:r>
      <w:r w:rsidRPr="00902987">
        <w:rPr>
          <w:b w:val="0"/>
          <w:szCs w:val="24"/>
          <w:lang w:eastAsia="ru-RU"/>
        </w:rPr>
        <w:t xml:space="preserve"> сельского поселения является автомобильный транспорт. Транспортный каркас территории </w:t>
      </w:r>
      <w:r>
        <w:rPr>
          <w:b w:val="0"/>
          <w:szCs w:val="24"/>
          <w:lang w:eastAsia="ru-RU"/>
        </w:rPr>
        <w:t>сельского</w:t>
      </w:r>
      <w:r w:rsidRPr="00902987">
        <w:rPr>
          <w:b w:val="0"/>
          <w:szCs w:val="24"/>
          <w:lang w:eastAsia="ru-RU"/>
        </w:rPr>
        <w:t xml:space="preserve"> поселения составляют автомобильные дороги регионального, межмуниципального и местного значения. Они связывают территорию </w:t>
      </w:r>
      <w:r w:rsidR="00DD4F2E">
        <w:rPr>
          <w:b w:val="0"/>
          <w:szCs w:val="24"/>
          <w:lang w:eastAsia="ru-RU"/>
        </w:rPr>
        <w:t>Шелтозерского вепсского</w:t>
      </w:r>
      <w:r w:rsidRPr="00902987">
        <w:rPr>
          <w:b w:val="0"/>
          <w:szCs w:val="24"/>
          <w:lang w:eastAsia="ru-RU"/>
        </w:rPr>
        <w:t xml:space="preserve"> сельского поселения с соседними территориями, обеспечивают жизнедеятельность муниципального образования, во многом определяют возможности развития, по ним осуществляются автомобильные перевозки грузов и пассажиров.</w:t>
      </w:r>
    </w:p>
    <w:p w14:paraId="2FC0CE4C" w14:textId="573A8599" w:rsidR="00902987" w:rsidRPr="00902987" w:rsidRDefault="00902987" w:rsidP="00902987">
      <w:pPr>
        <w:pStyle w:val="af7"/>
        <w:ind w:firstLine="567"/>
        <w:jc w:val="both"/>
        <w:rPr>
          <w:b w:val="0"/>
          <w:szCs w:val="24"/>
          <w:lang w:eastAsia="ru-RU"/>
        </w:rPr>
      </w:pPr>
      <w:r w:rsidRPr="00902987">
        <w:rPr>
          <w:b w:val="0"/>
          <w:szCs w:val="24"/>
          <w:lang w:eastAsia="ru-RU"/>
        </w:rPr>
        <w:t xml:space="preserve">Дорожная сеть регионального значения </w:t>
      </w:r>
      <w:r w:rsidR="00DD4F2E">
        <w:rPr>
          <w:b w:val="0"/>
          <w:szCs w:val="24"/>
          <w:lang w:eastAsia="ru-RU"/>
        </w:rPr>
        <w:t>Шелтозерского вепсского</w:t>
      </w:r>
      <w:r w:rsidRPr="00902987">
        <w:rPr>
          <w:b w:val="0"/>
          <w:szCs w:val="24"/>
          <w:lang w:eastAsia="ru-RU"/>
        </w:rPr>
        <w:t xml:space="preserve"> сельского поселения состоит из автомобильных дорог IV-V технической категории с твёрдым покрытием. </w:t>
      </w:r>
    </w:p>
    <w:p w14:paraId="3F09985B" w14:textId="6C24E2D6" w:rsidR="00DA0B75" w:rsidRPr="00DA0B75" w:rsidRDefault="00DA0B75" w:rsidP="00DA0B75">
      <w:pPr>
        <w:spacing w:line="240" w:lineRule="auto"/>
        <w:ind w:firstLine="540"/>
        <w:rPr>
          <w:rFonts w:ascii="Times New Roman" w:hAnsi="Times New Roman"/>
        </w:rPr>
      </w:pPr>
      <w:r w:rsidRPr="00DA0B75">
        <w:rPr>
          <w:rFonts w:ascii="Times New Roman" w:hAnsi="Times New Roman"/>
        </w:rPr>
        <w:t xml:space="preserve">Перечень автомобильных дорог общего пользования федерального значения, расположенных на территории Шелтозерского вепсского сельского поселения согласно Постановлению Правительства Российской Федерации от 17 ноября 2010 года №928 «О перечне автомобильных дорог общего пользования федерального значения» отражен в таблице </w:t>
      </w:r>
      <w:r>
        <w:rPr>
          <w:rFonts w:ascii="Times New Roman" w:hAnsi="Times New Roman"/>
        </w:rPr>
        <w:t>8.1.1.</w:t>
      </w:r>
    </w:p>
    <w:p w14:paraId="6E26BEB6" w14:textId="2F99AA81" w:rsidR="00DA0B75" w:rsidRPr="00DA0B75" w:rsidRDefault="00DA0B75" w:rsidP="00DA0B75">
      <w:pPr>
        <w:keepNext/>
        <w:spacing w:before="120" w:line="240" w:lineRule="auto"/>
        <w:ind w:firstLine="709"/>
        <w:jc w:val="right"/>
        <w:rPr>
          <w:rFonts w:ascii="Times New Roman" w:hAnsi="Times New Roman"/>
          <w:bCs/>
          <w:szCs w:val="28"/>
          <w:lang w:eastAsia="ar-SA" w:bidi="en-US"/>
        </w:rPr>
      </w:pPr>
      <w:r w:rsidRPr="00DA0B75">
        <w:rPr>
          <w:rFonts w:ascii="Times New Roman" w:hAnsi="Times New Roman"/>
          <w:bCs/>
          <w:szCs w:val="28"/>
          <w:lang w:eastAsia="ar-SA" w:bidi="en-US"/>
        </w:rPr>
        <w:t>Таблица 8.1.1</w:t>
      </w:r>
    </w:p>
    <w:p w14:paraId="5F6F3C49" w14:textId="77777777" w:rsidR="00DA0B75" w:rsidRPr="00DA0B75" w:rsidRDefault="00DA0B75" w:rsidP="00DA0B75">
      <w:pPr>
        <w:spacing w:line="240" w:lineRule="auto"/>
        <w:ind w:firstLine="540"/>
        <w:jc w:val="center"/>
        <w:rPr>
          <w:rFonts w:ascii="Times New Roman" w:hAnsi="Times New Roman"/>
          <w:bCs/>
        </w:rPr>
      </w:pPr>
      <w:r w:rsidRPr="00DA0B75">
        <w:rPr>
          <w:rFonts w:ascii="Times New Roman" w:hAnsi="Times New Roman"/>
          <w:bCs/>
          <w:szCs w:val="28"/>
        </w:rPr>
        <w:t>Перечень автомобильных дорог федерального значения, расположенных на территории Шелтозерского вепсского сельского поселения</w:t>
      </w:r>
    </w:p>
    <w:tbl>
      <w:tblPr>
        <w:tblStyle w:val="1b"/>
        <w:tblW w:w="0" w:type="auto"/>
        <w:tblLook w:val="04A0" w:firstRow="1" w:lastRow="0" w:firstColumn="1" w:lastColumn="0" w:noHBand="0" w:noVBand="1"/>
      </w:tblPr>
      <w:tblGrid>
        <w:gridCol w:w="525"/>
        <w:gridCol w:w="4153"/>
        <w:gridCol w:w="2442"/>
        <w:gridCol w:w="2366"/>
      </w:tblGrid>
      <w:tr w:rsidR="00DA0B75" w:rsidRPr="00DA0B75" w14:paraId="2652BE50" w14:textId="77777777" w:rsidTr="00DA0B75">
        <w:tc>
          <w:tcPr>
            <w:tcW w:w="534" w:type="dxa"/>
            <w:vAlign w:val="center"/>
          </w:tcPr>
          <w:p w14:paraId="49689336" w14:textId="77777777" w:rsidR="00DA0B75" w:rsidRPr="00DA0B75" w:rsidRDefault="00DA0B75" w:rsidP="00DA0B75">
            <w:pPr>
              <w:suppressAutoHyphens/>
              <w:spacing w:line="240" w:lineRule="auto"/>
              <w:ind w:firstLine="0"/>
              <w:jc w:val="center"/>
              <w:rPr>
                <w:rFonts w:ascii="Times New Roman" w:hAnsi="Times New Roman"/>
                <w:bCs/>
                <w:sz w:val="20"/>
                <w:szCs w:val="20"/>
                <w:lang w:val="en-US" w:eastAsia="en-US" w:bidi="en-US"/>
              </w:rPr>
            </w:pPr>
            <w:r w:rsidRPr="00DA0B75">
              <w:rPr>
                <w:rFonts w:ascii="Times New Roman" w:hAnsi="Times New Roman"/>
                <w:bCs/>
                <w:sz w:val="20"/>
                <w:szCs w:val="20"/>
                <w:lang w:val="en-US" w:eastAsia="en-US" w:bidi="en-US"/>
              </w:rPr>
              <w:t>№ п/п</w:t>
            </w:r>
          </w:p>
        </w:tc>
        <w:tc>
          <w:tcPr>
            <w:tcW w:w="4534" w:type="dxa"/>
            <w:vAlign w:val="center"/>
          </w:tcPr>
          <w:p w14:paraId="4BE45E86" w14:textId="77777777" w:rsidR="00DA0B75" w:rsidRPr="00DA0B75" w:rsidRDefault="00DA0B75" w:rsidP="00DA0B75">
            <w:pPr>
              <w:suppressAutoHyphens/>
              <w:spacing w:line="240" w:lineRule="auto"/>
              <w:ind w:firstLine="0"/>
              <w:jc w:val="center"/>
              <w:rPr>
                <w:rFonts w:ascii="Times New Roman" w:hAnsi="Times New Roman"/>
                <w:bCs/>
                <w:sz w:val="20"/>
                <w:szCs w:val="20"/>
                <w:lang w:eastAsia="en-US" w:bidi="en-US"/>
              </w:rPr>
            </w:pPr>
            <w:r w:rsidRPr="00DA0B75">
              <w:rPr>
                <w:rFonts w:ascii="Times New Roman" w:hAnsi="Times New Roman"/>
                <w:bCs/>
                <w:sz w:val="20"/>
                <w:szCs w:val="20"/>
                <w:lang w:eastAsia="en-US" w:bidi="en-US"/>
              </w:rPr>
              <w:t>Учетные номера автомобильных дорог и их наименование</w:t>
            </w:r>
          </w:p>
        </w:tc>
        <w:tc>
          <w:tcPr>
            <w:tcW w:w="2534" w:type="dxa"/>
            <w:vAlign w:val="center"/>
          </w:tcPr>
          <w:p w14:paraId="130B27B4" w14:textId="77777777" w:rsidR="00DA0B75" w:rsidRPr="00DA0B75" w:rsidRDefault="00DA0B75" w:rsidP="00DA0B75">
            <w:pPr>
              <w:suppressAutoHyphens/>
              <w:spacing w:line="240" w:lineRule="auto"/>
              <w:ind w:firstLine="0"/>
              <w:jc w:val="center"/>
              <w:rPr>
                <w:rFonts w:ascii="Times New Roman" w:hAnsi="Times New Roman"/>
                <w:bCs/>
                <w:sz w:val="20"/>
                <w:szCs w:val="20"/>
                <w:lang w:val="en-US" w:eastAsia="en-US" w:bidi="en-US"/>
              </w:rPr>
            </w:pPr>
            <w:r w:rsidRPr="00DA0B75">
              <w:rPr>
                <w:rFonts w:ascii="Times New Roman" w:hAnsi="Times New Roman"/>
                <w:bCs/>
                <w:sz w:val="20"/>
                <w:szCs w:val="20"/>
                <w:lang w:val="en-US" w:eastAsia="en-US" w:bidi="en-US"/>
              </w:rPr>
              <w:t>Идентификационные номера автомобильных дорог</w:t>
            </w:r>
          </w:p>
        </w:tc>
        <w:tc>
          <w:tcPr>
            <w:tcW w:w="2535" w:type="dxa"/>
            <w:vAlign w:val="center"/>
          </w:tcPr>
          <w:p w14:paraId="2DFEE2E2" w14:textId="77777777" w:rsidR="00DA0B75" w:rsidRPr="00DA0B75" w:rsidRDefault="00DA0B75" w:rsidP="00DA0B75">
            <w:pPr>
              <w:suppressAutoHyphens/>
              <w:spacing w:line="240" w:lineRule="auto"/>
              <w:ind w:firstLine="0"/>
              <w:jc w:val="center"/>
              <w:rPr>
                <w:rFonts w:ascii="Times New Roman" w:hAnsi="Times New Roman"/>
                <w:bCs/>
                <w:sz w:val="20"/>
                <w:szCs w:val="20"/>
                <w:lang w:val="en-US" w:eastAsia="en-US" w:bidi="en-US"/>
              </w:rPr>
            </w:pPr>
            <w:r w:rsidRPr="00DA0B75">
              <w:rPr>
                <w:rFonts w:ascii="Times New Roman" w:hAnsi="Times New Roman"/>
                <w:bCs/>
                <w:sz w:val="20"/>
                <w:szCs w:val="20"/>
                <w:lang w:val="en-US" w:eastAsia="en-US" w:bidi="en-US"/>
              </w:rPr>
              <w:t>Протяженность, км</w:t>
            </w:r>
          </w:p>
        </w:tc>
      </w:tr>
      <w:tr w:rsidR="00DA0B75" w:rsidRPr="00DA0B75" w14:paraId="25FCD5D5" w14:textId="77777777" w:rsidTr="00DA0B75">
        <w:tc>
          <w:tcPr>
            <w:tcW w:w="534" w:type="dxa"/>
            <w:vAlign w:val="center"/>
          </w:tcPr>
          <w:p w14:paraId="4F5BBE1B" w14:textId="77777777" w:rsidR="00DA0B75" w:rsidRPr="00DA0B75" w:rsidRDefault="00DA0B75" w:rsidP="00DA0B75">
            <w:pPr>
              <w:spacing w:line="240" w:lineRule="auto"/>
              <w:ind w:firstLine="0"/>
              <w:jc w:val="center"/>
              <w:rPr>
                <w:rFonts w:ascii="Times New Roman" w:hAnsi="Times New Roman"/>
                <w:bCs/>
                <w:sz w:val="20"/>
                <w:szCs w:val="20"/>
              </w:rPr>
            </w:pPr>
            <w:r w:rsidRPr="00DA0B75">
              <w:rPr>
                <w:rFonts w:ascii="Times New Roman" w:hAnsi="Times New Roman"/>
                <w:bCs/>
                <w:sz w:val="20"/>
                <w:szCs w:val="20"/>
              </w:rPr>
              <w:t>1</w:t>
            </w:r>
          </w:p>
        </w:tc>
        <w:tc>
          <w:tcPr>
            <w:tcW w:w="4534" w:type="dxa"/>
            <w:vAlign w:val="center"/>
          </w:tcPr>
          <w:tbl>
            <w:tblPr>
              <w:tblW w:w="0" w:type="auto"/>
              <w:shd w:val="clear" w:color="auto" w:fill="FFFFFF"/>
              <w:tblCellMar>
                <w:left w:w="0" w:type="dxa"/>
                <w:right w:w="0" w:type="dxa"/>
              </w:tblCellMar>
              <w:tblLook w:val="04A0" w:firstRow="1" w:lastRow="0" w:firstColumn="1" w:lastColumn="0" w:noHBand="0" w:noVBand="1"/>
            </w:tblPr>
            <w:tblGrid>
              <w:gridCol w:w="901"/>
              <w:gridCol w:w="3036"/>
            </w:tblGrid>
            <w:tr w:rsidR="00DA0B75" w:rsidRPr="00DA0B75" w14:paraId="426D40C6" w14:textId="77777777" w:rsidTr="00AE7F32">
              <w:tc>
                <w:tcPr>
                  <w:tcW w:w="924" w:type="dxa"/>
                  <w:tcBorders>
                    <w:top w:val="nil"/>
                    <w:left w:val="nil"/>
                    <w:bottom w:val="nil"/>
                    <w:right w:val="nil"/>
                  </w:tcBorders>
                  <w:shd w:val="clear" w:color="auto" w:fill="auto"/>
                  <w:tcMar>
                    <w:top w:w="0" w:type="dxa"/>
                    <w:left w:w="149" w:type="dxa"/>
                    <w:bottom w:w="0" w:type="dxa"/>
                    <w:right w:w="149" w:type="dxa"/>
                  </w:tcMar>
                  <w:hideMark/>
                </w:tcPr>
                <w:p w14:paraId="0D98F0BF" w14:textId="77777777" w:rsidR="00DA0B75" w:rsidRPr="00DA0B75" w:rsidRDefault="00DA0B75" w:rsidP="00DA0B75">
                  <w:pPr>
                    <w:spacing w:line="240" w:lineRule="auto"/>
                    <w:ind w:firstLine="0"/>
                    <w:jc w:val="center"/>
                    <w:textAlignment w:val="baseline"/>
                    <w:rPr>
                      <w:rFonts w:ascii="Times New Roman" w:hAnsi="Times New Roman"/>
                      <w:bCs/>
                      <w:sz w:val="20"/>
                      <w:szCs w:val="20"/>
                    </w:rPr>
                  </w:pPr>
                  <w:r w:rsidRPr="00DA0B75">
                    <w:rPr>
                      <w:rFonts w:ascii="Times New Roman" w:hAnsi="Times New Roman"/>
                      <w:bCs/>
                      <w:sz w:val="20"/>
                      <w:szCs w:val="20"/>
                    </w:rPr>
                    <w:t>А-215</w:t>
                  </w:r>
                </w:p>
              </w:tc>
              <w:tc>
                <w:tcPr>
                  <w:tcW w:w="3142" w:type="dxa"/>
                  <w:tcBorders>
                    <w:top w:val="nil"/>
                    <w:left w:val="nil"/>
                    <w:bottom w:val="nil"/>
                    <w:right w:val="nil"/>
                  </w:tcBorders>
                  <w:shd w:val="clear" w:color="auto" w:fill="auto"/>
                  <w:tcMar>
                    <w:top w:w="0" w:type="dxa"/>
                    <w:left w:w="149" w:type="dxa"/>
                    <w:bottom w:w="0" w:type="dxa"/>
                    <w:right w:w="149" w:type="dxa"/>
                  </w:tcMar>
                  <w:hideMark/>
                </w:tcPr>
                <w:p w14:paraId="3F58882F" w14:textId="77777777" w:rsidR="00DA0B75" w:rsidRPr="00DA0B75" w:rsidRDefault="00DA0B75" w:rsidP="00DA0B75">
                  <w:pPr>
                    <w:spacing w:line="240" w:lineRule="auto"/>
                    <w:ind w:firstLine="0"/>
                    <w:jc w:val="center"/>
                    <w:textAlignment w:val="baseline"/>
                    <w:rPr>
                      <w:rFonts w:ascii="Times New Roman" w:hAnsi="Times New Roman"/>
                      <w:bCs/>
                      <w:sz w:val="20"/>
                      <w:szCs w:val="20"/>
                    </w:rPr>
                  </w:pPr>
                  <w:r w:rsidRPr="00DA0B75">
                    <w:rPr>
                      <w:rFonts w:ascii="Times New Roman" w:hAnsi="Times New Roman"/>
                      <w:bCs/>
                      <w:sz w:val="20"/>
                      <w:szCs w:val="20"/>
                    </w:rPr>
                    <w:t>Лодейное Поле - Вытегра - Прокшино - Плесецк - Брин-Наволок</w:t>
                  </w:r>
                </w:p>
              </w:tc>
            </w:tr>
          </w:tbl>
          <w:p w14:paraId="745AD3A1" w14:textId="77777777" w:rsidR="00DA0B75" w:rsidRPr="00DA0B75" w:rsidRDefault="00DA0B75" w:rsidP="00DA0B75">
            <w:pPr>
              <w:spacing w:line="240" w:lineRule="auto"/>
              <w:ind w:firstLine="0"/>
              <w:jc w:val="center"/>
              <w:rPr>
                <w:rFonts w:ascii="Times New Roman" w:hAnsi="Times New Roman"/>
                <w:bCs/>
                <w:sz w:val="20"/>
                <w:szCs w:val="20"/>
              </w:rPr>
            </w:pPr>
          </w:p>
        </w:tc>
        <w:tc>
          <w:tcPr>
            <w:tcW w:w="2534" w:type="dxa"/>
            <w:vAlign w:val="center"/>
          </w:tcPr>
          <w:p w14:paraId="5B75B050" w14:textId="77777777" w:rsidR="00DA0B75" w:rsidRPr="00DA0B75" w:rsidRDefault="00DA0B75" w:rsidP="00DA0B75">
            <w:pPr>
              <w:spacing w:line="240" w:lineRule="auto"/>
              <w:ind w:firstLine="0"/>
              <w:jc w:val="center"/>
              <w:rPr>
                <w:rFonts w:ascii="Times New Roman" w:hAnsi="Times New Roman"/>
                <w:bCs/>
                <w:sz w:val="20"/>
                <w:szCs w:val="20"/>
              </w:rPr>
            </w:pPr>
            <w:r w:rsidRPr="00DA0B75">
              <w:rPr>
                <w:rFonts w:ascii="Times New Roman" w:hAnsi="Times New Roman"/>
                <w:bCs/>
                <w:sz w:val="20"/>
                <w:szCs w:val="20"/>
              </w:rPr>
              <w:t>00 ОП ФЗ А-215</w:t>
            </w:r>
          </w:p>
        </w:tc>
        <w:tc>
          <w:tcPr>
            <w:tcW w:w="2535" w:type="dxa"/>
            <w:vAlign w:val="center"/>
          </w:tcPr>
          <w:p w14:paraId="4CF9CB66" w14:textId="77777777" w:rsidR="00DA0B75" w:rsidRPr="00DA0B75" w:rsidRDefault="00DA0B75" w:rsidP="00DA0B75">
            <w:pPr>
              <w:spacing w:line="240" w:lineRule="auto"/>
              <w:ind w:firstLine="0"/>
              <w:jc w:val="center"/>
              <w:rPr>
                <w:rFonts w:ascii="Times New Roman" w:hAnsi="Times New Roman"/>
                <w:bCs/>
                <w:sz w:val="20"/>
                <w:szCs w:val="20"/>
              </w:rPr>
            </w:pPr>
            <w:r w:rsidRPr="00DA0B75">
              <w:rPr>
                <w:rFonts w:ascii="Times New Roman" w:hAnsi="Times New Roman"/>
                <w:bCs/>
                <w:sz w:val="20"/>
                <w:szCs w:val="20"/>
              </w:rPr>
              <w:t>20,44</w:t>
            </w:r>
          </w:p>
        </w:tc>
      </w:tr>
    </w:tbl>
    <w:p w14:paraId="6FA414AF" w14:textId="34A3DFA0" w:rsidR="00DA0B75" w:rsidRPr="00DA0B75" w:rsidRDefault="00DA0B75" w:rsidP="00DA0B75">
      <w:pPr>
        <w:spacing w:before="120" w:line="240" w:lineRule="auto"/>
        <w:ind w:firstLine="540"/>
        <w:rPr>
          <w:rFonts w:ascii="Times New Roman" w:hAnsi="Times New Roman"/>
        </w:rPr>
      </w:pPr>
      <w:r w:rsidRPr="00DA0B75">
        <w:rPr>
          <w:rFonts w:ascii="Times New Roman" w:hAnsi="Times New Roman"/>
        </w:rPr>
        <w:t xml:space="preserve">Перечень автомобильных дорог общего пользования регионального или межмуниципального значения, относящихся к собственности Республики Карелия, расположенных на территории Шелтозерского вепсского сельского поселения согласно распоряжению Правительства Республики Карелия от 1 ноября 2010 года № 474р-П «Об утверждении Перечня автомобильных дорог общего пользования регионального или межмуниципального значения Республики Карелия» отражен в таблице </w:t>
      </w:r>
      <w:r>
        <w:rPr>
          <w:rFonts w:ascii="Times New Roman" w:hAnsi="Times New Roman"/>
        </w:rPr>
        <w:t>8.1.2</w:t>
      </w:r>
      <w:r w:rsidRPr="00DA0B75">
        <w:rPr>
          <w:rFonts w:ascii="Times New Roman" w:hAnsi="Times New Roman"/>
        </w:rPr>
        <w:t>.</w:t>
      </w:r>
    </w:p>
    <w:p w14:paraId="04BA6248" w14:textId="70DF1D70" w:rsidR="00DA0B75" w:rsidRPr="00DA0B75" w:rsidRDefault="00DA0B75" w:rsidP="00DA0B75">
      <w:pPr>
        <w:keepNext/>
        <w:spacing w:before="120" w:line="240" w:lineRule="auto"/>
        <w:ind w:firstLine="709"/>
        <w:jc w:val="right"/>
        <w:rPr>
          <w:rFonts w:ascii="Times New Roman" w:hAnsi="Times New Roman"/>
          <w:bCs/>
          <w:szCs w:val="28"/>
          <w:lang w:eastAsia="ar-SA" w:bidi="en-US"/>
        </w:rPr>
      </w:pPr>
      <w:r w:rsidRPr="00DA0B75">
        <w:rPr>
          <w:rFonts w:ascii="Times New Roman" w:hAnsi="Times New Roman"/>
          <w:bCs/>
          <w:szCs w:val="28"/>
          <w:lang w:eastAsia="ar-SA" w:bidi="en-US"/>
        </w:rPr>
        <w:t>Таблица 8.1.2</w:t>
      </w:r>
    </w:p>
    <w:p w14:paraId="7D591C6D" w14:textId="77777777" w:rsidR="00DA0B75" w:rsidRPr="00DA0B75" w:rsidRDefault="00DA0B75" w:rsidP="00DA0B75">
      <w:pPr>
        <w:spacing w:after="120" w:line="240" w:lineRule="auto"/>
        <w:ind w:firstLine="709"/>
        <w:jc w:val="center"/>
        <w:rPr>
          <w:rFonts w:ascii="Times New Roman" w:hAnsi="Times New Roman"/>
          <w:bCs/>
          <w:szCs w:val="28"/>
          <w:lang w:eastAsia="ar-SA" w:bidi="en-US"/>
        </w:rPr>
      </w:pPr>
      <w:r w:rsidRPr="00DA0B75">
        <w:rPr>
          <w:rFonts w:ascii="Times New Roman" w:hAnsi="Times New Roman"/>
          <w:bCs/>
          <w:szCs w:val="28"/>
          <w:lang w:eastAsia="ar-SA" w:bidi="en-US"/>
        </w:rPr>
        <w:t>Перечень региональных и межмуниципальных автомобильных дорог на территории Шелтозерского вепсского сельского поселения</w:t>
      </w:r>
    </w:p>
    <w:tbl>
      <w:tblPr>
        <w:tblStyle w:val="1b"/>
        <w:tblW w:w="5000" w:type="pct"/>
        <w:tblLook w:val="04A0" w:firstRow="1" w:lastRow="0" w:firstColumn="1" w:lastColumn="0" w:noHBand="0" w:noVBand="1"/>
      </w:tblPr>
      <w:tblGrid>
        <w:gridCol w:w="568"/>
        <w:gridCol w:w="4961"/>
        <w:gridCol w:w="2225"/>
        <w:gridCol w:w="1732"/>
      </w:tblGrid>
      <w:tr w:rsidR="00DA0B75" w:rsidRPr="00DA0B75" w14:paraId="28772867" w14:textId="77777777" w:rsidTr="00DA0B75">
        <w:tc>
          <w:tcPr>
            <w:tcW w:w="299" w:type="pct"/>
          </w:tcPr>
          <w:p w14:paraId="5EA46B3F" w14:textId="77777777" w:rsidR="00DA0B75" w:rsidRPr="00DA0B75" w:rsidRDefault="00DA0B75" w:rsidP="00DA0B75">
            <w:pPr>
              <w:suppressAutoHyphens/>
              <w:spacing w:line="240" w:lineRule="auto"/>
              <w:ind w:firstLine="0"/>
              <w:jc w:val="center"/>
              <w:rPr>
                <w:rFonts w:ascii="Times New Roman" w:hAnsi="Times New Roman"/>
                <w:b/>
                <w:sz w:val="20"/>
                <w:szCs w:val="20"/>
                <w:lang w:eastAsia="ar-SA" w:bidi="en-US"/>
              </w:rPr>
            </w:pPr>
            <w:r w:rsidRPr="00DA0B75">
              <w:rPr>
                <w:rFonts w:ascii="Times New Roman" w:hAnsi="Times New Roman"/>
                <w:b/>
                <w:sz w:val="20"/>
                <w:szCs w:val="20"/>
                <w:lang w:val="en-US" w:eastAsia="en-US" w:bidi="en-US"/>
              </w:rPr>
              <w:t>№ п/п</w:t>
            </w:r>
          </w:p>
        </w:tc>
        <w:tc>
          <w:tcPr>
            <w:tcW w:w="2615" w:type="pct"/>
          </w:tcPr>
          <w:p w14:paraId="64B32E38" w14:textId="77777777" w:rsidR="00DA0B75" w:rsidRPr="00DA0B75" w:rsidRDefault="00DA0B75" w:rsidP="00DA0B75">
            <w:pPr>
              <w:suppressAutoHyphens/>
              <w:spacing w:line="240" w:lineRule="auto"/>
              <w:ind w:firstLine="0"/>
              <w:jc w:val="center"/>
              <w:rPr>
                <w:rFonts w:ascii="Times New Roman" w:hAnsi="Times New Roman"/>
                <w:b/>
                <w:sz w:val="20"/>
                <w:szCs w:val="20"/>
                <w:lang w:eastAsia="ar-SA" w:bidi="en-US"/>
              </w:rPr>
            </w:pPr>
            <w:r w:rsidRPr="00DA0B75">
              <w:rPr>
                <w:rFonts w:ascii="Times New Roman" w:hAnsi="Times New Roman"/>
                <w:b/>
                <w:sz w:val="20"/>
                <w:szCs w:val="20"/>
                <w:lang w:val="en-US" w:eastAsia="en-US" w:bidi="en-US"/>
              </w:rPr>
              <w:t>Наименование автомобильной дороги</w:t>
            </w:r>
          </w:p>
        </w:tc>
        <w:tc>
          <w:tcPr>
            <w:tcW w:w="1173" w:type="pct"/>
          </w:tcPr>
          <w:p w14:paraId="49010E7B" w14:textId="77777777" w:rsidR="00DA0B75" w:rsidRPr="00DA0B75" w:rsidRDefault="00DA0B75" w:rsidP="00DA0B75">
            <w:pPr>
              <w:suppressAutoHyphens/>
              <w:spacing w:line="240" w:lineRule="auto"/>
              <w:ind w:firstLine="0"/>
              <w:jc w:val="center"/>
              <w:rPr>
                <w:rFonts w:ascii="Times New Roman" w:hAnsi="Times New Roman"/>
                <w:b/>
                <w:sz w:val="20"/>
                <w:szCs w:val="20"/>
                <w:lang w:eastAsia="ar-SA" w:bidi="en-US"/>
              </w:rPr>
            </w:pPr>
            <w:r w:rsidRPr="00DA0B75">
              <w:rPr>
                <w:rFonts w:ascii="Times New Roman" w:hAnsi="Times New Roman"/>
                <w:b/>
                <w:sz w:val="20"/>
                <w:szCs w:val="20"/>
                <w:lang w:val="en-US" w:eastAsia="en-US" w:bidi="en-US"/>
              </w:rPr>
              <w:t>Идентификационный номер</w:t>
            </w:r>
          </w:p>
        </w:tc>
        <w:tc>
          <w:tcPr>
            <w:tcW w:w="913" w:type="pct"/>
          </w:tcPr>
          <w:p w14:paraId="4895735A" w14:textId="77777777" w:rsidR="00DA0B75" w:rsidRPr="00DA0B75" w:rsidRDefault="00DA0B75" w:rsidP="00DA0B75">
            <w:pPr>
              <w:suppressAutoHyphens/>
              <w:spacing w:line="240" w:lineRule="auto"/>
              <w:ind w:firstLine="0"/>
              <w:jc w:val="center"/>
              <w:rPr>
                <w:rFonts w:ascii="Times New Roman" w:hAnsi="Times New Roman"/>
                <w:b/>
                <w:sz w:val="20"/>
                <w:szCs w:val="20"/>
                <w:lang w:eastAsia="ar-SA" w:bidi="en-US"/>
              </w:rPr>
            </w:pPr>
            <w:r w:rsidRPr="00DA0B75">
              <w:rPr>
                <w:rFonts w:ascii="Times New Roman" w:hAnsi="Times New Roman"/>
                <w:b/>
                <w:sz w:val="20"/>
                <w:szCs w:val="20"/>
                <w:lang w:val="en-US" w:eastAsia="en-US" w:bidi="en-US"/>
              </w:rPr>
              <w:t>Протяженность, км</w:t>
            </w:r>
          </w:p>
        </w:tc>
      </w:tr>
      <w:tr w:rsidR="00DA0B75" w:rsidRPr="00DA0B75" w14:paraId="07E9A20E" w14:textId="77777777" w:rsidTr="00DA0B75">
        <w:tc>
          <w:tcPr>
            <w:tcW w:w="299" w:type="pct"/>
          </w:tcPr>
          <w:p w14:paraId="7E55AFB0" w14:textId="77777777" w:rsidR="00DA0B75" w:rsidRPr="00DA0B75" w:rsidRDefault="00DA0B75" w:rsidP="00DA0B75">
            <w:pPr>
              <w:suppressAutoHyphens/>
              <w:spacing w:line="240" w:lineRule="auto"/>
              <w:ind w:firstLine="0"/>
              <w:jc w:val="center"/>
              <w:rPr>
                <w:rFonts w:ascii="Times New Roman" w:hAnsi="Times New Roman"/>
                <w:b/>
                <w:sz w:val="20"/>
                <w:szCs w:val="20"/>
                <w:lang w:eastAsia="ar-SA" w:bidi="en-US"/>
              </w:rPr>
            </w:pPr>
            <w:r w:rsidRPr="00DA0B75">
              <w:rPr>
                <w:rFonts w:ascii="Times New Roman" w:hAnsi="Times New Roman"/>
                <w:b/>
                <w:sz w:val="20"/>
                <w:szCs w:val="20"/>
                <w:lang w:eastAsia="ar-SA" w:bidi="en-US"/>
              </w:rPr>
              <w:t>1</w:t>
            </w:r>
          </w:p>
        </w:tc>
        <w:tc>
          <w:tcPr>
            <w:tcW w:w="2615" w:type="pct"/>
          </w:tcPr>
          <w:p w14:paraId="3841DC96" w14:textId="77777777" w:rsidR="00DA0B75" w:rsidRPr="00DA0B75" w:rsidRDefault="00DA0B75" w:rsidP="00DA0B75">
            <w:pPr>
              <w:suppressAutoHyphens/>
              <w:spacing w:line="240" w:lineRule="auto"/>
              <w:ind w:firstLine="0"/>
              <w:jc w:val="center"/>
              <w:rPr>
                <w:rFonts w:ascii="Times New Roman" w:hAnsi="Times New Roman"/>
                <w:bCs/>
                <w:sz w:val="20"/>
                <w:szCs w:val="20"/>
                <w:lang w:eastAsia="ar-SA" w:bidi="en-US"/>
              </w:rPr>
            </w:pPr>
            <w:r w:rsidRPr="00DA0B75">
              <w:rPr>
                <w:rFonts w:ascii="Times New Roman" w:hAnsi="Times New Roman"/>
                <w:bCs/>
                <w:sz w:val="20"/>
                <w:szCs w:val="20"/>
                <w:lang w:eastAsia="ar-SA" w:bidi="en-US"/>
              </w:rPr>
              <w:t>Шелтозеро-Матвеева Сельга</w:t>
            </w:r>
          </w:p>
        </w:tc>
        <w:tc>
          <w:tcPr>
            <w:tcW w:w="1173" w:type="pct"/>
          </w:tcPr>
          <w:p w14:paraId="51B844D3" w14:textId="77777777" w:rsidR="00DA0B75" w:rsidRPr="00DA0B75" w:rsidRDefault="00DA0B75" w:rsidP="00DA0B75">
            <w:pPr>
              <w:suppressAutoHyphens/>
              <w:spacing w:line="240" w:lineRule="auto"/>
              <w:ind w:firstLine="0"/>
              <w:jc w:val="center"/>
              <w:rPr>
                <w:rFonts w:ascii="Times New Roman" w:hAnsi="Times New Roman"/>
                <w:bCs/>
                <w:sz w:val="20"/>
                <w:szCs w:val="20"/>
                <w:lang w:eastAsia="ar-SA" w:bidi="en-US"/>
              </w:rPr>
            </w:pPr>
            <w:r w:rsidRPr="00DA0B75">
              <w:rPr>
                <w:rFonts w:ascii="Times New Roman" w:hAnsi="Times New Roman"/>
                <w:bCs/>
                <w:sz w:val="20"/>
                <w:szCs w:val="20"/>
                <w:lang w:eastAsia="ar-SA" w:bidi="en-US"/>
              </w:rPr>
              <w:t>86 ОП РЗ 86К- 240</w:t>
            </w:r>
          </w:p>
        </w:tc>
        <w:tc>
          <w:tcPr>
            <w:tcW w:w="913" w:type="pct"/>
          </w:tcPr>
          <w:p w14:paraId="253546CB" w14:textId="77777777" w:rsidR="00DA0B75" w:rsidRPr="00DA0B75" w:rsidRDefault="00DA0B75" w:rsidP="00DA0B75">
            <w:pPr>
              <w:suppressAutoHyphens/>
              <w:spacing w:line="240" w:lineRule="auto"/>
              <w:ind w:firstLine="0"/>
              <w:jc w:val="center"/>
              <w:rPr>
                <w:rFonts w:ascii="Times New Roman" w:hAnsi="Times New Roman"/>
                <w:bCs/>
                <w:sz w:val="20"/>
                <w:szCs w:val="20"/>
                <w:lang w:eastAsia="ar-SA" w:bidi="en-US"/>
              </w:rPr>
            </w:pPr>
            <w:r w:rsidRPr="00DA0B75">
              <w:rPr>
                <w:rFonts w:ascii="Times New Roman" w:hAnsi="Times New Roman"/>
                <w:bCs/>
                <w:sz w:val="20"/>
                <w:szCs w:val="20"/>
                <w:lang w:eastAsia="ar-SA" w:bidi="en-US"/>
              </w:rPr>
              <w:t>16,52</w:t>
            </w:r>
          </w:p>
        </w:tc>
      </w:tr>
      <w:tr w:rsidR="00DA0B75" w:rsidRPr="00DA0B75" w14:paraId="491436C4" w14:textId="77777777" w:rsidTr="00DA0B75">
        <w:tc>
          <w:tcPr>
            <w:tcW w:w="299" w:type="pct"/>
          </w:tcPr>
          <w:p w14:paraId="28FAB16E" w14:textId="77777777" w:rsidR="00DA0B75" w:rsidRPr="00DA0B75" w:rsidRDefault="00DA0B75" w:rsidP="00DA0B75">
            <w:pPr>
              <w:suppressAutoHyphens/>
              <w:spacing w:line="240" w:lineRule="auto"/>
              <w:ind w:firstLine="0"/>
              <w:jc w:val="center"/>
              <w:rPr>
                <w:rFonts w:ascii="Times New Roman" w:hAnsi="Times New Roman"/>
                <w:b/>
                <w:sz w:val="20"/>
                <w:szCs w:val="20"/>
                <w:lang w:eastAsia="ar-SA" w:bidi="en-US"/>
              </w:rPr>
            </w:pPr>
            <w:r w:rsidRPr="00DA0B75">
              <w:rPr>
                <w:rFonts w:ascii="Times New Roman" w:hAnsi="Times New Roman"/>
                <w:b/>
                <w:sz w:val="20"/>
                <w:szCs w:val="20"/>
                <w:lang w:eastAsia="ar-SA" w:bidi="en-US"/>
              </w:rPr>
              <w:t>2</w:t>
            </w:r>
          </w:p>
        </w:tc>
        <w:tc>
          <w:tcPr>
            <w:tcW w:w="2615" w:type="pct"/>
          </w:tcPr>
          <w:p w14:paraId="3475813C" w14:textId="77777777" w:rsidR="00DA0B75" w:rsidRPr="00DA0B75" w:rsidRDefault="00DA0B75" w:rsidP="00DA0B75">
            <w:pPr>
              <w:suppressAutoHyphens/>
              <w:spacing w:line="240" w:lineRule="auto"/>
              <w:ind w:firstLine="0"/>
              <w:jc w:val="center"/>
              <w:rPr>
                <w:rFonts w:ascii="Times New Roman" w:hAnsi="Times New Roman"/>
                <w:bCs/>
                <w:sz w:val="20"/>
                <w:szCs w:val="20"/>
                <w:lang w:eastAsia="ar-SA" w:bidi="en-US"/>
              </w:rPr>
            </w:pPr>
            <w:r w:rsidRPr="00DA0B75">
              <w:rPr>
                <w:rFonts w:ascii="Times New Roman" w:hAnsi="Times New Roman"/>
                <w:bCs/>
                <w:sz w:val="20"/>
                <w:szCs w:val="20"/>
                <w:lang w:eastAsia="ar-SA" w:bidi="en-US"/>
              </w:rPr>
              <w:t>Вехручей-Огиришта</w:t>
            </w:r>
          </w:p>
        </w:tc>
        <w:tc>
          <w:tcPr>
            <w:tcW w:w="1173" w:type="pct"/>
          </w:tcPr>
          <w:p w14:paraId="1AEB9E16" w14:textId="77777777" w:rsidR="00DA0B75" w:rsidRPr="00DA0B75" w:rsidRDefault="00DA0B75" w:rsidP="00DA0B75">
            <w:pPr>
              <w:suppressAutoHyphens/>
              <w:spacing w:line="240" w:lineRule="auto"/>
              <w:ind w:firstLine="0"/>
              <w:jc w:val="center"/>
              <w:rPr>
                <w:rFonts w:ascii="Times New Roman" w:hAnsi="Times New Roman"/>
                <w:bCs/>
                <w:sz w:val="20"/>
                <w:szCs w:val="20"/>
                <w:lang w:eastAsia="ar-SA" w:bidi="en-US"/>
              </w:rPr>
            </w:pPr>
            <w:r w:rsidRPr="00DA0B75">
              <w:rPr>
                <w:rFonts w:ascii="Times New Roman" w:hAnsi="Times New Roman"/>
                <w:bCs/>
                <w:sz w:val="20"/>
                <w:szCs w:val="20"/>
                <w:lang w:eastAsia="ar-SA" w:bidi="en-US"/>
              </w:rPr>
              <w:t>86 ОП РЗ 86К-210</w:t>
            </w:r>
          </w:p>
        </w:tc>
        <w:tc>
          <w:tcPr>
            <w:tcW w:w="913" w:type="pct"/>
          </w:tcPr>
          <w:p w14:paraId="5C1C69D0" w14:textId="77777777" w:rsidR="00DA0B75" w:rsidRPr="00DA0B75" w:rsidRDefault="00DA0B75" w:rsidP="00DA0B75">
            <w:pPr>
              <w:suppressAutoHyphens/>
              <w:spacing w:line="240" w:lineRule="auto"/>
              <w:ind w:firstLine="0"/>
              <w:jc w:val="center"/>
              <w:rPr>
                <w:rFonts w:ascii="Times New Roman" w:hAnsi="Times New Roman"/>
                <w:bCs/>
                <w:sz w:val="20"/>
                <w:szCs w:val="20"/>
                <w:lang w:eastAsia="ar-SA" w:bidi="en-US"/>
              </w:rPr>
            </w:pPr>
            <w:r w:rsidRPr="00DA0B75">
              <w:rPr>
                <w:rFonts w:ascii="Times New Roman" w:hAnsi="Times New Roman"/>
                <w:bCs/>
                <w:sz w:val="20"/>
                <w:szCs w:val="20"/>
                <w:lang w:eastAsia="ar-SA" w:bidi="en-US"/>
              </w:rPr>
              <w:t>0,99</w:t>
            </w:r>
          </w:p>
        </w:tc>
      </w:tr>
      <w:tr w:rsidR="00DA0B75" w:rsidRPr="00DA0B75" w14:paraId="6BC73911" w14:textId="77777777" w:rsidTr="00DA0B75">
        <w:tc>
          <w:tcPr>
            <w:tcW w:w="4087" w:type="pct"/>
            <w:gridSpan w:val="3"/>
          </w:tcPr>
          <w:p w14:paraId="2785CDC1" w14:textId="77777777" w:rsidR="00DA0B75" w:rsidRPr="00DA0B75" w:rsidRDefault="00DA0B75" w:rsidP="00DA0B75">
            <w:pPr>
              <w:suppressAutoHyphens/>
              <w:spacing w:line="240" w:lineRule="auto"/>
              <w:ind w:firstLine="0"/>
              <w:jc w:val="center"/>
              <w:rPr>
                <w:rFonts w:ascii="Times New Roman" w:hAnsi="Times New Roman"/>
                <w:b/>
                <w:bCs/>
                <w:color w:val="000000"/>
                <w:sz w:val="20"/>
                <w:szCs w:val="20"/>
                <w:lang w:eastAsia="ar-SA" w:bidi="en-US"/>
              </w:rPr>
            </w:pPr>
            <w:r w:rsidRPr="00DA0B75">
              <w:rPr>
                <w:rFonts w:ascii="Times New Roman" w:hAnsi="Times New Roman"/>
                <w:b/>
                <w:bCs/>
                <w:color w:val="000000"/>
                <w:sz w:val="20"/>
                <w:szCs w:val="20"/>
                <w:lang w:eastAsia="ar-SA" w:bidi="en-US"/>
              </w:rPr>
              <w:t>ИТОГО</w:t>
            </w:r>
          </w:p>
        </w:tc>
        <w:tc>
          <w:tcPr>
            <w:tcW w:w="913" w:type="pct"/>
          </w:tcPr>
          <w:p w14:paraId="533322B4" w14:textId="77777777" w:rsidR="00DA0B75" w:rsidRPr="00DA0B75" w:rsidRDefault="00DA0B75" w:rsidP="00DA0B75">
            <w:pPr>
              <w:suppressAutoHyphens/>
              <w:spacing w:line="240" w:lineRule="auto"/>
              <w:ind w:firstLine="0"/>
              <w:jc w:val="center"/>
              <w:rPr>
                <w:rFonts w:ascii="Times New Roman" w:hAnsi="Times New Roman"/>
                <w:b/>
                <w:bCs/>
                <w:color w:val="000000"/>
                <w:sz w:val="20"/>
                <w:szCs w:val="20"/>
                <w:lang w:eastAsia="ar-SA" w:bidi="en-US"/>
              </w:rPr>
            </w:pPr>
            <w:r w:rsidRPr="00DA0B75">
              <w:rPr>
                <w:rFonts w:ascii="Times New Roman" w:hAnsi="Times New Roman"/>
                <w:b/>
                <w:bCs/>
                <w:color w:val="000000"/>
                <w:sz w:val="20"/>
                <w:szCs w:val="20"/>
                <w:lang w:eastAsia="ar-SA" w:bidi="en-US"/>
              </w:rPr>
              <w:t>17,51</w:t>
            </w:r>
          </w:p>
        </w:tc>
      </w:tr>
    </w:tbl>
    <w:p w14:paraId="58422C70" w14:textId="77777777" w:rsidR="00DA0B75" w:rsidRDefault="00DA0B75" w:rsidP="00B33F9F">
      <w:pPr>
        <w:spacing w:line="240" w:lineRule="auto"/>
        <w:rPr>
          <w:rFonts w:ascii="Times New Roman" w:hAnsi="Times New Roman"/>
          <w:b/>
          <w:bCs/>
        </w:rPr>
      </w:pPr>
    </w:p>
    <w:p w14:paraId="1A1250F1" w14:textId="3A793DBC" w:rsidR="00B33F9F" w:rsidRPr="00B33F9F" w:rsidRDefault="00B33F9F" w:rsidP="00B33F9F">
      <w:pPr>
        <w:spacing w:line="240" w:lineRule="auto"/>
        <w:rPr>
          <w:rFonts w:ascii="Times New Roman" w:hAnsi="Times New Roman"/>
        </w:rPr>
      </w:pPr>
      <w:r w:rsidRPr="00B33F9F">
        <w:rPr>
          <w:rFonts w:ascii="Times New Roman" w:hAnsi="Times New Roman"/>
          <w:b/>
          <w:bCs/>
        </w:rPr>
        <w:t>Улично-дорожная сеть населённых пунктов</w:t>
      </w:r>
      <w:r w:rsidRPr="00B33F9F">
        <w:rPr>
          <w:rFonts w:ascii="Times New Roman" w:hAnsi="Times New Roman"/>
        </w:rPr>
        <w:t xml:space="preserve"> обеспечивает связи жилых, производственных, туристских и рекреационных градостроительных образований с центром населённого пункта и между собой, подъезды и подходы к земельным участкам всех зданий и сооружений, а также транспортные связи населённого пункта с прилегающими территориями и другими поселениями.</w:t>
      </w:r>
      <w:r w:rsidRPr="00B33F9F">
        <w:rPr>
          <w:rFonts w:ascii="Times New Roman" w:hAnsi="Times New Roman"/>
          <w:vertAlign w:val="superscript"/>
        </w:rPr>
        <w:footnoteReference w:id="3"/>
      </w:r>
    </w:p>
    <w:p w14:paraId="44B4064F" w14:textId="7B6F98F6" w:rsidR="007C0353" w:rsidRDefault="007C0353" w:rsidP="007C0353">
      <w:pPr>
        <w:pStyle w:val="af7"/>
        <w:ind w:firstLine="567"/>
        <w:jc w:val="both"/>
        <w:rPr>
          <w:b w:val="0"/>
        </w:rPr>
      </w:pPr>
      <w:r w:rsidRPr="007C0353">
        <w:rPr>
          <w:b w:val="0"/>
        </w:rPr>
        <w:t xml:space="preserve">В составе населённых пунктов </w:t>
      </w:r>
      <w:r w:rsidR="00DD4F2E">
        <w:rPr>
          <w:b w:val="0"/>
        </w:rPr>
        <w:t>Шелтозерского вепсского</w:t>
      </w:r>
      <w:r w:rsidRPr="007C0353">
        <w:rPr>
          <w:b w:val="0"/>
        </w:rPr>
        <w:t xml:space="preserve"> сельского поселения следует выделить главные улицы и дороги местного значения, которые составляют основу планировочной структуры улично-дорожной сети. Данные улицы и дороги должны обеспечивать удобные транспортные связи населения с основными местами приложения труда, районными центрами, зонами отдыха, а также с другими главными улицами и внешними автомобильными дорогами. </w:t>
      </w:r>
    </w:p>
    <w:p w14:paraId="36A58C67" w14:textId="0E500FD4" w:rsidR="007C0353" w:rsidRPr="007C0353" w:rsidRDefault="007C0353" w:rsidP="007C0353">
      <w:pPr>
        <w:spacing w:line="240" w:lineRule="auto"/>
        <w:rPr>
          <w:rFonts w:ascii="Times New Roman" w:hAnsi="Times New Roman"/>
          <w:szCs w:val="22"/>
          <w:lang w:eastAsia="en-US"/>
        </w:rPr>
      </w:pPr>
      <w:r w:rsidRPr="007C0353">
        <w:rPr>
          <w:rFonts w:ascii="Times New Roman" w:hAnsi="Times New Roman"/>
          <w:szCs w:val="22"/>
          <w:lang w:eastAsia="en-US"/>
        </w:rPr>
        <w:t>Улично-дорожная сеть населённых пунктов следует проектировать в виде непрерывной системы с учётом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 В составе улично-дорожной сети сельских поселений следует выделить главные улицы.</w:t>
      </w:r>
    </w:p>
    <w:p w14:paraId="08082962" w14:textId="77777777" w:rsidR="007C0353" w:rsidRPr="007C0353" w:rsidRDefault="007C0353" w:rsidP="007C0353">
      <w:pPr>
        <w:spacing w:line="240" w:lineRule="auto"/>
        <w:rPr>
          <w:rFonts w:ascii="Times New Roman" w:hAnsi="Times New Roman"/>
          <w:szCs w:val="22"/>
          <w:lang w:eastAsia="en-US"/>
        </w:rPr>
      </w:pPr>
      <w:r w:rsidRPr="007C0353">
        <w:rPr>
          <w:rFonts w:ascii="Times New Roman" w:hAnsi="Times New Roman"/>
          <w:szCs w:val="22"/>
          <w:lang w:eastAsia="en-US"/>
        </w:rPr>
        <w:t>В проекте принята следующая классификация улично-дорожной сети в соответствии со СП 42.13330.2016 применительно к сельским населенным пунктам:</w:t>
      </w:r>
    </w:p>
    <w:p w14:paraId="5F38A141" w14:textId="303ADB5D" w:rsidR="007C0353" w:rsidRDefault="007C0353" w:rsidP="007C0353">
      <w:pPr>
        <w:spacing w:line="240" w:lineRule="auto"/>
        <w:jc w:val="right"/>
        <w:rPr>
          <w:rFonts w:ascii="Times New Roman" w:hAnsi="Times New Roman"/>
          <w:szCs w:val="22"/>
          <w:lang w:eastAsia="en-US"/>
        </w:rPr>
      </w:pPr>
      <w:r>
        <w:rPr>
          <w:rFonts w:ascii="Times New Roman" w:hAnsi="Times New Roman"/>
          <w:szCs w:val="22"/>
          <w:lang w:eastAsia="en-US"/>
        </w:rPr>
        <w:t>Таблица 8.1.</w:t>
      </w:r>
      <w:r w:rsidR="00677520">
        <w:rPr>
          <w:rFonts w:ascii="Times New Roman" w:hAnsi="Times New Roman"/>
          <w:szCs w:val="22"/>
          <w:lang w:eastAsia="en-US"/>
        </w:rPr>
        <w:t>3</w:t>
      </w:r>
    </w:p>
    <w:p w14:paraId="03F886F8" w14:textId="41B2D48E" w:rsidR="00B1437C" w:rsidRDefault="007C0353" w:rsidP="007C0353">
      <w:pPr>
        <w:spacing w:line="240" w:lineRule="auto"/>
        <w:jc w:val="center"/>
        <w:rPr>
          <w:rFonts w:ascii="Times New Roman" w:hAnsi="Times New Roman"/>
          <w:szCs w:val="22"/>
          <w:lang w:eastAsia="en-US"/>
        </w:rPr>
      </w:pPr>
      <w:r w:rsidRPr="007C0353">
        <w:rPr>
          <w:rFonts w:ascii="Times New Roman" w:hAnsi="Times New Roman"/>
          <w:szCs w:val="22"/>
          <w:lang w:eastAsia="en-US"/>
        </w:rPr>
        <w:t>Расчетные параметры улиц и дорог в сельских поселениях</w:t>
      </w:r>
    </w:p>
    <w:tbl>
      <w:tblPr>
        <w:tblStyle w:val="1b"/>
        <w:tblW w:w="9351" w:type="dxa"/>
        <w:tblLayout w:type="fixed"/>
        <w:tblLook w:val="0000" w:firstRow="0" w:lastRow="0" w:firstColumn="0" w:lastColumn="0" w:noHBand="0" w:noVBand="0"/>
      </w:tblPr>
      <w:tblGrid>
        <w:gridCol w:w="1695"/>
        <w:gridCol w:w="2411"/>
        <w:gridCol w:w="1276"/>
        <w:gridCol w:w="1134"/>
        <w:gridCol w:w="1559"/>
        <w:gridCol w:w="1276"/>
      </w:tblGrid>
      <w:tr w:rsidR="007C0353" w:rsidRPr="007C0353" w14:paraId="04CC9890" w14:textId="77777777" w:rsidTr="00FD6369">
        <w:trPr>
          <w:trHeight w:val="607"/>
        </w:trPr>
        <w:tc>
          <w:tcPr>
            <w:tcW w:w="1695" w:type="dxa"/>
            <w:vAlign w:val="center"/>
          </w:tcPr>
          <w:p w14:paraId="0AFCD661" w14:textId="5DBF5465" w:rsidR="007C0353" w:rsidRPr="00A16325"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A16325">
              <w:rPr>
                <w:rFonts w:ascii="Times New Roman" w:eastAsiaTheme="minorHAnsi" w:hAnsi="Times New Roman"/>
                <w:color w:val="000000"/>
                <w:sz w:val="22"/>
                <w:szCs w:val="22"/>
                <w:lang w:eastAsia="en-US"/>
              </w:rPr>
              <w:t>Категория сельских улиц и дорог</w:t>
            </w:r>
          </w:p>
        </w:tc>
        <w:tc>
          <w:tcPr>
            <w:tcW w:w="2411" w:type="dxa"/>
            <w:vAlign w:val="center"/>
          </w:tcPr>
          <w:p w14:paraId="20B8F8EB" w14:textId="10159789" w:rsidR="007C0353" w:rsidRPr="00A16325"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A16325">
              <w:rPr>
                <w:rFonts w:ascii="Times New Roman" w:eastAsiaTheme="minorHAnsi" w:hAnsi="Times New Roman"/>
                <w:color w:val="000000"/>
                <w:sz w:val="22"/>
                <w:szCs w:val="22"/>
                <w:lang w:eastAsia="en-US"/>
              </w:rPr>
              <w:t>Основное назначение</w:t>
            </w:r>
          </w:p>
        </w:tc>
        <w:tc>
          <w:tcPr>
            <w:tcW w:w="1276" w:type="dxa"/>
            <w:vAlign w:val="center"/>
          </w:tcPr>
          <w:p w14:paraId="73321341" w14:textId="27632B60" w:rsidR="007C0353" w:rsidRPr="00A16325"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A16325">
              <w:rPr>
                <w:rFonts w:ascii="Times New Roman" w:eastAsiaTheme="minorHAnsi" w:hAnsi="Times New Roman"/>
                <w:color w:val="000000"/>
                <w:sz w:val="22"/>
                <w:szCs w:val="22"/>
                <w:lang w:eastAsia="en-US"/>
              </w:rPr>
              <w:t>Расчетная скорость движения, км/ч</w:t>
            </w:r>
          </w:p>
        </w:tc>
        <w:tc>
          <w:tcPr>
            <w:tcW w:w="1134" w:type="dxa"/>
            <w:vAlign w:val="center"/>
          </w:tcPr>
          <w:p w14:paraId="6319942E" w14:textId="2283DC17" w:rsidR="007C0353" w:rsidRPr="00A16325"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A16325">
              <w:rPr>
                <w:rFonts w:ascii="Times New Roman" w:eastAsiaTheme="minorHAnsi" w:hAnsi="Times New Roman"/>
                <w:color w:val="000000"/>
                <w:sz w:val="22"/>
                <w:szCs w:val="22"/>
                <w:lang w:eastAsia="en-US"/>
              </w:rPr>
              <w:t>Ширина полосы движения, м</w:t>
            </w:r>
          </w:p>
        </w:tc>
        <w:tc>
          <w:tcPr>
            <w:tcW w:w="1559" w:type="dxa"/>
            <w:vAlign w:val="center"/>
          </w:tcPr>
          <w:p w14:paraId="67569461" w14:textId="379F2C82" w:rsidR="007C0353" w:rsidRPr="00A16325"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A16325">
              <w:rPr>
                <w:rFonts w:ascii="Times New Roman" w:eastAsiaTheme="minorHAnsi" w:hAnsi="Times New Roman"/>
                <w:color w:val="000000"/>
                <w:sz w:val="22"/>
                <w:szCs w:val="22"/>
                <w:lang w:eastAsia="en-US"/>
              </w:rPr>
              <w:t>Число полос движения (суммарно в двух направ-лениях)</w:t>
            </w:r>
          </w:p>
        </w:tc>
        <w:tc>
          <w:tcPr>
            <w:tcW w:w="1276" w:type="dxa"/>
            <w:vAlign w:val="center"/>
          </w:tcPr>
          <w:p w14:paraId="7F874E1D" w14:textId="707B3C02" w:rsidR="007C0353" w:rsidRPr="00A16325"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A16325">
              <w:rPr>
                <w:rFonts w:ascii="Times New Roman" w:eastAsiaTheme="minorHAnsi" w:hAnsi="Times New Roman"/>
                <w:color w:val="000000"/>
                <w:sz w:val="22"/>
                <w:szCs w:val="22"/>
                <w:lang w:eastAsia="en-US"/>
              </w:rPr>
              <w:t>Ширина пешеходной части тротуара, м</w:t>
            </w:r>
          </w:p>
        </w:tc>
      </w:tr>
      <w:tr w:rsidR="007C0353" w:rsidRPr="007C0353" w14:paraId="4E62BDE4" w14:textId="77777777" w:rsidTr="00FD6369">
        <w:trPr>
          <w:trHeight w:val="353"/>
        </w:trPr>
        <w:tc>
          <w:tcPr>
            <w:tcW w:w="1695" w:type="dxa"/>
            <w:vAlign w:val="center"/>
          </w:tcPr>
          <w:p w14:paraId="380580B0" w14:textId="42BA0F30"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Поселковая дорога</w:t>
            </w:r>
          </w:p>
        </w:tc>
        <w:tc>
          <w:tcPr>
            <w:tcW w:w="2411" w:type="dxa"/>
            <w:vAlign w:val="center"/>
          </w:tcPr>
          <w:p w14:paraId="4626B881" w14:textId="76E58504"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Связь сельского поселения с внешними дорогами общей сети</w:t>
            </w:r>
          </w:p>
        </w:tc>
        <w:tc>
          <w:tcPr>
            <w:tcW w:w="1276" w:type="dxa"/>
            <w:vAlign w:val="center"/>
          </w:tcPr>
          <w:p w14:paraId="5680FB2A" w14:textId="5E2CEFD3"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60</w:t>
            </w:r>
          </w:p>
        </w:tc>
        <w:tc>
          <w:tcPr>
            <w:tcW w:w="1134" w:type="dxa"/>
            <w:vAlign w:val="center"/>
          </w:tcPr>
          <w:p w14:paraId="2D304CFB" w14:textId="7CF957C7"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3,5</w:t>
            </w:r>
          </w:p>
        </w:tc>
        <w:tc>
          <w:tcPr>
            <w:tcW w:w="1559" w:type="dxa"/>
            <w:vAlign w:val="center"/>
          </w:tcPr>
          <w:p w14:paraId="4FC6844E" w14:textId="77777777"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2</w:t>
            </w:r>
          </w:p>
        </w:tc>
        <w:tc>
          <w:tcPr>
            <w:tcW w:w="1276" w:type="dxa"/>
            <w:vAlign w:val="center"/>
          </w:tcPr>
          <w:p w14:paraId="3106010B" w14:textId="7F1B277B"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p>
        </w:tc>
      </w:tr>
      <w:tr w:rsidR="007C0353" w:rsidRPr="007C0353" w14:paraId="62E85BB8" w14:textId="77777777" w:rsidTr="00FD6369">
        <w:trPr>
          <w:trHeight w:val="226"/>
        </w:trPr>
        <w:tc>
          <w:tcPr>
            <w:tcW w:w="1695" w:type="dxa"/>
            <w:vAlign w:val="center"/>
          </w:tcPr>
          <w:p w14:paraId="3D1BA4D3" w14:textId="706AAF05"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Главная улицы</w:t>
            </w:r>
          </w:p>
        </w:tc>
        <w:tc>
          <w:tcPr>
            <w:tcW w:w="2411" w:type="dxa"/>
            <w:vAlign w:val="center"/>
          </w:tcPr>
          <w:p w14:paraId="688F1A0D" w14:textId="47C9460E"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Связь жилых территорий с общественным центром</w:t>
            </w:r>
          </w:p>
        </w:tc>
        <w:tc>
          <w:tcPr>
            <w:tcW w:w="1276" w:type="dxa"/>
            <w:vAlign w:val="center"/>
          </w:tcPr>
          <w:p w14:paraId="54E75809" w14:textId="0F916F04"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40</w:t>
            </w:r>
          </w:p>
        </w:tc>
        <w:tc>
          <w:tcPr>
            <w:tcW w:w="1134" w:type="dxa"/>
            <w:vAlign w:val="center"/>
          </w:tcPr>
          <w:p w14:paraId="4A294003" w14:textId="595C9D74"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3,5</w:t>
            </w:r>
          </w:p>
        </w:tc>
        <w:tc>
          <w:tcPr>
            <w:tcW w:w="1559" w:type="dxa"/>
            <w:vAlign w:val="center"/>
          </w:tcPr>
          <w:p w14:paraId="2B899EC3" w14:textId="51116366"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2-3</w:t>
            </w:r>
          </w:p>
        </w:tc>
        <w:tc>
          <w:tcPr>
            <w:tcW w:w="1276" w:type="dxa"/>
            <w:vAlign w:val="center"/>
          </w:tcPr>
          <w:p w14:paraId="599C795A" w14:textId="231F2E5A"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1,5-2,25</w:t>
            </w:r>
          </w:p>
        </w:tc>
      </w:tr>
      <w:tr w:rsidR="007C0353" w:rsidRPr="007C0353" w14:paraId="119C58D4" w14:textId="77777777" w:rsidTr="00FD6369">
        <w:trPr>
          <w:trHeight w:val="100"/>
        </w:trPr>
        <w:tc>
          <w:tcPr>
            <w:tcW w:w="9351" w:type="dxa"/>
            <w:gridSpan w:val="6"/>
            <w:vAlign w:val="center"/>
          </w:tcPr>
          <w:p w14:paraId="07137C83" w14:textId="7E41F48E"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Улица в жилой застройке:</w:t>
            </w:r>
          </w:p>
        </w:tc>
      </w:tr>
      <w:tr w:rsidR="007C0353" w:rsidRPr="007C0353" w14:paraId="1514B5AB" w14:textId="77777777" w:rsidTr="00FD6369">
        <w:trPr>
          <w:trHeight w:val="484"/>
        </w:trPr>
        <w:tc>
          <w:tcPr>
            <w:tcW w:w="1695" w:type="dxa"/>
            <w:vAlign w:val="center"/>
          </w:tcPr>
          <w:p w14:paraId="36086913" w14:textId="434FDED3"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Основная</w:t>
            </w:r>
          </w:p>
        </w:tc>
        <w:tc>
          <w:tcPr>
            <w:tcW w:w="2411" w:type="dxa"/>
            <w:vAlign w:val="center"/>
          </w:tcPr>
          <w:p w14:paraId="7BB3D03F" w14:textId="6A242C93"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Связь внутри жилых территорий и с главной улицей по направлениям с интенсивным движением</w:t>
            </w:r>
          </w:p>
        </w:tc>
        <w:tc>
          <w:tcPr>
            <w:tcW w:w="1276" w:type="dxa"/>
            <w:vAlign w:val="center"/>
          </w:tcPr>
          <w:p w14:paraId="3C48F2A1" w14:textId="08CF0123"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40</w:t>
            </w:r>
          </w:p>
        </w:tc>
        <w:tc>
          <w:tcPr>
            <w:tcW w:w="1134" w:type="dxa"/>
            <w:vAlign w:val="center"/>
          </w:tcPr>
          <w:p w14:paraId="5590DA23" w14:textId="086B4740"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3,0</w:t>
            </w:r>
          </w:p>
        </w:tc>
        <w:tc>
          <w:tcPr>
            <w:tcW w:w="1559" w:type="dxa"/>
            <w:vAlign w:val="center"/>
          </w:tcPr>
          <w:p w14:paraId="310D4DC7" w14:textId="16992A2F"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2</w:t>
            </w:r>
          </w:p>
        </w:tc>
        <w:tc>
          <w:tcPr>
            <w:tcW w:w="1276" w:type="dxa"/>
            <w:vAlign w:val="center"/>
          </w:tcPr>
          <w:p w14:paraId="666D95B2" w14:textId="0CF40EF1"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1,0 -1,5</w:t>
            </w:r>
          </w:p>
        </w:tc>
      </w:tr>
      <w:tr w:rsidR="007C0353" w:rsidRPr="007C0353" w14:paraId="48656474" w14:textId="77777777" w:rsidTr="00FD6369">
        <w:trPr>
          <w:trHeight w:val="232"/>
        </w:trPr>
        <w:tc>
          <w:tcPr>
            <w:tcW w:w="1695" w:type="dxa"/>
            <w:vAlign w:val="center"/>
          </w:tcPr>
          <w:p w14:paraId="568A1917" w14:textId="09EDDA11"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Второстепенная (переулок)</w:t>
            </w:r>
          </w:p>
        </w:tc>
        <w:tc>
          <w:tcPr>
            <w:tcW w:w="2411" w:type="dxa"/>
            <w:vAlign w:val="center"/>
          </w:tcPr>
          <w:p w14:paraId="0AF17B7F" w14:textId="04D37F98"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Связь между основными жилыми улицами</w:t>
            </w:r>
          </w:p>
        </w:tc>
        <w:tc>
          <w:tcPr>
            <w:tcW w:w="1276" w:type="dxa"/>
            <w:vAlign w:val="center"/>
          </w:tcPr>
          <w:p w14:paraId="6D1B7F71" w14:textId="40D28D49"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30</w:t>
            </w:r>
          </w:p>
        </w:tc>
        <w:tc>
          <w:tcPr>
            <w:tcW w:w="1134" w:type="dxa"/>
            <w:vAlign w:val="center"/>
          </w:tcPr>
          <w:p w14:paraId="52F4F6C1" w14:textId="688303A8"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2,75</w:t>
            </w:r>
          </w:p>
        </w:tc>
        <w:tc>
          <w:tcPr>
            <w:tcW w:w="1559" w:type="dxa"/>
            <w:vAlign w:val="center"/>
          </w:tcPr>
          <w:p w14:paraId="1AAB28C0" w14:textId="05303195"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2</w:t>
            </w:r>
          </w:p>
        </w:tc>
        <w:tc>
          <w:tcPr>
            <w:tcW w:w="1276" w:type="dxa"/>
            <w:vAlign w:val="center"/>
          </w:tcPr>
          <w:p w14:paraId="33471109" w14:textId="24EAC3AC"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1,0</w:t>
            </w:r>
          </w:p>
        </w:tc>
      </w:tr>
      <w:tr w:rsidR="007C0353" w:rsidRPr="007C0353" w14:paraId="2517B89D" w14:textId="77777777" w:rsidTr="00FD6369">
        <w:trPr>
          <w:trHeight w:val="358"/>
        </w:trPr>
        <w:tc>
          <w:tcPr>
            <w:tcW w:w="1695" w:type="dxa"/>
            <w:vAlign w:val="center"/>
          </w:tcPr>
          <w:p w14:paraId="74CB9C57" w14:textId="5D616D35"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проезд</w:t>
            </w:r>
          </w:p>
        </w:tc>
        <w:tc>
          <w:tcPr>
            <w:tcW w:w="2411" w:type="dxa"/>
            <w:vAlign w:val="center"/>
          </w:tcPr>
          <w:p w14:paraId="4239AC84" w14:textId="7DA76E48"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Связь жилых домов, расположенных в глубине квартала, с улицей</w:t>
            </w:r>
          </w:p>
        </w:tc>
        <w:tc>
          <w:tcPr>
            <w:tcW w:w="1276" w:type="dxa"/>
            <w:vAlign w:val="center"/>
          </w:tcPr>
          <w:p w14:paraId="399C27FC" w14:textId="1B3EACCE"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20</w:t>
            </w:r>
          </w:p>
        </w:tc>
        <w:tc>
          <w:tcPr>
            <w:tcW w:w="1134" w:type="dxa"/>
            <w:vAlign w:val="center"/>
          </w:tcPr>
          <w:p w14:paraId="36B6B4D5" w14:textId="4E781CFF"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2,75-3,0</w:t>
            </w:r>
          </w:p>
        </w:tc>
        <w:tc>
          <w:tcPr>
            <w:tcW w:w="1559" w:type="dxa"/>
            <w:vAlign w:val="center"/>
          </w:tcPr>
          <w:p w14:paraId="1A441165" w14:textId="70FD4B62"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1</w:t>
            </w:r>
          </w:p>
        </w:tc>
        <w:tc>
          <w:tcPr>
            <w:tcW w:w="1276" w:type="dxa"/>
            <w:vAlign w:val="center"/>
          </w:tcPr>
          <w:p w14:paraId="405C0424" w14:textId="4041EC42"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0-1,0</w:t>
            </w:r>
          </w:p>
        </w:tc>
      </w:tr>
      <w:tr w:rsidR="007C0353" w:rsidRPr="007C0353" w14:paraId="163FB5D8" w14:textId="77777777" w:rsidTr="00FD6369">
        <w:trPr>
          <w:trHeight w:val="484"/>
        </w:trPr>
        <w:tc>
          <w:tcPr>
            <w:tcW w:w="1695" w:type="dxa"/>
            <w:vAlign w:val="center"/>
          </w:tcPr>
          <w:p w14:paraId="1A122938" w14:textId="3C116AFB"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Хозяйственный проезд, скотопрогон</w:t>
            </w:r>
          </w:p>
        </w:tc>
        <w:tc>
          <w:tcPr>
            <w:tcW w:w="2411" w:type="dxa"/>
            <w:vAlign w:val="center"/>
          </w:tcPr>
          <w:p w14:paraId="45C3F613" w14:textId="0341F235"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Прогон личного скота и проезд грузового транспорта к приусадебным участкам</w:t>
            </w:r>
          </w:p>
        </w:tc>
        <w:tc>
          <w:tcPr>
            <w:tcW w:w="1276" w:type="dxa"/>
            <w:vAlign w:val="center"/>
          </w:tcPr>
          <w:p w14:paraId="09C4219B" w14:textId="13F598A0"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30</w:t>
            </w:r>
          </w:p>
        </w:tc>
        <w:tc>
          <w:tcPr>
            <w:tcW w:w="1134" w:type="dxa"/>
            <w:vAlign w:val="center"/>
          </w:tcPr>
          <w:p w14:paraId="4449DD99" w14:textId="4FECDC89"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4,5</w:t>
            </w:r>
          </w:p>
        </w:tc>
        <w:tc>
          <w:tcPr>
            <w:tcW w:w="1559" w:type="dxa"/>
            <w:vAlign w:val="center"/>
          </w:tcPr>
          <w:p w14:paraId="60C70973" w14:textId="4CD55D45"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1</w:t>
            </w:r>
          </w:p>
        </w:tc>
        <w:tc>
          <w:tcPr>
            <w:tcW w:w="1276" w:type="dxa"/>
            <w:vAlign w:val="center"/>
          </w:tcPr>
          <w:p w14:paraId="4EC27CEF" w14:textId="3067F051" w:rsidR="007C0353" w:rsidRPr="007C0353" w:rsidRDefault="007C0353" w:rsidP="007C0353">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7C0353">
              <w:rPr>
                <w:rFonts w:ascii="Times New Roman" w:eastAsiaTheme="minorHAnsi" w:hAnsi="Times New Roman"/>
                <w:color w:val="000000"/>
                <w:sz w:val="22"/>
                <w:szCs w:val="22"/>
                <w:lang w:eastAsia="en-US"/>
              </w:rPr>
              <w:t>-</w:t>
            </w:r>
          </w:p>
        </w:tc>
      </w:tr>
    </w:tbl>
    <w:p w14:paraId="04911AB7" w14:textId="510A83AD" w:rsidR="007C0353" w:rsidRDefault="007C0353" w:rsidP="007C0353">
      <w:pPr>
        <w:spacing w:line="240" w:lineRule="auto"/>
        <w:jc w:val="center"/>
        <w:rPr>
          <w:rFonts w:ascii="Times New Roman" w:hAnsi="Times New Roman"/>
        </w:rPr>
      </w:pPr>
    </w:p>
    <w:p w14:paraId="1E9875DC" w14:textId="77777777" w:rsidR="00DA0B75" w:rsidRPr="007C0597" w:rsidRDefault="00DA0B75" w:rsidP="00DA0B75">
      <w:pPr>
        <w:pStyle w:val="afffff0"/>
        <w:rPr>
          <w:lang w:val="ru-RU"/>
        </w:rPr>
      </w:pPr>
      <w:r w:rsidRPr="007C0597">
        <w:rPr>
          <w:lang w:val="ru-RU"/>
        </w:rPr>
        <w:t>Существующий уровень автомобилизации составляет примерно 350 автомобилей на 1000 человек, основную долю составляет легковой автотранспорт.</w:t>
      </w:r>
    </w:p>
    <w:p w14:paraId="46C1C809" w14:textId="56CE824A" w:rsidR="00711F14" w:rsidRPr="00711F14" w:rsidRDefault="00711F14" w:rsidP="00711F14">
      <w:pPr>
        <w:spacing w:line="240" w:lineRule="auto"/>
        <w:ind w:firstLine="709"/>
        <w:rPr>
          <w:rFonts w:ascii="Times New Roman" w:hAnsi="Times New Roman"/>
          <w:lang w:eastAsia="ar-SA" w:bidi="en-US"/>
        </w:rPr>
      </w:pPr>
      <w:r w:rsidRPr="00711F14">
        <w:rPr>
          <w:rFonts w:ascii="Times New Roman" w:hAnsi="Times New Roman"/>
          <w:lang w:eastAsia="ar-SA" w:bidi="en-US"/>
        </w:rPr>
        <w:t>Хранение индивидуального транспорта осуществляется в основном на приусадебных участках и в индивидуальных гаражах в районах индивидуальной застройки, и на внутриквартальной территории в районах многоквартирной застройки.</w:t>
      </w:r>
    </w:p>
    <w:p w14:paraId="1323D677" w14:textId="77777777" w:rsidR="00711F14" w:rsidRPr="00711F14" w:rsidRDefault="00711F14" w:rsidP="00711F14">
      <w:pPr>
        <w:spacing w:line="240" w:lineRule="auto"/>
        <w:ind w:firstLine="709"/>
        <w:rPr>
          <w:rFonts w:ascii="Times New Roman" w:hAnsi="Times New Roman"/>
          <w:lang w:eastAsia="ar-SA" w:bidi="en-US"/>
        </w:rPr>
      </w:pPr>
      <w:r w:rsidRPr="00711F14">
        <w:rPr>
          <w:rFonts w:ascii="Times New Roman" w:hAnsi="Times New Roman"/>
          <w:lang w:eastAsia="ar-SA" w:bidi="en-US"/>
        </w:rPr>
        <w:t>Легковой транспорт хранится:</w:t>
      </w:r>
    </w:p>
    <w:p w14:paraId="60E75ADC" w14:textId="77777777" w:rsidR="00711F14" w:rsidRPr="00711F14" w:rsidRDefault="00711F14" w:rsidP="004334A8">
      <w:pPr>
        <w:numPr>
          <w:ilvl w:val="0"/>
          <w:numId w:val="74"/>
        </w:numPr>
        <w:spacing w:line="240" w:lineRule="auto"/>
        <w:rPr>
          <w:rFonts w:ascii="Times New Roman" w:hAnsi="Times New Roman"/>
        </w:rPr>
      </w:pPr>
      <w:r w:rsidRPr="00711F14">
        <w:rPr>
          <w:rFonts w:ascii="Times New Roman" w:hAnsi="Times New Roman"/>
        </w:rPr>
        <w:t>у жителей индивидуальной застройки - на приусадебных участках;</w:t>
      </w:r>
    </w:p>
    <w:p w14:paraId="26959CA4" w14:textId="77777777" w:rsidR="00711F14" w:rsidRPr="00711F14" w:rsidRDefault="00711F14" w:rsidP="004334A8">
      <w:pPr>
        <w:numPr>
          <w:ilvl w:val="0"/>
          <w:numId w:val="74"/>
        </w:numPr>
        <w:spacing w:line="240" w:lineRule="auto"/>
        <w:rPr>
          <w:rFonts w:ascii="Times New Roman" w:hAnsi="Times New Roman"/>
        </w:rPr>
      </w:pPr>
      <w:r w:rsidRPr="00711F14">
        <w:rPr>
          <w:rFonts w:ascii="Times New Roman" w:hAnsi="Times New Roman"/>
        </w:rPr>
        <w:t>у жителей многоквартирной застройки - в гаражных кооперативах боксового типа, индивидуальных гаражах, на открытых стоянках.</w:t>
      </w:r>
    </w:p>
    <w:p w14:paraId="54A6F693" w14:textId="77777777" w:rsidR="00711F14" w:rsidRPr="00711F14" w:rsidRDefault="00711F14" w:rsidP="00711F14">
      <w:pPr>
        <w:spacing w:line="240" w:lineRule="auto"/>
        <w:ind w:firstLine="709"/>
        <w:rPr>
          <w:rFonts w:ascii="Times New Roman" w:hAnsi="Times New Roman"/>
          <w:lang w:eastAsia="ar-SA" w:bidi="en-US"/>
        </w:rPr>
      </w:pPr>
      <w:r w:rsidRPr="00711F14">
        <w:rPr>
          <w:rFonts w:ascii="Times New Roman" w:hAnsi="Times New Roman"/>
          <w:lang w:eastAsia="ar-SA" w:bidi="en-US"/>
        </w:rPr>
        <w:t>Исходя из существующей структуры расселения населения, большинство из них проживают в многоквартирной застройке. На территории муниципального образования имеются предприятия транспортного обслуживания.</w:t>
      </w:r>
    </w:p>
    <w:p w14:paraId="244E4BAE" w14:textId="77777777" w:rsidR="00711F14" w:rsidRPr="00711F14" w:rsidRDefault="00711F14" w:rsidP="00711F14">
      <w:pPr>
        <w:spacing w:line="240" w:lineRule="auto"/>
        <w:ind w:firstLine="709"/>
        <w:rPr>
          <w:rFonts w:ascii="Times New Roman" w:hAnsi="Times New Roman"/>
          <w:lang w:eastAsia="ar-SA" w:bidi="en-US"/>
        </w:rPr>
      </w:pPr>
      <w:r w:rsidRPr="00711F14">
        <w:rPr>
          <w:rFonts w:ascii="Times New Roman" w:hAnsi="Times New Roman"/>
          <w:lang w:eastAsia="ar-SA" w:bidi="en-US"/>
        </w:rPr>
        <w:t>В соответствии с данными о неудовлетворительном состоянии улично-дорожной сети муниципального образования генеральным планом предлагаются следующие мероприятия:</w:t>
      </w:r>
    </w:p>
    <w:p w14:paraId="6ABA29BA" w14:textId="77777777" w:rsidR="00711F14" w:rsidRPr="00711F14" w:rsidRDefault="00711F14" w:rsidP="004334A8">
      <w:pPr>
        <w:numPr>
          <w:ilvl w:val="0"/>
          <w:numId w:val="74"/>
        </w:numPr>
        <w:spacing w:line="240" w:lineRule="auto"/>
        <w:rPr>
          <w:rFonts w:ascii="Times New Roman" w:hAnsi="Times New Roman"/>
        </w:rPr>
      </w:pPr>
      <w:r w:rsidRPr="00711F14">
        <w:rPr>
          <w:rFonts w:ascii="Times New Roman" w:hAnsi="Times New Roman"/>
        </w:rPr>
        <w:t>сохранение участков улично-дорожной сети, показатели которых соответствуют требованиям стандартов к эксплуатационным характеристикам дорог соответственно их категории;</w:t>
      </w:r>
    </w:p>
    <w:p w14:paraId="02DFA468" w14:textId="77777777" w:rsidR="00711F14" w:rsidRPr="00711F14" w:rsidRDefault="00711F14" w:rsidP="004334A8">
      <w:pPr>
        <w:numPr>
          <w:ilvl w:val="0"/>
          <w:numId w:val="74"/>
        </w:numPr>
        <w:spacing w:line="240" w:lineRule="auto"/>
        <w:rPr>
          <w:rFonts w:ascii="Times New Roman" w:hAnsi="Times New Roman"/>
        </w:rPr>
      </w:pPr>
      <w:r w:rsidRPr="00711F14">
        <w:rPr>
          <w:rFonts w:ascii="Times New Roman" w:hAnsi="Times New Roman"/>
        </w:rPr>
        <w:t>ремонт и реконструкция изношенных участков улично-дорожной сети поселения;</w:t>
      </w:r>
    </w:p>
    <w:p w14:paraId="58B2E978" w14:textId="77777777" w:rsidR="00711F14" w:rsidRPr="00711F14" w:rsidRDefault="00711F14" w:rsidP="004334A8">
      <w:pPr>
        <w:numPr>
          <w:ilvl w:val="0"/>
          <w:numId w:val="74"/>
        </w:numPr>
        <w:spacing w:line="240" w:lineRule="auto"/>
        <w:rPr>
          <w:rFonts w:ascii="Times New Roman" w:hAnsi="Times New Roman"/>
        </w:rPr>
      </w:pPr>
      <w:r w:rsidRPr="00711F14">
        <w:rPr>
          <w:rFonts w:ascii="Times New Roman" w:hAnsi="Times New Roman"/>
        </w:rPr>
        <w:t>разработка проекта безопасности дорожного движения на территории поселения;</w:t>
      </w:r>
    </w:p>
    <w:p w14:paraId="62B38992" w14:textId="77777777" w:rsidR="00711F14" w:rsidRPr="00711F14" w:rsidRDefault="00711F14" w:rsidP="004334A8">
      <w:pPr>
        <w:numPr>
          <w:ilvl w:val="0"/>
          <w:numId w:val="74"/>
        </w:numPr>
        <w:spacing w:line="240" w:lineRule="auto"/>
        <w:rPr>
          <w:rFonts w:ascii="Times New Roman" w:hAnsi="Times New Roman"/>
        </w:rPr>
      </w:pPr>
      <w:r w:rsidRPr="00711F14">
        <w:rPr>
          <w:rFonts w:ascii="Times New Roman" w:hAnsi="Times New Roman"/>
        </w:rPr>
        <w:t>внедрение проекта безопасности дорожного движения на территории поселения.</w:t>
      </w:r>
    </w:p>
    <w:p w14:paraId="1CB182E1" w14:textId="77777777" w:rsidR="00711F14" w:rsidRPr="00711F14" w:rsidRDefault="00711F14" w:rsidP="00711F14">
      <w:pPr>
        <w:spacing w:line="240" w:lineRule="auto"/>
        <w:ind w:firstLine="709"/>
        <w:rPr>
          <w:rFonts w:ascii="Times New Roman" w:hAnsi="Times New Roman"/>
          <w:lang w:eastAsia="ar-SA" w:bidi="en-US"/>
        </w:rPr>
      </w:pPr>
      <w:r w:rsidRPr="00711F14">
        <w:rPr>
          <w:rFonts w:ascii="Times New Roman" w:hAnsi="Times New Roman"/>
          <w:lang w:eastAsia="ar-SA" w:bidi="en-US"/>
        </w:rPr>
        <w:t>Реализация мероприятий позволит сохранить протяженность участков автомобильных дорог общего пользования местного значения, на которых показатели их транспортно-эксплуатационного состояния соответствуют требованиям стандартов к эксплуатационным показателям автомобильных дорог.</w:t>
      </w:r>
    </w:p>
    <w:p w14:paraId="60F6A73C" w14:textId="77777777" w:rsidR="00711F14" w:rsidRPr="00711F14" w:rsidRDefault="00711F14" w:rsidP="00711F14">
      <w:pPr>
        <w:spacing w:line="240" w:lineRule="auto"/>
        <w:ind w:firstLine="709"/>
        <w:rPr>
          <w:rFonts w:ascii="Times New Roman" w:hAnsi="Times New Roman"/>
          <w:lang w:eastAsia="ar-SA" w:bidi="en-US"/>
        </w:rPr>
      </w:pPr>
      <w:r w:rsidRPr="00711F14">
        <w:rPr>
          <w:rFonts w:ascii="Times New Roman" w:hAnsi="Times New Roman"/>
          <w:lang w:eastAsia="ar-SA" w:bidi="en-US"/>
        </w:rPr>
        <w:t>Комплекс мероприятий по организации дорожного движения сформирован, исходя из задач по повышению безопасности дорожного движения, и включает следующие мероприятия:</w:t>
      </w:r>
    </w:p>
    <w:p w14:paraId="717A9D28"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 xml:space="preserve">проведение анализа по выявлению аварийно-опасных участков автомобильных дорог общего пользования местного значения и выработка мер, направленных на их устранение. </w:t>
      </w:r>
    </w:p>
    <w:p w14:paraId="07EC0B1C"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 xml:space="preserve">информирование граждан о правилах и требованиях в области обеспечения безопасности дорожного движения; </w:t>
      </w:r>
    </w:p>
    <w:p w14:paraId="0572E327"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 xml:space="preserve">обеспечение образовательных учреждений поселения учебно- методическими наглядными материалами по вопросам профилактики детского дорожно-транспортного травматизма; </w:t>
      </w:r>
    </w:p>
    <w:p w14:paraId="23810891"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 xml:space="preserve">замена и установка технических средств организации дорожного движения, в т.ч. проектные работы; </w:t>
      </w:r>
    </w:p>
    <w:p w14:paraId="28325B66"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установка и обновление информационных панно с указанием телефонов спасательных служб и экстренной медицинской помощи.</w:t>
      </w:r>
    </w:p>
    <w:p w14:paraId="2EE91ECA" w14:textId="77777777" w:rsidR="00711F14" w:rsidRPr="00711F14" w:rsidRDefault="00711F14" w:rsidP="00711F14">
      <w:pPr>
        <w:spacing w:line="240" w:lineRule="auto"/>
        <w:ind w:firstLine="709"/>
        <w:rPr>
          <w:rFonts w:ascii="Times New Roman" w:hAnsi="Times New Roman"/>
          <w:lang w:eastAsia="ar-SA" w:bidi="en-US"/>
        </w:rPr>
      </w:pPr>
      <w:r w:rsidRPr="00711F14">
        <w:rPr>
          <w:rFonts w:ascii="Times New Roman" w:hAnsi="Times New Roman"/>
          <w:lang w:eastAsia="ar-SA" w:bidi="en-US"/>
        </w:rPr>
        <w:t>При реализации генерального плана планируется осуществление следующих мероприятий:</w:t>
      </w:r>
    </w:p>
    <w:p w14:paraId="404EF0D7"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мероприятия по выявлению аварийно-опасных участков автомобильных дорог общего пользования местного значения и выработка мер по их устранению.</w:t>
      </w:r>
    </w:p>
    <w:p w14:paraId="2F7A508F"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приобретение знаков дорожного движения (мероприятие направлено на снижение количества дорожно-транспортных происшествий).</w:t>
      </w:r>
    </w:p>
    <w:p w14:paraId="0271395F"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установка и замена знаков дорожного движения (мероприятие направлено на снижение количества дорожно-транспортных происшествий).</w:t>
      </w:r>
    </w:p>
    <w:p w14:paraId="4CB2A68F" w14:textId="170A0934" w:rsidR="00711F14" w:rsidRPr="00711F14" w:rsidRDefault="00711F14" w:rsidP="00711F14">
      <w:pPr>
        <w:spacing w:line="240" w:lineRule="auto"/>
        <w:ind w:firstLine="709"/>
        <w:rPr>
          <w:rFonts w:ascii="Times New Roman" w:hAnsi="Times New Roman"/>
          <w:lang w:eastAsia="ar-SA" w:bidi="en-US"/>
        </w:rPr>
      </w:pPr>
      <w:r w:rsidRPr="00711F14">
        <w:rPr>
          <w:rFonts w:ascii="Times New Roman" w:hAnsi="Times New Roman"/>
          <w:lang w:eastAsia="ar-SA" w:bidi="en-US"/>
        </w:rPr>
        <w:t xml:space="preserve">Из всего вышеперечисленного следует, что на расчетный срок основными мероприятиями развития транспортной инфраструктуры </w:t>
      </w:r>
      <w:r w:rsidR="00DD4F2E">
        <w:rPr>
          <w:rFonts w:ascii="Times New Roman" w:hAnsi="Times New Roman"/>
          <w:lang w:eastAsia="ar-SA" w:bidi="en-US"/>
        </w:rPr>
        <w:t>Шелтозерского вепсского</w:t>
      </w:r>
      <w:r w:rsidRPr="00711F14">
        <w:rPr>
          <w:rFonts w:ascii="Times New Roman" w:hAnsi="Times New Roman"/>
          <w:lang w:eastAsia="ar-SA" w:bidi="en-US"/>
        </w:rPr>
        <w:t xml:space="preserve"> сельского поселения должны стать:</w:t>
      </w:r>
    </w:p>
    <w:p w14:paraId="7CACACDD"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содержание автомобильных дорог общего пользования местного значения и искусственных сооружений на них в полном объеме;</w:t>
      </w:r>
    </w:p>
    <w:p w14:paraId="0770A73B"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паспортизация всех бесхозяйных участков автомобильных дорог общего пользования местного значения;</w:t>
      </w:r>
    </w:p>
    <w:p w14:paraId="07CC292D"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организация мероприятий по оказанию транспортных услуг населению;</w:t>
      </w:r>
    </w:p>
    <w:p w14:paraId="3E54534D"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повышение уровня обустройства автомобильных дорог общего пользования за счет установки средств организации дорожного движения на дорогах (дорожных знаков т.п.);</w:t>
      </w:r>
    </w:p>
    <w:p w14:paraId="440C9467"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проектирование и капитальный ремонт искусственных сооружений;</w:t>
      </w:r>
    </w:p>
    <w:p w14:paraId="31A60EAF" w14:textId="77777777" w:rsidR="00711F14" w:rsidRPr="00711F14" w:rsidRDefault="00711F14" w:rsidP="004334A8">
      <w:pPr>
        <w:numPr>
          <w:ilvl w:val="0"/>
          <w:numId w:val="75"/>
        </w:numPr>
        <w:spacing w:line="240" w:lineRule="auto"/>
        <w:ind w:left="1064"/>
        <w:rPr>
          <w:rFonts w:ascii="Times New Roman" w:hAnsi="Times New Roman"/>
          <w:bCs/>
          <w:spacing w:val="-1"/>
        </w:rPr>
      </w:pPr>
      <w:r w:rsidRPr="00711F14">
        <w:rPr>
          <w:rFonts w:ascii="Times New Roman" w:hAnsi="Times New Roman"/>
          <w:bCs/>
          <w:spacing w:val="-1"/>
        </w:rPr>
        <w:t>создание новых объектов транспортной инфраструктуры, отвечающих прогнозируемым потребностям предприятий и населения.</w:t>
      </w:r>
    </w:p>
    <w:p w14:paraId="4A8E0C31" w14:textId="77777777" w:rsidR="00711F14" w:rsidRPr="00711F14" w:rsidRDefault="00711F14" w:rsidP="00711F14">
      <w:pPr>
        <w:suppressAutoHyphens/>
        <w:spacing w:line="240" w:lineRule="auto"/>
        <w:ind w:firstLine="709"/>
        <w:rPr>
          <w:rFonts w:ascii="Times New Roman" w:hAnsi="Times New Roman"/>
          <w:lang w:eastAsia="ar-SA" w:bidi="en-US"/>
        </w:rPr>
      </w:pPr>
      <w:r w:rsidRPr="00711F14">
        <w:rPr>
          <w:rFonts w:ascii="Times New Roman" w:hAnsi="Times New Roman"/>
          <w:lang w:eastAsia="ar-SA" w:bidi="en-US"/>
        </w:rPr>
        <w:t xml:space="preserve">Развитие транспортной инфраструктуры должно осуществляться на основе комплексного подхода, ориентированного на совместные усилия различных уровней власти: федеральных, региональных, муниципальных. </w:t>
      </w:r>
    </w:p>
    <w:p w14:paraId="04EFF0F7" w14:textId="4FFF2655" w:rsidR="00EE1D3D" w:rsidRPr="00C271B6" w:rsidRDefault="00EE1D3D" w:rsidP="00711F14">
      <w:pPr>
        <w:spacing w:line="240" w:lineRule="auto"/>
        <w:rPr>
          <w:rFonts w:ascii="Times New Roman" w:hAnsi="Times New Roman"/>
          <w:b/>
        </w:rPr>
      </w:pPr>
      <w:r w:rsidRPr="00C271B6">
        <w:rPr>
          <w:rFonts w:ascii="Times New Roman" w:hAnsi="Times New Roman"/>
          <w:b/>
        </w:rPr>
        <w:br w:type="page"/>
      </w:r>
    </w:p>
    <w:p w14:paraId="03FBF85E" w14:textId="77777777" w:rsidR="0023620B" w:rsidRPr="00AE6ED4" w:rsidRDefault="001F7C05" w:rsidP="00D04430">
      <w:pPr>
        <w:spacing w:line="240" w:lineRule="auto"/>
        <w:ind w:firstLine="0"/>
        <w:jc w:val="center"/>
        <w:outlineLvl w:val="0"/>
        <w:rPr>
          <w:rFonts w:ascii="Times New Roman" w:hAnsi="Times New Roman"/>
          <w:b/>
          <w:sz w:val="26"/>
          <w:szCs w:val="26"/>
        </w:rPr>
      </w:pPr>
      <w:bookmarkStart w:id="64" w:name="_Toc220172829"/>
      <w:r w:rsidRPr="00AE6ED4">
        <w:rPr>
          <w:rFonts w:ascii="Times New Roman" w:hAnsi="Times New Roman"/>
          <w:b/>
          <w:sz w:val="26"/>
          <w:szCs w:val="26"/>
        </w:rPr>
        <w:t>РАЗДЕЛ 9</w:t>
      </w:r>
      <w:r w:rsidR="0023620B" w:rsidRPr="00AE6ED4">
        <w:rPr>
          <w:rFonts w:ascii="Times New Roman" w:hAnsi="Times New Roman"/>
          <w:b/>
          <w:sz w:val="26"/>
          <w:szCs w:val="26"/>
        </w:rPr>
        <w:t>. ИНЖЕНЕРНАЯ ИНФРАСТРУКТУРА</w:t>
      </w:r>
      <w:bookmarkEnd w:id="64"/>
    </w:p>
    <w:p w14:paraId="7473F04F" w14:textId="77777777" w:rsidR="00C26671" w:rsidRPr="00AE6ED4" w:rsidRDefault="00C26671" w:rsidP="009E1C94">
      <w:pPr>
        <w:spacing w:line="240" w:lineRule="auto"/>
        <w:ind w:firstLine="425"/>
        <w:jc w:val="center"/>
        <w:rPr>
          <w:rFonts w:ascii="Times New Roman" w:hAnsi="Times New Roman"/>
          <w:b/>
          <w:sz w:val="26"/>
          <w:szCs w:val="26"/>
        </w:rPr>
      </w:pPr>
    </w:p>
    <w:p w14:paraId="1ED6EF74" w14:textId="53A16B0A" w:rsidR="0023620B" w:rsidRPr="00EF27A3" w:rsidRDefault="001F7C05" w:rsidP="004037DC">
      <w:pPr>
        <w:pStyle w:val="2"/>
        <w:numPr>
          <w:ilvl w:val="0"/>
          <w:numId w:val="0"/>
        </w:numPr>
        <w:ind w:firstLine="567"/>
        <w:jc w:val="center"/>
        <w:rPr>
          <w:rFonts w:ascii="Times New Roman" w:hAnsi="Times New Roman"/>
          <w:i w:val="0"/>
          <w:sz w:val="24"/>
          <w:szCs w:val="24"/>
        </w:rPr>
      </w:pPr>
      <w:bookmarkStart w:id="65" w:name="_Toc220172830"/>
      <w:r w:rsidRPr="00EF27A3">
        <w:rPr>
          <w:rFonts w:ascii="Times New Roman" w:hAnsi="Times New Roman"/>
          <w:i w:val="0"/>
          <w:sz w:val="24"/>
          <w:szCs w:val="24"/>
        </w:rPr>
        <w:t>9</w:t>
      </w:r>
      <w:r w:rsidR="0023620B" w:rsidRPr="00EF27A3">
        <w:rPr>
          <w:rFonts w:ascii="Times New Roman" w:hAnsi="Times New Roman"/>
          <w:i w:val="0"/>
          <w:sz w:val="24"/>
          <w:szCs w:val="24"/>
        </w:rPr>
        <w:t xml:space="preserve">.1. Анализ состояния и перспектив развития инженерной инфраструктуры </w:t>
      </w:r>
      <w:r w:rsidR="00422AEE" w:rsidRPr="00EF27A3">
        <w:rPr>
          <w:rFonts w:ascii="Times New Roman" w:hAnsi="Times New Roman"/>
          <w:i w:val="0"/>
          <w:sz w:val="24"/>
          <w:szCs w:val="24"/>
        </w:rPr>
        <w:t>сельского поселения</w:t>
      </w:r>
      <w:bookmarkEnd w:id="65"/>
    </w:p>
    <w:p w14:paraId="36ACE638" w14:textId="77777777" w:rsidR="00473A02" w:rsidRPr="00AE6ED4" w:rsidRDefault="00473A02" w:rsidP="009E1C94">
      <w:pPr>
        <w:spacing w:line="240" w:lineRule="auto"/>
        <w:ind w:firstLine="425"/>
        <w:jc w:val="center"/>
        <w:rPr>
          <w:rFonts w:ascii="Times New Roman" w:hAnsi="Times New Roman"/>
          <w:b/>
        </w:rPr>
      </w:pPr>
    </w:p>
    <w:p w14:paraId="5F349D80" w14:textId="3558DAFE" w:rsidR="00AE6ED4" w:rsidRPr="00AE6ED4" w:rsidRDefault="00AE6ED4" w:rsidP="00AE6ED4">
      <w:pPr>
        <w:spacing w:line="240" w:lineRule="auto"/>
        <w:rPr>
          <w:rFonts w:ascii="Times New Roman" w:hAnsi="Times New Roman"/>
        </w:rPr>
      </w:pPr>
      <w:r w:rsidRPr="00AE6ED4">
        <w:rPr>
          <w:rFonts w:ascii="Times New Roman" w:hAnsi="Times New Roman"/>
        </w:rPr>
        <w:t xml:space="preserve">Инженерная инфраструктура представляет собой совокупность систем </w:t>
      </w:r>
      <w:r>
        <w:rPr>
          <w:rFonts w:ascii="Times New Roman" w:hAnsi="Times New Roman"/>
        </w:rPr>
        <w:t>электро-, газо</w:t>
      </w:r>
      <w:r w:rsidRPr="00AE6ED4">
        <w:rPr>
          <w:rFonts w:ascii="Times New Roman" w:hAnsi="Times New Roman"/>
        </w:rPr>
        <w:t>, тепло- и водоснабжения, канализации, призванных обеспечить функционирование и дальнейшее развитие поселений. Основной задачей инженерных разделов в составе генерального плана является определение долгосрочной перспективы развития инженерных систем.</w:t>
      </w:r>
    </w:p>
    <w:p w14:paraId="2208CB36" w14:textId="4119F931" w:rsidR="00EE47D8" w:rsidRDefault="00EE47D8" w:rsidP="009E1C94">
      <w:pPr>
        <w:spacing w:line="240" w:lineRule="auto"/>
        <w:ind w:firstLine="425"/>
        <w:rPr>
          <w:rFonts w:ascii="Times New Roman" w:hAnsi="Times New Roman"/>
        </w:rPr>
      </w:pPr>
      <w:r w:rsidRPr="00707B12">
        <w:rPr>
          <w:rFonts w:ascii="Times New Roman" w:hAnsi="Times New Roman"/>
        </w:rPr>
        <w:t xml:space="preserve">Общее состояние коммунальной инфраструктуры планируемого </w:t>
      </w:r>
      <w:r w:rsidR="000D6A83" w:rsidRPr="00707B12">
        <w:rPr>
          <w:rFonts w:ascii="Times New Roman" w:hAnsi="Times New Roman"/>
        </w:rPr>
        <w:t>муниципального образования</w:t>
      </w:r>
      <w:r w:rsidRPr="00707B12">
        <w:rPr>
          <w:rFonts w:ascii="Times New Roman" w:hAnsi="Times New Roman"/>
        </w:rPr>
        <w:t xml:space="preserve"> характеризуются средним уровнем износа, незначительным коэффициентом полезного действия и использования мощностей, большими потерями. Несмотря на предпринимаемые в последние годы усилия, проблема воспроизводства основных фондов жилищно-коммунального хозяйства не решена.</w:t>
      </w:r>
    </w:p>
    <w:p w14:paraId="1C652993" w14:textId="77777777" w:rsidR="00677520" w:rsidRPr="00677520" w:rsidRDefault="00677520" w:rsidP="00677520">
      <w:pPr>
        <w:spacing w:line="240" w:lineRule="auto"/>
        <w:ind w:firstLine="425"/>
        <w:rPr>
          <w:rFonts w:ascii="Times New Roman" w:hAnsi="Times New Roman"/>
        </w:rPr>
      </w:pPr>
      <w:r w:rsidRPr="00677520">
        <w:rPr>
          <w:rFonts w:ascii="Times New Roman" w:hAnsi="Times New Roman"/>
        </w:rPr>
        <w:t>При разработке раздела были использованы следующие материалы:</w:t>
      </w:r>
    </w:p>
    <w:p w14:paraId="6FF89B3B" w14:textId="3336F0C8" w:rsidR="00677520" w:rsidRPr="00677520" w:rsidRDefault="00677520" w:rsidP="004334A8">
      <w:pPr>
        <w:pStyle w:val="aa"/>
        <w:numPr>
          <w:ilvl w:val="0"/>
          <w:numId w:val="49"/>
        </w:numPr>
        <w:spacing w:line="240" w:lineRule="auto"/>
        <w:ind w:left="0" w:firstLine="426"/>
        <w:rPr>
          <w:rFonts w:ascii="Times New Roman" w:hAnsi="Times New Roman"/>
        </w:rPr>
      </w:pPr>
      <w:r w:rsidRPr="00677520">
        <w:rPr>
          <w:rFonts w:ascii="Times New Roman" w:hAnsi="Times New Roman"/>
        </w:rPr>
        <w:t xml:space="preserve">материалы, предоставленные администрацией </w:t>
      </w:r>
      <w:r w:rsidR="00DD4F2E">
        <w:rPr>
          <w:rFonts w:ascii="Times New Roman" w:hAnsi="Times New Roman"/>
        </w:rPr>
        <w:t>Шелтозерского вепсского</w:t>
      </w:r>
      <w:r w:rsidR="00504D5A">
        <w:rPr>
          <w:rFonts w:ascii="Times New Roman" w:hAnsi="Times New Roman"/>
        </w:rPr>
        <w:t xml:space="preserve"> </w:t>
      </w:r>
      <w:r w:rsidRPr="00677520">
        <w:rPr>
          <w:rFonts w:ascii="Times New Roman" w:hAnsi="Times New Roman"/>
        </w:rPr>
        <w:t>сельского поселения, а также организациями, эксплуатирующими системы инженерно-технического обеспечения района и сельского поселения.</w:t>
      </w:r>
    </w:p>
    <w:p w14:paraId="2F68146E" w14:textId="1517D1E2" w:rsidR="00677520" w:rsidRPr="00677520" w:rsidRDefault="00677520" w:rsidP="004334A8">
      <w:pPr>
        <w:pStyle w:val="aa"/>
        <w:numPr>
          <w:ilvl w:val="0"/>
          <w:numId w:val="49"/>
        </w:numPr>
        <w:spacing w:line="240" w:lineRule="auto"/>
        <w:ind w:left="0" w:firstLine="426"/>
        <w:rPr>
          <w:rFonts w:ascii="Times New Roman" w:hAnsi="Times New Roman"/>
        </w:rPr>
      </w:pPr>
      <w:r w:rsidRPr="00677520">
        <w:rPr>
          <w:rFonts w:ascii="Times New Roman" w:hAnsi="Times New Roman"/>
        </w:rPr>
        <w:t>информация, полученная в результате натурных обследований населенных пунктов поселения.</w:t>
      </w:r>
    </w:p>
    <w:p w14:paraId="1C79B3D4" w14:textId="7B17A877" w:rsidR="00677520" w:rsidRPr="00677520" w:rsidRDefault="00677520" w:rsidP="004334A8">
      <w:pPr>
        <w:pStyle w:val="aa"/>
        <w:numPr>
          <w:ilvl w:val="0"/>
          <w:numId w:val="49"/>
        </w:numPr>
        <w:spacing w:line="240" w:lineRule="auto"/>
        <w:ind w:left="0" w:firstLine="426"/>
        <w:rPr>
          <w:rFonts w:ascii="Times New Roman" w:hAnsi="Times New Roman"/>
        </w:rPr>
      </w:pPr>
      <w:r w:rsidRPr="00677520">
        <w:rPr>
          <w:rFonts w:ascii="Times New Roman" w:hAnsi="Times New Roman"/>
        </w:rPr>
        <w:t>информация ресурсоснабжающих и других организаций, подлежащая обязательному раскрытию, размещенная на официальных сайтах этих организаций в сети интернет.</w:t>
      </w:r>
    </w:p>
    <w:p w14:paraId="6F0BD5C5" w14:textId="77777777" w:rsidR="00782C39" w:rsidRPr="00782C39" w:rsidRDefault="00DF16C4" w:rsidP="00782C39">
      <w:pPr>
        <w:pStyle w:val="afffff0"/>
        <w:rPr>
          <w:lang w:val="ru-RU"/>
        </w:rPr>
      </w:pPr>
      <w:r w:rsidRPr="00782C39">
        <w:rPr>
          <w:b/>
          <w:lang w:val="ru-RU"/>
        </w:rPr>
        <w:t>Водоснабжение.</w:t>
      </w:r>
      <w:r w:rsidR="001F7C05" w:rsidRPr="00782C39">
        <w:rPr>
          <w:i/>
          <w:lang w:val="ru-RU"/>
        </w:rPr>
        <w:t xml:space="preserve"> </w:t>
      </w:r>
      <w:r w:rsidR="00782C39" w:rsidRPr="00782C39">
        <w:rPr>
          <w:lang w:val="ru-RU"/>
        </w:rPr>
        <w:t xml:space="preserve">В </w:t>
      </w:r>
      <w:r w:rsidR="00782C39" w:rsidRPr="00782C39">
        <w:fldChar w:fldCharType="begin"/>
      </w:r>
      <w:r w:rsidR="00782C39" w:rsidRPr="00782C39">
        <w:rPr>
          <w:lang w:val="ru-RU"/>
        </w:rPr>
        <w:instrText xml:space="preserve"> </w:instrText>
      </w:r>
      <w:r w:rsidR="00782C39" w:rsidRPr="00782C39">
        <w:instrText>LINK</w:instrText>
      </w:r>
      <w:r w:rsidR="00782C39" w:rsidRPr="00782C39">
        <w:rPr>
          <w:lang w:val="ru-RU"/>
        </w:rPr>
        <w:instrText xml:space="preserve"> </w:instrText>
      </w:r>
      <w:r w:rsidR="00782C39" w:rsidRPr="00782C39">
        <w:instrText>Excel</w:instrText>
      </w:r>
      <w:r w:rsidR="00782C39" w:rsidRPr="00782C39">
        <w:rPr>
          <w:lang w:val="ru-RU"/>
        </w:rPr>
        <w:instrText>.</w:instrText>
      </w:r>
      <w:r w:rsidR="00782C39" w:rsidRPr="00782C39">
        <w:instrText>Sheet</w:instrText>
      </w:r>
      <w:r w:rsidR="00782C39" w:rsidRPr="00782C39">
        <w:rPr>
          <w:lang w:val="ru-RU"/>
        </w:rPr>
        <w:instrText>.8 "</w:instrText>
      </w:r>
      <w:r w:rsidR="00782C39" w:rsidRPr="00782C39">
        <w:instrText>E</w:instrText>
      </w:r>
      <w:r w:rsidR="00782C39" w:rsidRPr="00782C39">
        <w:rPr>
          <w:lang w:val="ru-RU"/>
        </w:rPr>
        <w:instrText>:\\Мои Документы\\СХЕМЫ\\основы\\111\\СХ.</w:instrText>
      </w:r>
      <w:r w:rsidR="00782C39" w:rsidRPr="00782C39">
        <w:instrText>xls</w:instrText>
      </w:r>
      <w:r w:rsidR="00782C39" w:rsidRPr="00782C39">
        <w:rPr>
          <w:lang w:val="ru-RU"/>
        </w:rPr>
        <w:instrText>" Вода!</w:instrText>
      </w:r>
      <w:r w:rsidR="00782C39" w:rsidRPr="00782C39">
        <w:instrText>R</w:instrText>
      </w:r>
      <w:r w:rsidR="00782C39" w:rsidRPr="00782C39">
        <w:rPr>
          <w:lang w:val="ru-RU"/>
        </w:rPr>
        <w:instrText>2</w:instrText>
      </w:r>
      <w:r w:rsidR="00782C39" w:rsidRPr="00782C39">
        <w:instrText>C</w:instrText>
      </w:r>
      <w:r w:rsidR="00782C39" w:rsidRPr="00782C39">
        <w:rPr>
          <w:lang w:val="ru-RU"/>
        </w:rPr>
        <w:instrText>2 \</w:instrText>
      </w:r>
      <w:r w:rsidR="00782C39" w:rsidRPr="00782C39">
        <w:instrText>a</w:instrText>
      </w:r>
      <w:r w:rsidR="00782C39" w:rsidRPr="00782C39">
        <w:rPr>
          <w:lang w:val="ru-RU"/>
        </w:rPr>
        <w:instrText xml:space="preserve"> \</w:instrText>
      </w:r>
      <w:r w:rsidR="00782C39" w:rsidRPr="00782C39">
        <w:instrText>t</w:instrText>
      </w:r>
      <w:r w:rsidR="00782C39" w:rsidRPr="00782C39">
        <w:rPr>
          <w:lang w:val="ru-RU"/>
        </w:rPr>
        <w:instrText xml:space="preserve">  \* </w:instrText>
      </w:r>
      <w:r w:rsidR="00782C39" w:rsidRPr="00782C39">
        <w:instrText>MERGEFORMAT</w:instrText>
      </w:r>
      <w:r w:rsidR="00782C39" w:rsidRPr="00782C39">
        <w:rPr>
          <w:lang w:val="ru-RU"/>
        </w:rPr>
        <w:instrText xml:space="preserve"> </w:instrText>
      </w:r>
      <w:r w:rsidR="00782C39" w:rsidRPr="00782C39">
        <w:fldChar w:fldCharType="separate"/>
      </w:r>
      <w:r w:rsidR="00782C39" w:rsidRPr="00782C39">
        <w:rPr>
          <w:lang w:val="ru-RU"/>
        </w:rPr>
        <w:t>Шелтозерском вепсском</w:t>
      </w:r>
      <w:r w:rsidR="00782C39" w:rsidRPr="00782C39">
        <w:fldChar w:fldCharType="end"/>
      </w:r>
      <w:r w:rsidR="00782C39" w:rsidRPr="00782C39">
        <w:rPr>
          <w:lang w:val="ru-RU"/>
        </w:rPr>
        <w:t xml:space="preserve"> сельском поселении единый водозабор организован с. Шелтозеро. В остальных населенных пунктах свои источники водоснабжения. В поселении централизованная система водоснабжения организована только в </w:t>
      </w:r>
      <w:r w:rsidR="00782C39" w:rsidRPr="00782C39">
        <w:fldChar w:fldCharType="begin"/>
      </w:r>
      <w:r w:rsidR="00782C39" w:rsidRPr="00782C39">
        <w:rPr>
          <w:lang w:val="ru-RU"/>
        </w:rPr>
        <w:instrText xml:space="preserve"> </w:instrText>
      </w:r>
      <w:r w:rsidR="00782C39" w:rsidRPr="00782C39">
        <w:instrText>LINK</w:instrText>
      </w:r>
      <w:r w:rsidR="00782C39" w:rsidRPr="00782C39">
        <w:rPr>
          <w:lang w:val="ru-RU"/>
        </w:rPr>
        <w:instrText xml:space="preserve"> </w:instrText>
      </w:r>
      <w:r w:rsidR="00782C39" w:rsidRPr="00782C39">
        <w:instrText>Excel</w:instrText>
      </w:r>
      <w:r w:rsidR="00782C39" w:rsidRPr="00782C39">
        <w:rPr>
          <w:lang w:val="ru-RU"/>
        </w:rPr>
        <w:instrText>.</w:instrText>
      </w:r>
      <w:r w:rsidR="00782C39" w:rsidRPr="00782C39">
        <w:instrText>Sheet</w:instrText>
      </w:r>
      <w:r w:rsidR="00782C39" w:rsidRPr="00782C39">
        <w:rPr>
          <w:lang w:val="ru-RU"/>
        </w:rPr>
        <w:instrText>.8 "</w:instrText>
      </w:r>
      <w:r w:rsidR="00782C39" w:rsidRPr="00782C39">
        <w:instrText>E</w:instrText>
      </w:r>
      <w:r w:rsidR="00782C39" w:rsidRPr="00782C39">
        <w:rPr>
          <w:lang w:val="ru-RU"/>
        </w:rPr>
        <w:instrText>:\\Мои Документы\\СХЕМЫ\\основы\\111\\СХ.</w:instrText>
      </w:r>
      <w:r w:rsidR="00782C39" w:rsidRPr="00782C39">
        <w:instrText>xls</w:instrText>
      </w:r>
      <w:r w:rsidR="00782C39" w:rsidRPr="00782C39">
        <w:rPr>
          <w:lang w:val="ru-RU"/>
        </w:rPr>
        <w:instrText>" Вода!</w:instrText>
      </w:r>
      <w:r w:rsidR="00782C39" w:rsidRPr="00782C39">
        <w:instrText>R</w:instrText>
      </w:r>
      <w:r w:rsidR="00782C39" w:rsidRPr="00782C39">
        <w:rPr>
          <w:lang w:val="ru-RU"/>
        </w:rPr>
        <w:instrText>10</w:instrText>
      </w:r>
      <w:r w:rsidR="00782C39" w:rsidRPr="00782C39">
        <w:instrText>C</w:instrText>
      </w:r>
      <w:r w:rsidR="00782C39" w:rsidRPr="00782C39">
        <w:rPr>
          <w:lang w:val="ru-RU"/>
        </w:rPr>
        <w:instrText>2 \</w:instrText>
      </w:r>
      <w:r w:rsidR="00782C39" w:rsidRPr="00782C39">
        <w:instrText>a</w:instrText>
      </w:r>
      <w:r w:rsidR="00782C39" w:rsidRPr="00782C39">
        <w:rPr>
          <w:lang w:val="ru-RU"/>
        </w:rPr>
        <w:instrText xml:space="preserve"> \</w:instrText>
      </w:r>
      <w:r w:rsidR="00782C39" w:rsidRPr="00782C39">
        <w:instrText>t</w:instrText>
      </w:r>
      <w:r w:rsidR="00782C39" w:rsidRPr="00782C39">
        <w:rPr>
          <w:lang w:val="ru-RU"/>
        </w:rPr>
        <w:instrText xml:space="preserve">  \* </w:instrText>
      </w:r>
      <w:r w:rsidR="00782C39" w:rsidRPr="00782C39">
        <w:instrText>MERGEFORMAT</w:instrText>
      </w:r>
      <w:r w:rsidR="00782C39" w:rsidRPr="00782C39">
        <w:rPr>
          <w:lang w:val="ru-RU"/>
        </w:rPr>
        <w:instrText xml:space="preserve"> </w:instrText>
      </w:r>
      <w:r w:rsidR="00782C39" w:rsidRPr="00782C39">
        <w:fldChar w:fldCharType="separate"/>
      </w:r>
      <w:r w:rsidR="00782C39" w:rsidRPr="00782C39">
        <w:rPr>
          <w:lang w:val="ru-RU"/>
        </w:rPr>
        <w:t>с. Шелтозеро</w:t>
      </w:r>
      <w:r w:rsidR="00782C39" w:rsidRPr="00782C39">
        <w:fldChar w:fldCharType="end"/>
      </w:r>
      <w:r w:rsidR="00782C39" w:rsidRPr="00782C39">
        <w:rPr>
          <w:lang w:val="ru-RU"/>
        </w:rPr>
        <w:t xml:space="preserve">. </w:t>
      </w:r>
    </w:p>
    <w:p w14:paraId="3414E75F" w14:textId="77777777" w:rsidR="00782C39" w:rsidRPr="00782C39" w:rsidRDefault="00782C39" w:rsidP="00782C39">
      <w:pPr>
        <w:spacing w:line="240" w:lineRule="auto"/>
        <w:ind w:firstLine="709"/>
        <w:rPr>
          <w:rFonts w:ascii="Times New Roman" w:hAnsi="Times New Roman"/>
          <w:lang w:eastAsia="ar-SA" w:bidi="en-US"/>
        </w:rPr>
      </w:pPr>
      <w:r w:rsidRPr="00782C39">
        <w:rPr>
          <w:rFonts w:ascii="Times New Roman" w:hAnsi="Times New Roman"/>
          <w:lang w:eastAsia="ar-SA" w:bidi="en-US"/>
        </w:rPr>
        <w:t xml:space="preserve">Схема водоснабжения: ВОС – водопроводная сеть – водонапорная башня – водопроводная сеть. В остальных деревнях в связи с малочисленностью населения источником водоснабжения являются колодцы и родники, а также используется вода из открытых водоемов. </w:t>
      </w:r>
    </w:p>
    <w:p w14:paraId="20FCE448" w14:textId="77777777" w:rsidR="00782C39" w:rsidRPr="00782C39" w:rsidRDefault="00782C39" w:rsidP="00782C39">
      <w:pPr>
        <w:spacing w:line="240" w:lineRule="auto"/>
        <w:ind w:firstLine="709"/>
        <w:rPr>
          <w:rFonts w:ascii="Times New Roman" w:hAnsi="Times New Roman"/>
          <w:lang w:eastAsia="ar-SA" w:bidi="en-US"/>
        </w:rPr>
      </w:pPr>
      <w:r w:rsidRPr="00782C39">
        <w:rPr>
          <w:rFonts w:ascii="Times New Roman" w:hAnsi="Times New Roman"/>
          <w:lang w:eastAsia="ar-SA" w:bidi="en-US"/>
        </w:rPr>
        <w:t>Протяженность сетей водоснабжения в сельском поселении составляет 19,46 км.</w:t>
      </w:r>
    </w:p>
    <w:p w14:paraId="20CE5D8C" w14:textId="77777777" w:rsidR="00782C39" w:rsidRPr="00782C39" w:rsidRDefault="00782C39" w:rsidP="00782C39">
      <w:pPr>
        <w:spacing w:line="240" w:lineRule="auto"/>
        <w:ind w:firstLine="709"/>
        <w:rPr>
          <w:rFonts w:ascii="Times New Roman" w:hAnsi="Times New Roman"/>
          <w:lang w:eastAsia="ar-SA" w:bidi="en-US"/>
        </w:rPr>
      </w:pPr>
      <w:r w:rsidRPr="00782C39">
        <w:rPr>
          <w:rFonts w:ascii="Times New Roman" w:hAnsi="Times New Roman"/>
          <w:lang w:eastAsia="ar-SA" w:bidi="en-US"/>
        </w:rPr>
        <w:t xml:space="preserve">Системы централизованного водоснабжения </w:t>
      </w:r>
      <w:r w:rsidRPr="00782C39">
        <w:rPr>
          <w:rFonts w:ascii="Times New Roman" w:hAnsi="Times New Roman"/>
          <w:lang w:eastAsia="ar-SA" w:bidi="en-US"/>
        </w:rPr>
        <w:fldChar w:fldCharType="begin"/>
      </w:r>
      <w:r w:rsidRPr="00782C39">
        <w:rPr>
          <w:rFonts w:ascii="Times New Roman" w:hAnsi="Times New Roman"/>
          <w:lang w:eastAsia="ar-SA" w:bidi="en-US"/>
        </w:rPr>
        <w:instrText xml:space="preserve"> LINK Excel.Sheet.8 "E:\\Мои Документы\\СХЕМЫ\\основы\\111\\СХ.xls" Вода!R1C2 \a \t  \* MERGEFORMAT </w:instrText>
      </w:r>
      <w:r w:rsidRPr="00782C39">
        <w:rPr>
          <w:rFonts w:ascii="Times New Roman" w:hAnsi="Times New Roman"/>
          <w:lang w:eastAsia="ar-SA" w:bidi="en-US"/>
        </w:rPr>
        <w:fldChar w:fldCharType="separate"/>
      </w:r>
      <w:r w:rsidRPr="00782C39">
        <w:rPr>
          <w:rFonts w:ascii="Times New Roman" w:hAnsi="Times New Roman"/>
          <w:lang w:eastAsia="ar-SA" w:bidi="en-US"/>
        </w:rPr>
        <w:t>Шелтозерского вепсского</w:t>
      </w:r>
      <w:r w:rsidRPr="00782C39">
        <w:rPr>
          <w:rFonts w:ascii="Times New Roman" w:hAnsi="Times New Roman"/>
          <w:lang w:eastAsia="ar-SA" w:bidi="en-US"/>
        </w:rPr>
        <w:fldChar w:fldCharType="end"/>
      </w:r>
      <w:r w:rsidRPr="00782C39">
        <w:rPr>
          <w:rFonts w:ascii="Times New Roman" w:hAnsi="Times New Roman"/>
          <w:lang w:eastAsia="ar-SA" w:bidi="en-US"/>
        </w:rPr>
        <w:t xml:space="preserve"> сельского поселения: Водопровод для хозяйственно-питьевых нужд. Насосным оборудованием от Онежского озера </w:t>
      </w:r>
      <w:r w:rsidRPr="00782C39">
        <w:rPr>
          <w:rFonts w:ascii="Times New Roman" w:hAnsi="Times New Roman"/>
          <w:lang w:eastAsia="ar-SA" w:bidi="en-US"/>
        </w:rPr>
        <w:fldChar w:fldCharType="begin"/>
      </w:r>
      <w:r w:rsidRPr="00782C39">
        <w:rPr>
          <w:rFonts w:ascii="Times New Roman" w:hAnsi="Times New Roman"/>
          <w:lang w:eastAsia="ar-SA" w:bidi="en-US"/>
        </w:rPr>
        <w:instrText xml:space="preserve"> LINK Excel.Sheet.8 "E:\\Мои Документы\\СХЕМЫ\\основы\\111\\СХ.xls" Вода!R6C6 \a \t  \* MERGEFORMAT </w:instrText>
      </w:r>
      <w:r w:rsidRPr="00782C39">
        <w:rPr>
          <w:rFonts w:ascii="Times New Roman" w:hAnsi="Times New Roman"/>
          <w:lang w:eastAsia="ar-SA" w:bidi="en-US"/>
        </w:rPr>
        <w:fldChar w:fldCharType="separate"/>
      </w:r>
      <w:r w:rsidRPr="00782C39">
        <w:rPr>
          <w:rFonts w:ascii="Times New Roman" w:hAnsi="Times New Roman"/>
          <w:lang w:eastAsia="ar-SA" w:bidi="en-US"/>
        </w:rPr>
        <w:t xml:space="preserve">с. </w:t>
      </w:r>
      <w:r w:rsidRPr="00782C39">
        <w:rPr>
          <w:rFonts w:ascii="Times New Roman" w:hAnsi="Times New Roman"/>
          <w:lang w:eastAsia="ar-SA" w:bidi="en-US"/>
        </w:rPr>
        <w:fldChar w:fldCharType="end"/>
      </w:r>
      <w:r w:rsidRPr="00782C39">
        <w:rPr>
          <w:rFonts w:ascii="Times New Roman" w:hAnsi="Times New Roman"/>
          <w:lang w:eastAsia="ar-SA" w:bidi="en-US"/>
        </w:rPr>
        <w:t xml:space="preserve">Шелтозеро вода подается в водопроводную сеть </w:t>
      </w:r>
      <w:r w:rsidRPr="00782C39">
        <w:rPr>
          <w:rFonts w:ascii="Times New Roman" w:hAnsi="Times New Roman"/>
          <w:lang w:eastAsia="ar-SA" w:bidi="en-US"/>
        </w:rPr>
        <w:fldChar w:fldCharType="begin"/>
      </w:r>
      <w:r w:rsidRPr="00782C39">
        <w:rPr>
          <w:rFonts w:ascii="Times New Roman" w:hAnsi="Times New Roman"/>
          <w:lang w:eastAsia="ar-SA" w:bidi="en-US"/>
        </w:rPr>
        <w:instrText xml:space="preserve"> LINK Excel.Sheet.8 "E:\\Мои Документы\\СХЕМЫ\\основы\\111\\СХ.xls" Вода!R6C6 \a \t  \* MERGEFORMAT </w:instrText>
      </w:r>
      <w:r w:rsidRPr="00782C39">
        <w:rPr>
          <w:rFonts w:ascii="Times New Roman" w:hAnsi="Times New Roman"/>
          <w:lang w:eastAsia="ar-SA" w:bidi="en-US"/>
        </w:rPr>
        <w:fldChar w:fldCharType="separate"/>
      </w:r>
      <w:r w:rsidRPr="00782C39">
        <w:rPr>
          <w:rFonts w:ascii="Times New Roman" w:hAnsi="Times New Roman"/>
          <w:lang w:eastAsia="ar-SA" w:bidi="en-US"/>
        </w:rPr>
        <w:t xml:space="preserve">с. </w:t>
      </w:r>
      <w:r w:rsidRPr="00782C39">
        <w:rPr>
          <w:rFonts w:ascii="Times New Roman" w:hAnsi="Times New Roman"/>
          <w:lang w:eastAsia="ar-SA" w:bidi="en-US"/>
        </w:rPr>
        <w:fldChar w:fldCharType="end"/>
      </w:r>
      <w:r w:rsidRPr="00782C39">
        <w:rPr>
          <w:rFonts w:ascii="Times New Roman" w:hAnsi="Times New Roman"/>
          <w:lang w:eastAsia="ar-SA" w:bidi="en-US"/>
        </w:rPr>
        <w:t>Шелтозеро.</w:t>
      </w:r>
    </w:p>
    <w:p w14:paraId="38DE9BC2" w14:textId="0812E0CF" w:rsidR="00711F14" w:rsidRPr="00782C39" w:rsidRDefault="00782C39" w:rsidP="00782C39">
      <w:pPr>
        <w:spacing w:line="240" w:lineRule="auto"/>
        <w:rPr>
          <w:rFonts w:ascii="Times New Roman" w:hAnsi="Times New Roman"/>
        </w:rPr>
      </w:pPr>
      <w:r w:rsidRPr="00782C39">
        <w:rPr>
          <w:rFonts w:ascii="Times New Roman" w:hAnsi="Times New Roman"/>
        </w:rPr>
        <w:t>Характеристика существующих водопроводных сетей приведена</w:t>
      </w:r>
      <w:r>
        <w:rPr>
          <w:rFonts w:ascii="Times New Roman" w:hAnsi="Times New Roman"/>
        </w:rPr>
        <w:t xml:space="preserve"> в </w:t>
      </w:r>
      <w:r w:rsidRPr="00782C39">
        <w:rPr>
          <w:rFonts w:ascii="Times New Roman" w:hAnsi="Times New Roman"/>
        </w:rPr>
        <w:t>таблице 9.1.1.</w:t>
      </w:r>
    </w:p>
    <w:p w14:paraId="3DC88113" w14:textId="1F513A41" w:rsidR="00782C39" w:rsidRPr="00782C39" w:rsidRDefault="00782C39" w:rsidP="00782C39">
      <w:pPr>
        <w:keepNext/>
        <w:spacing w:line="240" w:lineRule="auto"/>
        <w:ind w:firstLine="0"/>
        <w:jc w:val="right"/>
        <w:rPr>
          <w:rFonts w:ascii="Times New Roman" w:hAnsi="Times New Roman"/>
          <w:lang w:eastAsia="ar-SA" w:bidi="en-US"/>
        </w:rPr>
      </w:pPr>
      <w:r w:rsidRPr="00782C39">
        <w:rPr>
          <w:rFonts w:ascii="Times New Roman" w:hAnsi="Times New Roman"/>
          <w:lang w:eastAsia="ar-SA" w:bidi="en-US"/>
        </w:rPr>
        <w:t>Таблица 9.1.1</w:t>
      </w:r>
    </w:p>
    <w:p w14:paraId="500C8494" w14:textId="77777777" w:rsidR="00782C39" w:rsidRPr="00782C39" w:rsidRDefault="00782C39" w:rsidP="00782C39">
      <w:pPr>
        <w:keepNext/>
        <w:suppressAutoHyphens/>
        <w:spacing w:line="240" w:lineRule="auto"/>
        <w:ind w:firstLine="0"/>
        <w:jc w:val="center"/>
        <w:rPr>
          <w:rFonts w:ascii="Times New Roman" w:hAnsi="Times New Roman"/>
          <w:szCs w:val="28"/>
          <w:lang w:eastAsia="ar-SA" w:bidi="en-US"/>
        </w:rPr>
      </w:pPr>
      <w:r w:rsidRPr="00782C39">
        <w:rPr>
          <w:rFonts w:ascii="Times New Roman" w:hAnsi="Times New Roman"/>
          <w:szCs w:val="28"/>
          <w:lang w:eastAsia="ar-SA" w:bidi="en-US"/>
        </w:rPr>
        <w:t>Характеристика существующих водопроводных сетей</w:t>
      </w:r>
    </w:p>
    <w:tbl>
      <w:tblPr>
        <w:tblStyle w:val="TableGridReport10"/>
        <w:tblW w:w="5000" w:type="pct"/>
        <w:tblLook w:val="04A0" w:firstRow="1" w:lastRow="0" w:firstColumn="1" w:lastColumn="0" w:noHBand="0" w:noVBand="1"/>
      </w:tblPr>
      <w:tblGrid>
        <w:gridCol w:w="1506"/>
        <w:gridCol w:w="1594"/>
        <w:gridCol w:w="1247"/>
        <w:gridCol w:w="1166"/>
        <w:gridCol w:w="1520"/>
        <w:gridCol w:w="1481"/>
        <w:gridCol w:w="972"/>
      </w:tblGrid>
      <w:tr w:rsidR="00782C39" w:rsidRPr="00782C39" w14:paraId="2C35C96E" w14:textId="77777777" w:rsidTr="00782C39">
        <w:tc>
          <w:tcPr>
            <w:tcW w:w="794" w:type="pct"/>
            <w:vAlign w:val="center"/>
            <w:hideMark/>
          </w:tcPr>
          <w:p w14:paraId="0B46F0F8" w14:textId="77777777" w:rsidR="00782C39" w:rsidRPr="00782C39" w:rsidRDefault="00782C39" w:rsidP="00782C39">
            <w:pPr>
              <w:spacing w:line="240" w:lineRule="auto"/>
              <w:ind w:firstLine="0"/>
              <w:jc w:val="center"/>
              <w:rPr>
                <w:rFonts w:ascii="Times New Roman" w:hAnsi="Times New Roman"/>
                <w:b/>
                <w:sz w:val="20"/>
                <w:szCs w:val="20"/>
              </w:rPr>
            </w:pPr>
            <w:r w:rsidRPr="00782C39">
              <w:rPr>
                <w:rFonts w:ascii="Times New Roman" w:hAnsi="Times New Roman"/>
                <w:b/>
                <w:sz w:val="20"/>
                <w:szCs w:val="20"/>
              </w:rPr>
              <w:t>Наименование населенного пункта</w:t>
            </w:r>
          </w:p>
        </w:tc>
        <w:tc>
          <w:tcPr>
            <w:tcW w:w="842" w:type="pct"/>
            <w:vAlign w:val="center"/>
            <w:hideMark/>
          </w:tcPr>
          <w:p w14:paraId="3B970D58" w14:textId="77777777" w:rsidR="00782C39" w:rsidRPr="00782C39" w:rsidRDefault="00782C39" w:rsidP="00782C39">
            <w:pPr>
              <w:spacing w:line="240" w:lineRule="auto"/>
              <w:ind w:firstLine="0"/>
              <w:jc w:val="center"/>
              <w:rPr>
                <w:rFonts w:ascii="Times New Roman" w:hAnsi="Times New Roman"/>
                <w:b/>
                <w:sz w:val="20"/>
                <w:szCs w:val="20"/>
              </w:rPr>
            </w:pPr>
            <w:r w:rsidRPr="00782C39">
              <w:rPr>
                <w:rFonts w:ascii="Times New Roman" w:hAnsi="Times New Roman"/>
                <w:b/>
                <w:sz w:val="20"/>
                <w:szCs w:val="20"/>
              </w:rPr>
              <w:t>Протяженность (км), диаметр труб (мм)</w:t>
            </w:r>
          </w:p>
        </w:tc>
        <w:tc>
          <w:tcPr>
            <w:tcW w:w="657" w:type="pct"/>
            <w:vAlign w:val="center"/>
            <w:hideMark/>
          </w:tcPr>
          <w:p w14:paraId="2CE7CC1A" w14:textId="77777777" w:rsidR="00782C39" w:rsidRPr="00782C39" w:rsidRDefault="00782C39" w:rsidP="00782C39">
            <w:pPr>
              <w:spacing w:line="240" w:lineRule="auto"/>
              <w:ind w:firstLine="0"/>
              <w:jc w:val="center"/>
              <w:rPr>
                <w:rFonts w:ascii="Times New Roman" w:hAnsi="Times New Roman"/>
                <w:b/>
                <w:sz w:val="20"/>
                <w:szCs w:val="20"/>
              </w:rPr>
            </w:pPr>
            <w:r w:rsidRPr="00782C39">
              <w:rPr>
                <w:rFonts w:ascii="Times New Roman" w:hAnsi="Times New Roman"/>
                <w:b/>
                <w:sz w:val="20"/>
                <w:szCs w:val="20"/>
              </w:rPr>
              <w:t>Материалы труб</w:t>
            </w:r>
          </w:p>
        </w:tc>
        <w:tc>
          <w:tcPr>
            <w:tcW w:w="614" w:type="pct"/>
            <w:vAlign w:val="center"/>
            <w:hideMark/>
          </w:tcPr>
          <w:p w14:paraId="538DC0D5" w14:textId="77777777" w:rsidR="00782C39" w:rsidRPr="00782C39" w:rsidRDefault="00782C39" w:rsidP="00782C39">
            <w:pPr>
              <w:spacing w:line="240" w:lineRule="auto"/>
              <w:ind w:firstLine="0"/>
              <w:jc w:val="center"/>
              <w:rPr>
                <w:rFonts w:ascii="Times New Roman" w:hAnsi="Times New Roman"/>
                <w:b/>
                <w:sz w:val="20"/>
                <w:szCs w:val="20"/>
              </w:rPr>
            </w:pPr>
            <w:r w:rsidRPr="00782C39">
              <w:rPr>
                <w:rFonts w:ascii="Times New Roman" w:hAnsi="Times New Roman"/>
                <w:b/>
                <w:sz w:val="20"/>
                <w:szCs w:val="20"/>
              </w:rPr>
              <w:t>Тип прокладки</w:t>
            </w:r>
          </w:p>
        </w:tc>
        <w:tc>
          <w:tcPr>
            <w:tcW w:w="802" w:type="pct"/>
            <w:vAlign w:val="center"/>
            <w:hideMark/>
          </w:tcPr>
          <w:p w14:paraId="002B9ED9" w14:textId="77777777" w:rsidR="00782C39" w:rsidRPr="00782C39" w:rsidRDefault="00782C39" w:rsidP="00782C39">
            <w:pPr>
              <w:spacing w:line="240" w:lineRule="auto"/>
              <w:ind w:firstLine="0"/>
              <w:jc w:val="center"/>
              <w:rPr>
                <w:rFonts w:ascii="Times New Roman" w:hAnsi="Times New Roman"/>
                <w:b/>
                <w:sz w:val="20"/>
                <w:szCs w:val="20"/>
              </w:rPr>
            </w:pPr>
            <w:r w:rsidRPr="00782C39">
              <w:rPr>
                <w:rFonts w:ascii="Times New Roman" w:hAnsi="Times New Roman"/>
                <w:b/>
                <w:sz w:val="20"/>
                <w:szCs w:val="20"/>
              </w:rPr>
              <w:t>Средняя глубина заложения до оси трубопроводов</w:t>
            </w:r>
          </w:p>
        </w:tc>
        <w:tc>
          <w:tcPr>
            <w:tcW w:w="781" w:type="pct"/>
            <w:vAlign w:val="center"/>
            <w:hideMark/>
          </w:tcPr>
          <w:p w14:paraId="24799ACA" w14:textId="77777777" w:rsidR="00782C39" w:rsidRPr="00782C39" w:rsidRDefault="00782C39" w:rsidP="00782C39">
            <w:pPr>
              <w:spacing w:line="240" w:lineRule="auto"/>
              <w:ind w:firstLine="0"/>
              <w:jc w:val="center"/>
              <w:rPr>
                <w:rFonts w:ascii="Times New Roman" w:hAnsi="Times New Roman"/>
                <w:b/>
                <w:sz w:val="20"/>
                <w:szCs w:val="20"/>
              </w:rPr>
            </w:pPr>
            <w:r w:rsidRPr="00782C39">
              <w:rPr>
                <w:rFonts w:ascii="Times New Roman" w:hAnsi="Times New Roman"/>
                <w:b/>
                <w:sz w:val="20"/>
                <w:szCs w:val="20"/>
              </w:rPr>
              <w:t>Год строительства</w:t>
            </w:r>
          </w:p>
        </w:tc>
        <w:tc>
          <w:tcPr>
            <w:tcW w:w="510" w:type="pct"/>
            <w:vAlign w:val="center"/>
            <w:hideMark/>
          </w:tcPr>
          <w:p w14:paraId="6833F473" w14:textId="77777777" w:rsidR="00782C39" w:rsidRPr="00782C39" w:rsidRDefault="00782C39" w:rsidP="00782C39">
            <w:pPr>
              <w:spacing w:line="240" w:lineRule="auto"/>
              <w:ind w:firstLine="0"/>
              <w:jc w:val="center"/>
              <w:rPr>
                <w:rFonts w:ascii="Times New Roman" w:hAnsi="Times New Roman"/>
                <w:b/>
                <w:sz w:val="20"/>
                <w:szCs w:val="20"/>
              </w:rPr>
            </w:pPr>
            <w:r w:rsidRPr="00782C39">
              <w:rPr>
                <w:rFonts w:ascii="Times New Roman" w:hAnsi="Times New Roman"/>
                <w:b/>
                <w:sz w:val="20"/>
                <w:szCs w:val="20"/>
              </w:rPr>
              <w:t>Процент износа</w:t>
            </w:r>
          </w:p>
        </w:tc>
      </w:tr>
      <w:tr w:rsidR="00782C39" w:rsidRPr="00782C39" w14:paraId="4EF13835" w14:textId="77777777" w:rsidTr="00782C39">
        <w:tc>
          <w:tcPr>
            <w:tcW w:w="794" w:type="pct"/>
            <w:vAlign w:val="center"/>
            <w:hideMark/>
          </w:tcPr>
          <w:p w14:paraId="267D38C9" w14:textId="77777777" w:rsidR="00782C39" w:rsidRPr="00782C39" w:rsidRDefault="00782C39" w:rsidP="00782C39">
            <w:pPr>
              <w:spacing w:line="240" w:lineRule="auto"/>
              <w:ind w:firstLine="0"/>
              <w:jc w:val="center"/>
              <w:rPr>
                <w:rFonts w:ascii="Times New Roman" w:hAnsi="Times New Roman"/>
                <w:sz w:val="20"/>
                <w:szCs w:val="20"/>
              </w:rPr>
            </w:pPr>
            <w:r w:rsidRPr="00782C39">
              <w:rPr>
                <w:rFonts w:ascii="Times New Roman" w:hAnsi="Times New Roman"/>
                <w:sz w:val="20"/>
                <w:szCs w:val="20"/>
              </w:rPr>
              <w:t>с. Шелтозеро</w:t>
            </w:r>
          </w:p>
        </w:tc>
        <w:tc>
          <w:tcPr>
            <w:tcW w:w="842" w:type="pct"/>
            <w:vAlign w:val="center"/>
            <w:hideMark/>
          </w:tcPr>
          <w:p w14:paraId="2CF836DC" w14:textId="77777777" w:rsidR="00782C39" w:rsidRPr="00782C39" w:rsidRDefault="00782C39" w:rsidP="00782C39">
            <w:pPr>
              <w:spacing w:line="240" w:lineRule="auto"/>
              <w:ind w:firstLine="0"/>
              <w:jc w:val="center"/>
              <w:rPr>
                <w:rFonts w:ascii="Times New Roman" w:hAnsi="Times New Roman"/>
                <w:sz w:val="20"/>
                <w:szCs w:val="20"/>
              </w:rPr>
            </w:pPr>
            <w:r w:rsidRPr="00782C39">
              <w:rPr>
                <w:rFonts w:ascii="Times New Roman" w:hAnsi="Times New Roman"/>
                <w:sz w:val="20"/>
                <w:szCs w:val="20"/>
              </w:rPr>
              <w:fldChar w:fldCharType="begin"/>
            </w:r>
            <w:r w:rsidRPr="00782C39">
              <w:rPr>
                <w:rFonts w:ascii="Times New Roman" w:hAnsi="Times New Roman"/>
                <w:sz w:val="20"/>
                <w:szCs w:val="20"/>
              </w:rPr>
              <w:instrText xml:space="preserve"> LINK Excel.Sheet.8 "E:\\Мои Документы\\СХЕМЫ\\основы\\111\\СХ.xls" Вода!R6C18 \a \t  \* MERGEFORMAT </w:instrText>
            </w:r>
            <w:r w:rsidRPr="00782C39">
              <w:rPr>
                <w:rFonts w:ascii="Times New Roman" w:hAnsi="Times New Roman"/>
                <w:sz w:val="20"/>
                <w:szCs w:val="20"/>
              </w:rPr>
              <w:fldChar w:fldCharType="separate"/>
            </w:r>
            <w:r w:rsidRPr="00782C39">
              <w:rPr>
                <w:rFonts w:ascii="Times New Roman" w:hAnsi="Times New Roman"/>
                <w:sz w:val="20"/>
                <w:szCs w:val="20"/>
              </w:rPr>
              <w:t>Ду 100 мм</w:t>
            </w:r>
            <w:r w:rsidRPr="00782C39">
              <w:rPr>
                <w:rFonts w:ascii="Times New Roman" w:hAnsi="Times New Roman"/>
                <w:sz w:val="20"/>
                <w:szCs w:val="20"/>
              </w:rPr>
              <w:fldChar w:fldCharType="end"/>
            </w:r>
          </w:p>
        </w:tc>
        <w:tc>
          <w:tcPr>
            <w:tcW w:w="657" w:type="pct"/>
            <w:vAlign w:val="center"/>
            <w:hideMark/>
          </w:tcPr>
          <w:p w14:paraId="495D6678" w14:textId="77777777" w:rsidR="00782C39" w:rsidRPr="00782C39" w:rsidRDefault="00782C39" w:rsidP="00782C39">
            <w:pPr>
              <w:spacing w:line="240" w:lineRule="auto"/>
              <w:ind w:firstLine="0"/>
              <w:jc w:val="center"/>
              <w:rPr>
                <w:rFonts w:ascii="Times New Roman" w:hAnsi="Times New Roman"/>
                <w:sz w:val="20"/>
                <w:szCs w:val="20"/>
              </w:rPr>
            </w:pPr>
            <w:r w:rsidRPr="00782C39">
              <w:rPr>
                <w:rFonts w:ascii="Times New Roman" w:hAnsi="Times New Roman"/>
                <w:sz w:val="20"/>
                <w:szCs w:val="20"/>
              </w:rPr>
              <w:fldChar w:fldCharType="begin"/>
            </w:r>
            <w:r w:rsidRPr="00782C39">
              <w:rPr>
                <w:rFonts w:ascii="Times New Roman" w:hAnsi="Times New Roman"/>
                <w:sz w:val="20"/>
                <w:szCs w:val="20"/>
              </w:rPr>
              <w:instrText xml:space="preserve"> LINK Excel.Sheet.8 "E:\\Мои Документы\\СХЕМЫ\\основы\\111\\СХ.xls" Вода!R6C19 \a \t  \* MERGEFORMAT </w:instrText>
            </w:r>
            <w:r w:rsidRPr="00782C39">
              <w:rPr>
                <w:rFonts w:ascii="Times New Roman" w:hAnsi="Times New Roman"/>
                <w:sz w:val="20"/>
                <w:szCs w:val="20"/>
              </w:rPr>
              <w:fldChar w:fldCharType="separate"/>
            </w:r>
            <w:r w:rsidRPr="00782C39">
              <w:rPr>
                <w:rFonts w:ascii="Times New Roman" w:hAnsi="Times New Roman"/>
                <w:sz w:val="20"/>
                <w:szCs w:val="20"/>
              </w:rPr>
              <w:t>ст., ЧГШ, п.э.</w:t>
            </w:r>
            <w:r w:rsidRPr="00782C39">
              <w:rPr>
                <w:rFonts w:ascii="Times New Roman" w:hAnsi="Times New Roman"/>
                <w:sz w:val="20"/>
                <w:szCs w:val="20"/>
              </w:rPr>
              <w:fldChar w:fldCharType="end"/>
            </w:r>
          </w:p>
        </w:tc>
        <w:tc>
          <w:tcPr>
            <w:tcW w:w="614" w:type="pct"/>
            <w:vAlign w:val="center"/>
            <w:hideMark/>
          </w:tcPr>
          <w:p w14:paraId="1F30ED8D" w14:textId="77777777" w:rsidR="00782C39" w:rsidRPr="00782C39" w:rsidRDefault="00782C39" w:rsidP="00782C39">
            <w:pPr>
              <w:spacing w:line="240" w:lineRule="auto"/>
              <w:ind w:firstLine="0"/>
              <w:jc w:val="center"/>
              <w:rPr>
                <w:rFonts w:ascii="Times New Roman" w:hAnsi="Times New Roman"/>
                <w:sz w:val="20"/>
                <w:szCs w:val="20"/>
              </w:rPr>
            </w:pPr>
            <w:r w:rsidRPr="00782C39">
              <w:rPr>
                <w:rFonts w:ascii="Times New Roman" w:hAnsi="Times New Roman"/>
                <w:sz w:val="20"/>
                <w:szCs w:val="20"/>
              </w:rPr>
              <w:fldChar w:fldCharType="begin"/>
            </w:r>
            <w:r w:rsidRPr="00782C39">
              <w:rPr>
                <w:rFonts w:ascii="Times New Roman" w:hAnsi="Times New Roman"/>
                <w:sz w:val="20"/>
                <w:szCs w:val="20"/>
              </w:rPr>
              <w:instrText xml:space="preserve"> LINK Excel.Sheet.8 "E:\\Мои Документы\\СХЕМЫ\\основы\\111\\СХ.xls" Вода!R6C20 \a \t  \* MERGEFORMAT </w:instrText>
            </w:r>
            <w:r w:rsidRPr="00782C39">
              <w:rPr>
                <w:rFonts w:ascii="Times New Roman" w:hAnsi="Times New Roman"/>
                <w:sz w:val="20"/>
                <w:szCs w:val="20"/>
              </w:rPr>
              <w:fldChar w:fldCharType="separate"/>
            </w:r>
            <w:r w:rsidRPr="00782C39">
              <w:rPr>
                <w:rFonts w:ascii="Times New Roman" w:hAnsi="Times New Roman"/>
                <w:sz w:val="20"/>
                <w:szCs w:val="20"/>
              </w:rPr>
              <w:t>подземный</w:t>
            </w:r>
            <w:r w:rsidRPr="00782C39">
              <w:rPr>
                <w:rFonts w:ascii="Times New Roman" w:hAnsi="Times New Roman"/>
                <w:sz w:val="20"/>
                <w:szCs w:val="20"/>
              </w:rPr>
              <w:fldChar w:fldCharType="end"/>
            </w:r>
          </w:p>
        </w:tc>
        <w:tc>
          <w:tcPr>
            <w:tcW w:w="802" w:type="pct"/>
            <w:vAlign w:val="center"/>
            <w:hideMark/>
          </w:tcPr>
          <w:p w14:paraId="3315F98A" w14:textId="77777777" w:rsidR="00782C39" w:rsidRPr="00782C39" w:rsidRDefault="00782C39" w:rsidP="00782C39">
            <w:pPr>
              <w:spacing w:line="240" w:lineRule="auto"/>
              <w:ind w:firstLine="0"/>
              <w:jc w:val="center"/>
              <w:rPr>
                <w:rFonts w:ascii="Times New Roman" w:hAnsi="Times New Roman"/>
                <w:sz w:val="20"/>
                <w:szCs w:val="20"/>
              </w:rPr>
            </w:pPr>
            <w:r w:rsidRPr="00782C39">
              <w:rPr>
                <w:rFonts w:ascii="Times New Roman" w:hAnsi="Times New Roman"/>
                <w:sz w:val="20"/>
                <w:szCs w:val="20"/>
              </w:rPr>
              <w:fldChar w:fldCharType="begin"/>
            </w:r>
            <w:r w:rsidRPr="00782C39">
              <w:rPr>
                <w:rFonts w:ascii="Times New Roman" w:hAnsi="Times New Roman"/>
                <w:sz w:val="20"/>
                <w:szCs w:val="20"/>
              </w:rPr>
              <w:instrText xml:space="preserve"> LINK Excel.Sheet.8 "E:\\Мои Документы\\СХЕМЫ\\основы\\111\\СХ.xls" Вода!R6C21 \a \t  \* MERGEFORMAT </w:instrText>
            </w:r>
            <w:r w:rsidRPr="00782C39">
              <w:rPr>
                <w:rFonts w:ascii="Times New Roman" w:hAnsi="Times New Roman"/>
                <w:sz w:val="20"/>
                <w:szCs w:val="20"/>
              </w:rPr>
              <w:fldChar w:fldCharType="separate"/>
            </w:r>
            <w:r w:rsidRPr="00782C39">
              <w:rPr>
                <w:rFonts w:ascii="Times New Roman" w:hAnsi="Times New Roman"/>
                <w:sz w:val="20"/>
                <w:szCs w:val="20"/>
              </w:rPr>
              <w:t>2,0</w:t>
            </w:r>
            <w:r w:rsidRPr="00782C39">
              <w:rPr>
                <w:rFonts w:ascii="Times New Roman" w:hAnsi="Times New Roman"/>
                <w:sz w:val="20"/>
                <w:szCs w:val="20"/>
              </w:rPr>
              <w:fldChar w:fldCharType="end"/>
            </w:r>
          </w:p>
        </w:tc>
        <w:tc>
          <w:tcPr>
            <w:tcW w:w="781" w:type="pct"/>
            <w:vAlign w:val="center"/>
            <w:hideMark/>
          </w:tcPr>
          <w:p w14:paraId="6D12E943" w14:textId="77777777" w:rsidR="00782C39" w:rsidRPr="00782C39" w:rsidRDefault="00782C39" w:rsidP="00782C39">
            <w:pPr>
              <w:spacing w:line="240" w:lineRule="auto"/>
              <w:ind w:firstLine="0"/>
              <w:jc w:val="center"/>
              <w:rPr>
                <w:rFonts w:ascii="Times New Roman" w:hAnsi="Times New Roman"/>
                <w:sz w:val="20"/>
                <w:szCs w:val="20"/>
              </w:rPr>
            </w:pPr>
            <w:r w:rsidRPr="00782C39">
              <w:rPr>
                <w:rFonts w:ascii="Times New Roman" w:hAnsi="Times New Roman"/>
                <w:sz w:val="20"/>
                <w:szCs w:val="20"/>
              </w:rPr>
              <w:fldChar w:fldCharType="begin"/>
            </w:r>
            <w:r w:rsidRPr="00782C39">
              <w:rPr>
                <w:rFonts w:ascii="Times New Roman" w:hAnsi="Times New Roman"/>
                <w:sz w:val="20"/>
                <w:szCs w:val="20"/>
              </w:rPr>
              <w:instrText xml:space="preserve"> LINK Excel.Sheet.8 "E:\\Мои Документы\\СХЕМЫ\\основы\\111\\СХ.xls" Вода!R6C22 \a \t  \* MERGEFORMAT </w:instrText>
            </w:r>
            <w:r w:rsidRPr="00782C39">
              <w:rPr>
                <w:rFonts w:ascii="Times New Roman" w:hAnsi="Times New Roman"/>
                <w:sz w:val="20"/>
                <w:szCs w:val="20"/>
              </w:rPr>
              <w:fldChar w:fldCharType="separate"/>
            </w:r>
            <w:r w:rsidRPr="00782C39">
              <w:rPr>
                <w:rFonts w:ascii="Times New Roman" w:hAnsi="Times New Roman"/>
                <w:sz w:val="20"/>
                <w:szCs w:val="20"/>
              </w:rPr>
              <w:t>1970</w:t>
            </w:r>
            <w:r w:rsidRPr="00782C39">
              <w:rPr>
                <w:rFonts w:ascii="Times New Roman" w:hAnsi="Times New Roman"/>
                <w:sz w:val="20"/>
                <w:szCs w:val="20"/>
              </w:rPr>
              <w:fldChar w:fldCharType="end"/>
            </w:r>
          </w:p>
        </w:tc>
        <w:tc>
          <w:tcPr>
            <w:tcW w:w="510" w:type="pct"/>
            <w:vAlign w:val="center"/>
            <w:hideMark/>
          </w:tcPr>
          <w:p w14:paraId="098BB025" w14:textId="77777777" w:rsidR="00782C39" w:rsidRPr="00782C39" w:rsidRDefault="00782C39" w:rsidP="00782C39">
            <w:pPr>
              <w:spacing w:line="240" w:lineRule="auto"/>
              <w:ind w:firstLine="0"/>
              <w:jc w:val="center"/>
              <w:rPr>
                <w:rFonts w:ascii="Times New Roman" w:hAnsi="Times New Roman"/>
                <w:sz w:val="20"/>
                <w:szCs w:val="20"/>
              </w:rPr>
            </w:pPr>
            <w:r w:rsidRPr="00782C39">
              <w:rPr>
                <w:rFonts w:ascii="Times New Roman" w:hAnsi="Times New Roman"/>
                <w:sz w:val="20"/>
                <w:szCs w:val="20"/>
              </w:rPr>
              <w:fldChar w:fldCharType="begin"/>
            </w:r>
            <w:r w:rsidRPr="00782C39">
              <w:rPr>
                <w:rFonts w:ascii="Times New Roman" w:hAnsi="Times New Roman"/>
                <w:sz w:val="20"/>
                <w:szCs w:val="20"/>
              </w:rPr>
              <w:instrText xml:space="preserve"> LINK Excel.Sheet.8 "E:\\Мои Документы\\СХЕМЫ\\основы\\111\\СХ.xls" Вода!R6C23 \a \t  \* MERGEFORMAT </w:instrText>
            </w:r>
            <w:r w:rsidRPr="00782C39">
              <w:rPr>
                <w:rFonts w:ascii="Times New Roman" w:hAnsi="Times New Roman"/>
                <w:sz w:val="20"/>
                <w:szCs w:val="20"/>
              </w:rPr>
              <w:fldChar w:fldCharType="separate"/>
            </w:r>
            <w:r w:rsidRPr="00782C39">
              <w:rPr>
                <w:rFonts w:ascii="Times New Roman" w:hAnsi="Times New Roman"/>
                <w:sz w:val="20"/>
                <w:szCs w:val="20"/>
              </w:rPr>
              <w:t>70</w:t>
            </w:r>
            <w:r w:rsidRPr="00782C39">
              <w:rPr>
                <w:rFonts w:ascii="Times New Roman" w:hAnsi="Times New Roman"/>
                <w:sz w:val="20"/>
                <w:szCs w:val="20"/>
              </w:rPr>
              <w:fldChar w:fldCharType="end"/>
            </w:r>
          </w:p>
        </w:tc>
      </w:tr>
    </w:tbl>
    <w:p w14:paraId="17062F02" w14:textId="77777777" w:rsidR="00782C39" w:rsidRPr="00782C39" w:rsidRDefault="00782C39" w:rsidP="00782C39">
      <w:pPr>
        <w:spacing w:before="120" w:line="240" w:lineRule="auto"/>
        <w:ind w:firstLine="709"/>
        <w:rPr>
          <w:rFonts w:ascii="Times New Roman" w:hAnsi="Times New Roman"/>
        </w:rPr>
      </w:pPr>
      <w:r w:rsidRPr="00782C39">
        <w:rPr>
          <w:rFonts w:ascii="Times New Roman" w:hAnsi="Times New Roman"/>
        </w:rPr>
        <w:t>В настоящее время основными проблемой в водоснабжении поселения являются:</w:t>
      </w:r>
    </w:p>
    <w:p w14:paraId="63462CD3" w14:textId="77777777" w:rsidR="00782C39" w:rsidRPr="00782C39" w:rsidRDefault="00782C39" w:rsidP="00782C39">
      <w:pPr>
        <w:numPr>
          <w:ilvl w:val="0"/>
          <w:numId w:val="81"/>
        </w:numPr>
        <w:spacing w:line="240" w:lineRule="auto"/>
        <w:ind w:left="1134" w:hanging="425"/>
        <w:contextualSpacing/>
        <w:rPr>
          <w:rFonts w:ascii="Times New Roman" w:hAnsi="Times New Roman"/>
          <w:lang w:eastAsia="ar-SA" w:bidi="en-US"/>
        </w:rPr>
      </w:pPr>
      <w:r w:rsidRPr="00782C39">
        <w:rPr>
          <w:rFonts w:ascii="Times New Roman" w:hAnsi="Times New Roman"/>
          <w:lang w:eastAsia="ar-SA" w:bidi="en-US"/>
        </w:rPr>
        <w:t>значительный износ сетей водоснабжения, проложенных до 1990 года, который составляет 60-70 % и непрерывно возрастает, что обусловливает частые аварии и как следствие – загрязнение водопроводной воды;</w:t>
      </w:r>
    </w:p>
    <w:p w14:paraId="16329756" w14:textId="77777777" w:rsidR="00782C39" w:rsidRPr="00782C39" w:rsidRDefault="00782C39" w:rsidP="00782C39">
      <w:pPr>
        <w:numPr>
          <w:ilvl w:val="0"/>
          <w:numId w:val="81"/>
        </w:numPr>
        <w:spacing w:line="240" w:lineRule="auto"/>
        <w:ind w:left="1134" w:hanging="425"/>
        <w:contextualSpacing/>
        <w:rPr>
          <w:rFonts w:ascii="Times New Roman" w:hAnsi="Times New Roman"/>
          <w:lang w:eastAsia="ar-SA" w:bidi="en-US"/>
        </w:rPr>
      </w:pPr>
      <w:r w:rsidRPr="00782C39">
        <w:rPr>
          <w:rFonts w:ascii="Times New Roman" w:hAnsi="Times New Roman"/>
          <w:lang w:eastAsia="ar-SA" w:bidi="en-US"/>
        </w:rPr>
        <w:t>преждевременный износ насосного оборудования ВЗУ, как следствие неудовлетворительного качества воды;</w:t>
      </w:r>
    </w:p>
    <w:p w14:paraId="2DE47B4F" w14:textId="77777777" w:rsidR="00782C39" w:rsidRPr="00782C39" w:rsidRDefault="00782C39" w:rsidP="00782C39">
      <w:pPr>
        <w:numPr>
          <w:ilvl w:val="0"/>
          <w:numId w:val="81"/>
        </w:numPr>
        <w:spacing w:line="240" w:lineRule="auto"/>
        <w:ind w:left="1134" w:hanging="425"/>
        <w:contextualSpacing/>
        <w:rPr>
          <w:rFonts w:ascii="Times New Roman" w:hAnsi="Times New Roman"/>
          <w:lang w:eastAsia="ar-SA" w:bidi="en-US"/>
        </w:rPr>
      </w:pPr>
      <w:r w:rsidRPr="00782C39">
        <w:rPr>
          <w:rFonts w:ascii="Times New Roman" w:hAnsi="Times New Roman"/>
          <w:lang w:eastAsia="ar-SA" w:bidi="en-US"/>
        </w:rPr>
        <w:t>отсутствие агитационно-массовых мероприятий по экономии воды населением, стимулирующих программ;</w:t>
      </w:r>
    </w:p>
    <w:p w14:paraId="315B60F7" w14:textId="77777777" w:rsidR="00782C39" w:rsidRPr="00782C39" w:rsidRDefault="00782C39" w:rsidP="00782C39">
      <w:pPr>
        <w:numPr>
          <w:ilvl w:val="0"/>
          <w:numId w:val="81"/>
        </w:numPr>
        <w:spacing w:line="240" w:lineRule="auto"/>
        <w:ind w:left="1134" w:hanging="425"/>
        <w:contextualSpacing/>
        <w:rPr>
          <w:rFonts w:ascii="Times New Roman" w:hAnsi="Times New Roman"/>
          <w:lang w:eastAsia="ar-SA" w:bidi="en-US"/>
        </w:rPr>
      </w:pPr>
      <w:r w:rsidRPr="00782C39">
        <w:rPr>
          <w:rFonts w:ascii="Times New Roman" w:hAnsi="Times New Roman"/>
          <w:lang w:eastAsia="ar-SA" w:bidi="en-US"/>
        </w:rPr>
        <w:t>недостаточная оснащенность потребителей приборами учета, установка современных приборов учета позволит не только решить проблему достоверной информации о потреблении воды, но и позволит стимулировать потребителей к рациональному использованию воды.</w:t>
      </w:r>
    </w:p>
    <w:p w14:paraId="68304DFC" w14:textId="77777777" w:rsidR="00B6385D" w:rsidRPr="00B6385D" w:rsidRDefault="00153D2C" w:rsidP="00B6385D">
      <w:pPr>
        <w:suppressAutoHyphens/>
        <w:spacing w:line="240" w:lineRule="auto"/>
        <w:ind w:firstLine="709"/>
        <w:rPr>
          <w:rFonts w:ascii="Times New Roman" w:hAnsi="Times New Roman"/>
          <w:lang w:eastAsia="ar-SA" w:bidi="en-US"/>
        </w:rPr>
      </w:pPr>
      <w:r w:rsidRPr="00D4597E">
        <w:rPr>
          <w:rFonts w:ascii="Times New Roman" w:hAnsi="Times New Roman"/>
          <w:b/>
        </w:rPr>
        <w:t xml:space="preserve">Водоотведение. </w:t>
      </w:r>
      <w:r w:rsidR="00B6385D" w:rsidRPr="00B6385D">
        <w:rPr>
          <w:rFonts w:ascii="Times New Roman" w:hAnsi="Times New Roman"/>
          <w:lang w:eastAsia="ar-SA" w:bidi="en-US"/>
        </w:rPr>
        <w:t>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благополучия поселения. По канализационным сетям общей протяженностью 1,46 км отводятся на очистку все хозяйственно-бытовые сточные воды, образующиеся на канализованной территории сельского поселения в с. Шелтозеро.</w:t>
      </w:r>
    </w:p>
    <w:p w14:paraId="202CA66C" w14:textId="77777777" w:rsidR="00B6385D" w:rsidRPr="00B6385D" w:rsidRDefault="00B6385D" w:rsidP="00B6385D">
      <w:pPr>
        <w:suppressAutoHyphens/>
        <w:spacing w:line="240" w:lineRule="auto"/>
        <w:ind w:firstLine="709"/>
        <w:rPr>
          <w:rFonts w:ascii="Times New Roman" w:hAnsi="Times New Roman"/>
          <w:lang w:eastAsia="ar-SA" w:bidi="en-US"/>
        </w:rPr>
      </w:pPr>
      <w:r w:rsidRPr="00B6385D">
        <w:rPr>
          <w:rFonts w:ascii="Times New Roman" w:hAnsi="Times New Roman"/>
          <w:lang w:eastAsia="ar-SA" w:bidi="en-US"/>
        </w:rPr>
        <w:t>Канализационные очистные сооружения Шелтозерского вепсского поселения предназначены для очистки хозяйственно-бытовых и производственных сточных вод.</w:t>
      </w:r>
    </w:p>
    <w:p w14:paraId="6BF949F5" w14:textId="77777777" w:rsidR="00B6385D" w:rsidRPr="00B6385D" w:rsidRDefault="00B6385D" w:rsidP="00B6385D">
      <w:pPr>
        <w:suppressAutoHyphens/>
        <w:spacing w:line="240" w:lineRule="auto"/>
        <w:ind w:firstLine="709"/>
        <w:rPr>
          <w:rFonts w:ascii="Times New Roman" w:hAnsi="Times New Roman"/>
          <w:lang w:eastAsia="ar-SA" w:bidi="en-US"/>
        </w:rPr>
      </w:pPr>
      <w:r w:rsidRPr="00B6385D">
        <w:rPr>
          <w:rFonts w:ascii="Times New Roman" w:hAnsi="Times New Roman"/>
          <w:lang w:eastAsia="ar-SA" w:bidi="en-US"/>
        </w:rPr>
        <w:t>Канализационные насосные станции и канализационные очистные сооружения действуют в с. Шелтозеро.</w:t>
      </w:r>
    </w:p>
    <w:p w14:paraId="55973C35" w14:textId="77777777" w:rsidR="00B6385D" w:rsidRPr="00B6385D" w:rsidRDefault="00B6385D" w:rsidP="00B6385D">
      <w:pPr>
        <w:suppressAutoHyphens/>
        <w:spacing w:line="240" w:lineRule="auto"/>
        <w:ind w:firstLine="709"/>
        <w:rPr>
          <w:rFonts w:ascii="Times New Roman" w:hAnsi="Times New Roman"/>
          <w:lang w:eastAsia="ar-SA" w:bidi="en-US"/>
        </w:rPr>
      </w:pPr>
      <w:r w:rsidRPr="00B6385D">
        <w:rPr>
          <w:rFonts w:ascii="Times New Roman" w:hAnsi="Times New Roman"/>
          <w:lang w:eastAsia="ar-SA" w:bidi="en-US"/>
        </w:rPr>
        <w:t>Требования к очистке сточных вод предъявляются согласно нормативным документам: Водного Кодекса РФ, Закона РФ «Об охране окружающей природной среды», Закона РФ «О санитарно-эпидемиологическом благополучии населения».</w:t>
      </w:r>
    </w:p>
    <w:p w14:paraId="54C84D15" w14:textId="25ED8F01" w:rsidR="00CA51FA" w:rsidRPr="00422F49" w:rsidRDefault="00B75B84" w:rsidP="00B6385D">
      <w:pPr>
        <w:spacing w:line="240" w:lineRule="auto"/>
        <w:rPr>
          <w:rFonts w:ascii="Times New Roman" w:hAnsi="Times New Roman"/>
        </w:rPr>
      </w:pPr>
      <w:r w:rsidRPr="00B75B84">
        <w:rPr>
          <w:rFonts w:ascii="Times New Roman" w:hAnsi="Times New Roman"/>
        </w:rPr>
        <w:t xml:space="preserve">Для обеспечения благоприятных условий жизнедеятельности населения, предотвращения негативного воздействия на окружающую среду, а также повышения инвестиционной привлекательности территории с учётом перспектив развития </w:t>
      </w:r>
      <w:r w:rsidR="00DD4F2E">
        <w:rPr>
          <w:rFonts w:ascii="Times New Roman" w:hAnsi="Times New Roman"/>
        </w:rPr>
        <w:t>Шелтозерского вепсского</w:t>
      </w:r>
      <w:r w:rsidR="00504D5A">
        <w:rPr>
          <w:rFonts w:ascii="Times New Roman" w:hAnsi="Times New Roman"/>
        </w:rPr>
        <w:t xml:space="preserve"> </w:t>
      </w:r>
      <w:r w:rsidRPr="00B75B84">
        <w:rPr>
          <w:rFonts w:ascii="Times New Roman" w:hAnsi="Times New Roman"/>
        </w:rPr>
        <w:t>сельского поселения требуется строительство комбинированной системы водоотведения (герметичных септиков, сетей водоотведения, канализационных насосных станций, а также канализационных очистных сооружений).</w:t>
      </w:r>
    </w:p>
    <w:p w14:paraId="52FC3CEA" w14:textId="77777777" w:rsidR="00EF27A3" w:rsidRDefault="00DF16C4" w:rsidP="00A11DCF">
      <w:pPr>
        <w:shd w:val="clear" w:color="auto" w:fill="FFFFFF"/>
        <w:spacing w:line="240" w:lineRule="auto"/>
        <w:rPr>
          <w:rFonts w:ascii="Times New Roman" w:hAnsi="Times New Roman"/>
          <w:b/>
        </w:rPr>
      </w:pPr>
      <w:r w:rsidRPr="006D0F36">
        <w:rPr>
          <w:rFonts w:ascii="Times New Roman" w:hAnsi="Times New Roman"/>
          <w:b/>
        </w:rPr>
        <w:t xml:space="preserve">Электроснабжение. </w:t>
      </w:r>
    </w:p>
    <w:p w14:paraId="0C2A04FD" w14:textId="77777777" w:rsidR="00344F61" w:rsidRPr="00344F61" w:rsidRDefault="00344F61" w:rsidP="00344F61">
      <w:pPr>
        <w:spacing w:line="240" w:lineRule="auto"/>
        <w:ind w:firstLine="709"/>
        <w:rPr>
          <w:rFonts w:ascii="Times New Roman" w:hAnsi="Times New Roman"/>
          <w:lang w:eastAsia="en-US" w:bidi="en-US"/>
        </w:rPr>
      </w:pPr>
      <w:r w:rsidRPr="00344F61">
        <w:rPr>
          <w:rFonts w:ascii="Times New Roman" w:hAnsi="Times New Roman"/>
          <w:lang w:eastAsia="en-US" w:bidi="en-US"/>
        </w:rPr>
        <w:t>Потребителями электроэнергии являются: жилые дома, общественные здания, предприятия торговли и общественного питания, административные здания, предприятия бытового обслуживания и наружное освещение внутриквартальных проездов.</w:t>
      </w:r>
    </w:p>
    <w:p w14:paraId="430E1535" w14:textId="77777777" w:rsidR="00344F61" w:rsidRPr="00344F61" w:rsidRDefault="00344F61" w:rsidP="00344F61">
      <w:pPr>
        <w:spacing w:line="240" w:lineRule="auto"/>
        <w:ind w:firstLine="709"/>
        <w:rPr>
          <w:rFonts w:ascii="Times New Roman" w:hAnsi="Times New Roman"/>
          <w:lang w:eastAsia="ar-SA" w:bidi="en-US"/>
        </w:rPr>
      </w:pPr>
      <w:r w:rsidRPr="00344F61">
        <w:rPr>
          <w:rFonts w:ascii="Times New Roman" w:hAnsi="Times New Roman"/>
          <w:lang w:eastAsia="en-US" w:bidi="en-US"/>
        </w:rPr>
        <w:t xml:space="preserve">Источником энергоснабжения </w:t>
      </w:r>
      <w:r w:rsidRPr="00344F61">
        <w:rPr>
          <w:rFonts w:ascii="Times New Roman" w:hAnsi="Times New Roman"/>
          <w:lang w:eastAsia="ar-SA" w:bidi="en-US"/>
        </w:rPr>
        <w:t>Шелтозерского вепсского сельского поселения</w:t>
      </w:r>
      <w:r w:rsidRPr="00344F61">
        <w:rPr>
          <w:rFonts w:ascii="Times New Roman" w:hAnsi="Times New Roman"/>
          <w:lang w:eastAsia="en-US" w:bidi="en-US"/>
        </w:rPr>
        <w:t xml:space="preserve"> являются подстанция </w:t>
      </w:r>
      <w:r w:rsidRPr="00344F61">
        <w:rPr>
          <w:rFonts w:ascii="Times New Roman" w:hAnsi="Times New Roman"/>
          <w:lang w:eastAsia="ar-SA" w:bidi="en-US"/>
        </w:rPr>
        <w:t xml:space="preserve">ПС-35 кВ «Шелтозеро». Основной объем потребления электроэнергии приходится на с. Шелтозеро. </w:t>
      </w:r>
    </w:p>
    <w:p w14:paraId="0E506E0B" w14:textId="77777777" w:rsidR="00344F61" w:rsidRPr="00344F61" w:rsidRDefault="00344F61" w:rsidP="00344F61">
      <w:pPr>
        <w:spacing w:line="240" w:lineRule="auto"/>
        <w:ind w:firstLine="709"/>
        <w:rPr>
          <w:rFonts w:ascii="Times New Roman" w:hAnsi="Times New Roman"/>
          <w:lang w:eastAsia="ar-SA" w:bidi="en-US"/>
        </w:rPr>
      </w:pPr>
      <w:r w:rsidRPr="00344F61">
        <w:rPr>
          <w:rFonts w:ascii="Times New Roman" w:hAnsi="Times New Roman"/>
          <w:lang w:eastAsia="ar-SA" w:bidi="en-US"/>
        </w:rPr>
        <w:t>Общая протяженность электрических сетей на территории Шелтозерского вепсского сельского поселения составляет 78,05 км, из которых:</w:t>
      </w:r>
    </w:p>
    <w:p w14:paraId="3E9A6307" w14:textId="77777777" w:rsidR="00344F61" w:rsidRPr="00344F61" w:rsidRDefault="00344F61" w:rsidP="00344F61">
      <w:pPr>
        <w:numPr>
          <w:ilvl w:val="0"/>
          <w:numId w:val="78"/>
        </w:numPr>
        <w:spacing w:line="240" w:lineRule="auto"/>
        <w:ind w:left="1064"/>
        <w:rPr>
          <w:rFonts w:ascii="Times New Roman" w:hAnsi="Times New Roman"/>
          <w:bCs/>
          <w:spacing w:val="-1"/>
        </w:rPr>
      </w:pPr>
      <w:r w:rsidRPr="00344F61">
        <w:rPr>
          <w:rFonts w:ascii="Times New Roman" w:hAnsi="Times New Roman"/>
          <w:bCs/>
          <w:spacing w:val="-1"/>
        </w:rPr>
        <w:t>ЛЭП 35 кВ – протяженностью 19,35 км;</w:t>
      </w:r>
    </w:p>
    <w:p w14:paraId="43D5E4E0" w14:textId="77777777" w:rsidR="00344F61" w:rsidRPr="00344F61" w:rsidRDefault="00344F61" w:rsidP="00344F61">
      <w:pPr>
        <w:numPr>
          <w:ilvl w:val="0"/>
          <w:numId w:val="78"/>
        </w:numPr>
        <w:spacing w:line="240" w:lineRule="auto"/>
        <w:ind w:left="1064"/>
        <w:rPr>
          <w:rFonts w:ascii="Times New Roman" w:hAnsi="Times New Roman"/>
          <w:bCs/>
          <w:spacing w:val="-1"/>
        </w:rPr>
      </w:pPr>
      <w:r w:rsidRPr="00344F61">
        <w:rPr>
          <w:rFonts w:ascii="Times New Roman" w:hAnsi="Times New Roman"/>
          <w:bCs/>
          <w:spacing w:val="-1"/>
        </w:rPr>
        <w:t>ЛЭП 10 кВ – протяженностью 58,70 км;</w:t>
      </w:r>
    </w:p>
    <w:p w14:paraId="7FBA3D56" w14:textId="77777777" w:rsidR="00344F61" w:rsidRPr="00344F61" w:rsidRDefault="00344F61" w:rsidP="00344F61">
      <w:pPr>
        <w:spacing w:line="240" w:lineRule="auto"/>
        <w:ind w:firstLine="709"/>
        <w:rPr>
          <w:rFonts w:ascii="Times New Roman" w:hAnsi="Times New Roman"/>
          <w:lang w:eastAsia="ar-SA" w:bidi="en-US"/>
        </w:rPr>
      </w:pPr>
      <w:r w:rsidRPr="00344F61">
        <w:rPr>
          <w:rFonts w:ascii="Times New Roman" w:hAnsi="Times New Roman"/>
          <w:lang w:eastAsia="ar-SA" w:bidi="en-US"/>
        </w:rPr>
        <w:t>Основными проблемами эксплуатации объектов электроснабжения в Шелтозерском вепсском сельском поселении являются:</w:t>
      </w:r>
    </w:p>
    <w:p w14:paraId="26D015E3" w14:textId="77777777" w:rsidR="00344F61" w:rsidRPr="00344F61" w:rsidRDefault="00344F61" w:rsidP="00344F61">
      <w:pPr>
        <w:numPr>
          <w:ilvl w:val="0"/>
          <w:numId w:val="79"/>
        </w:numPr>
        <w:spacing w:line="240" w:lineRule="auto"/>
        <w:ind w:left="1064" w:hanging="357"/>
        <w:rPr>
          <w:rFonts w:ascii="Times New Roman" w:hAnsi="Times New Roman"/>
          <w:lang w:eastAsia="ar-SA" w:bidi="en-US"/>
        </w:rPr>
      </w:pPr>
      <w:r w:rsidRPr="00344F61">
        <w:rPr>
          <w:rFonts w:ascii="Times New Roman" w:hAnsi="Times New Roman"/>
          <w:lang w:eastAsia="ar-SA" w:bidi="en-US"/>
        </w:rPr>
        <w:t>высокий процент износа оборудования на подстанциях;</w:t>
      </w:r>
    </w:p>
    <w:p w14:paraId="17E472DE" w14:textId="77777777" w:rsidR="00344F61" w:rsidRPr="00344F61" w:rsidRDefault="00344F61" w:rsidP="00344F61">
      <w:pPr>
        <w:numPr>
          <w:ilvl w:val="0"/>
          <w:numId w:val="79"/>
        </w:numPr>
        <w:spacing w:line="240" w:lineRule="auto"/>
        <w:ind w:left="1064" w:hanging="357"/>
        <w:rPr>
          <w:rFonts w:ascii="Times New Roman" w:hAnsi="Times New Roman"/>
          <w:lang w:eastAsia="ar-SA" w:bidi="en-US"/>
        </w:rPr>
      </w:pPr>
      <w:r w:rsidRPr="00344F61">
        <w:rPr>
          <w:rFonts w:ascii="Times New Roman" w:hAnsi="Times New Roman"/>
          <w:lang w:eastAsia="ar-SA" w:bidi="en-US"/>
        </w:rPr>
        <w:t>использование на подстанциях трансформаторов сверх нормативного срока эксплуатации;</w:t>
      </w:r>
    </w:p>
    <w:p w14:paraId="32177A7A" w14:textId="77777777" w:rsidR="00344F61" w:rsidRPr="00344F61" w:rsidRDefault="00344F61" w:rsidP="00344F61">
      <w:pPr>
        <w:numPr>
          <w:ilvl w:val="0"/>
          <w:numId w:val="79"/>
        </w:numPr>
        <w:spacing w:line="240" w:lineRule="auto"/>
        <w:ind w:left="1064" w:hanging="357"/>
        <w:rPr>
          <w:rFonts w:ascii="Times New Roman" w:hAnsi="Times New Roman"/>
          <w:lang w:eastAsia="ar-SA" w:bidi="en-US"/>
        </w:rPr>
      </w:pPr>
      <w:r w:rsidRPr="00344F61">
        <w:rPr>
          <w:rFonts w:ascii="Times New Roman" w:hAnsi="Times New Roman"/>
          <w:lang w:eastAsia="ar-SA" w:bidi="en-US"/>
        </w:rPr>
        <w:t>ограничение использования мощности на ПС;</w:t>
      </w:r>
    </w:p>
    <w:p w14:paraId="49C26D44" w14:textId="77777777" w:rsidR="00344F61" w:rsidRPr="00344F61" w:rsidRDefault="00344F61" w:rsidP="00344F61">
      <w:pPr>
        <w:numPr>
          <w:ilvl w:val="0"/>
          <w:numId w:val="79"/>
        </w:numPr>
        <w:spacing w:line="240" w:lineRule="auto"/>
        <w:ind w:left="1064" w:hanging="357"/>
        <w:rPr>
          <w:rFonts w:ascii="Times New Roman" w:hAnsi="Times New Roman"/>
          <w:lang w:eastAsia="ar-SA" w:bidi="en-US"/>
        </w:rPr>
      </w:pPr>
      <w:r w:rsidRPr="00344F61">
        <w:rPr>
          <w:rFonts w:ascii="Times New Roman" w:hAnsi="Times New Roman"/>
          <w:lang w:eastAsia="ar-SA" w:bidi="en-US"/>
        </w:rPr>
        <w:t>высокий уровень износа электрических сетей;</w:t>
      </w:r>
    </w:p>
    <w:p w14:paraId="42E6A677" w14:textId="77777777" w:rsidR="00344F61" w:rsidRPr="00344F61" w:rsidRDefault="00344F61" w:rsidP="00344F61">
      <w:pPr>
        <w:numPr>
          <w:ilvl w:val="0"/>
          <w:numId w:val="79"/>
        </w:numPr>
        <w:spacing w:line="240" w:lineRule="auto"/>
        <w:ind w:left="1064" w:hanging="357"/>
        <w:rPr>
          <w:rFonts w:ascii="Times New Roman" w:hAnsi="Times New Roman"/>
          <w:lang w:eastAsia="ar-SA" w:bidi="en-US"/>
        </w:rPr>
      </w:pPr>
      <w:r w:rsidRPr="00344F61">
        <w:rPr>
          <w:rFonts w:ascii="Times New Roman" w:hAnsi="Times New Roman"/>
          <w:lang w:eastAsia="ar-SA" w:bidi="en-US"/>
        </w:rPr>
        <w:t>низкая пропускная способность электрических сетей, отсутствие резервов токовой нагрузки;</w:t>
      </w:r>
    </w:p>
    <w:p w14:paraId="4C90A048" w14:textId="1F742B07" w:rsidR="006A71B9" w:rsidRPr="00344F61" w:rsidRDefault="00344F61" w:rsidP="00344F61">
      <w:pPr>
        <w:numPr>
          <w:ilvl w:val="0"/>
          <w:numId w:val="79"/>
        </w:numPr>
        <w:spacing w:line="240" w:lineRule="auto"/>
        <w:ind w:left="1064" w:hanging="357"/>
        <w:rPr>
          <w:rFonts w:ascii="Times New Roman" w:hAnsi="Times New Roman"/>
          <w:lang w:eastAsia="ar-SA" w:bidi="en-US"/>
        </w:rPr>
      </w:pPr>
      <w:r w:rsidRPr="00344F61">
        <w:rPr>
          <w:rFonts w:ascii="Times New Roman" w:hAnsi="Times New Roman"/>
          <w:lang w:eastAsia="ar-SA" w:bidi="en-US"/>
        </w:rPr>
        <w:t>высокая протяженность ЛЭП 6 кВ и соответственно высокие потери напряжения в них</w:t>
      </w:r>
      <w:r w:rsidR="006A71B9" w:rsidRPr="00344F61">
        <w:rPr>
          <w:rFonts w:ascii="Times New Roman" w:hAnsi="Times New Roman"/>
          <w:lang w:eastAsia="ar-SA" w:bidi="en-US"/>
        </w:rPr>
        <w:t>.</w:t>
      </w:r>
    </w:p>
    <w:p w14:paraId="2F3A85E1" w14:textId="77F705BC" w:rsidR="00204A17" w:rsidRDefault="00DF16C4" w:rsidP="00B75B84">
      <w:pPr>
        <w:shd w:val="clear" w:color="auto" w:fill="FFFFFF"/>
        <w:spacing w:line="240" w:lineRule="auto"/>
        <w:rPr>
          <w:rFonts w:ascii="Times New Roman" w:hAnsi="Times New Roman"/>
        </w:rPr>
      </w:pPr>
      <w:r w:rsidRPr="00154F5E">
        <w:rPr>
          <w:rFonts w:ascii="Times New Roman" w:hAnsi="Times New Roman"/>
          <w:b/>
        </w:rPr>
        <w:t>Газоснабжение</w:t>
      </w:r>
      <w:r w:rsidR="00F46887" w:rsidRPr="00154F5E">
        <w:rPr>
          <w:rFonts w:ascii="Times New Roman" w:hAnsi="Times New Roman"/>
          <w:b/>
        </w:rPr>
        <w:t xml:space="preserve">. </w:t>
      </w:r>
      <w:r w:rsidR="006A71B9" w:rsidRPr="006A71B9">
        <w:rPr>
          <w:rFonts w:ascii="Times New Roman" w:hAnsi="Times New Roman"/>
          <w:bCs/>
        </w:rPr>
        <w:t xml:space="preserve">В настоящее время централизованное газоснабжение в </w:t>
      </w:r>
      <w:r w:rsidR="00D82E4B">
        <w:rPr>
          <w:rFonts w:ascii="Times New Roman" w:hAnsi="Times New Roman"/>
          <w:bCs/>
        </w:rPr>
        <w:t>Шелтозерском вепсском</w:t>
      </w:r>
      <w:r w:rsidR="006A71B9" w:rsidRPr="006A71B9">
        <w:rPr>
          <w:rFonts w:ascii="Times New Roman" w:hAnsi="Times New Roman"/>
          <w:bCs/>
        </w:rPr>
        <w:t xml:space="preserve"> сельском поселении отсутствует. Газ поставляется автотранспортом до мест потребления. Доставка газа в баллонах населению проводится по заявкам потребителей.</w:t>
      </w:r>
    </w:p>
    <w:p w14:paraId="10ABAA8F" w14:textId="77777777" w:rsidR="00A217B4" w:rsidRPr="00513180" w:rsidRDefault="00A217B4" w:rsidP="00A217B4">
      <w:pPr>
        <w:shd w:val="clear" w:color="auto" w:fill="FFFFFF"/>
        <w:spacing w:line="240" w:lineRule="auto"/>
        <w:rPr>
          <w:rFonts w:ascii="Times New Roman" w:hAnsi="Times New Roman"/>
          <w:bCs/>
        </w:rPr>
      </w:pPr>
      <w:r w:rsidRPr="00513180">
        <w:rPr>
          <w:rFonts w:ascii="Times New Roman" w:hAnsi="Times New Roman"/>
          <w:bCs/>
        </w:rPr>
        <w:t>На основании Постановления Правительства РФ от 20 ноября 2000 г. № 878 «Об утверждении Правил охраны газораспределительных сетей», для исключения возможности повреждения газораспределительных сетей устанавливаются охранные зоны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24BADCC2" w14:textId="77777777" w:rsidR="00A217B4" w:rsidRPr="00513180" w:rsidRDefault="00A217B4" w:rsidP="00A217B4">
      <w:pPr>
        <w:shd w:val="clear" w:color="auto" w:fill="FFFFFF"/>
        <w:spacing w:line="240" w:lineRule="auto"/>
        <w:rPr>
          <w:rFonts w:ascii="Times New Roman" w:hAnsi="Times New Roman"/>
          <w:bCs/>
        </w:rPr>
      </w:pPr>
      <w:r w:rsidRPr="00513180">
        <w:rPr>
          <w:rFonts w:ascii="Times New Roman" w:hAnsi="Times New Roman"/>
          <w:bCs/>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лицам, указанным в пункте 2 Правил охраны газораспределительных сетей:</w:t>
      </w:r>
    </w:p>
    <w:p w14:paraId="2FB3C9C8" w14:textId="77777777" w:rsidR="00A217B4" w:rsidRPr="00513180" w:rsidRDefault="00A217B4" w:rsidP="00A217B4">
      <w:pPr>
        <w:shd w:val="clear" w:color="auto" w:fill="FFFFFF"/>
        <w:spacing w:line="240" w:lineRule="auto"/>
        <w:rPr>
          <w:rFonts w:ascii="Times New Roman" w:hAnsi="Times New Roman"/>
          <w:bCs/>
        </w:rPr>
      </w:pPr>
      <w:r w:rsidRPr="00513180">
        <w:rPr>
          <w:rFonts w:ascii="Times New Roman" w:hAnsi="Times New Roman"/>
          <w:bCs/>
        </w:rPr>
        <w:t>а) строить объекты жилищно-гражданского и производственного назначения;</w:t>
      </w:r>
    </w:p>
    <w:p w14:paraId="1F50C630" w14:textId="77777777" w:rsidR="00A217B4" w:rsidRPr="00513180" w:rsidRDefault="00A217B4" w:rsidP="00A217B4">
      <w:pPr>
        <w:shd w:val="clear" w:color="auto" w:fill="FFFFFF"/>
        <w:spacing w:line="240" w:lineRule="auto"/>
        <w:rPr>
          <w:rFonts w:ascii="Times New Roman" w:hAnsi="Times New Roman"/>
          <w:bCs/>
        </w:rPr>
      </w:pPr>
      <w:r w:rsidRPr="00513180">
        <w:rPr>
          <w:rFonts w:ascii="Times New Roman" w:hAnsi="Times New Roman"/>
          <w:bCs/>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78CFF2AE" w14:textId="77777777" w:rsidR="00A217B4" w:rsidRPr="00513180" w:rsidRDefault="00A217B4" w:rsidP="00A217B4">
      <w:pPr>
        <w:shd w:val="clear" w:color="auto" w:fill="FFFFFF"/>
        <w:spacing w:line="240" w:lineRule="auto"/>
        <w:rPr>
          <w:rFonts w:ascii="Times New Roman" w:hAnsi="Times New Roman"/>
          <w:bCs/>
        </w:rPr>
      </w:pPr>
      <w:r w:rsidRPr="00513180">
        <w:rPr>
          <w:rFonts w:ascii="Times New Roman" w:hAnsi="Times New Roman"/>
          <w:bCs/>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5C9DF5D8" w14:textId="77777777" w:rsidR="00A217B4" w:rsidRPr="00513180" w:rsidRDefault="00A217B4" w:rsidP="00A217B4">
      <w:pPr>
        <w:shd w:val="clear" w:color="auto" w:fill="FFFFFF"/>
        <w:spacing w:line="240" w:lineRule="auto"/>
        <w:rPr>
          <w:rFonts w:ascii="Times New Roman" w:hAnsi="Times New Roman"/>
          <w:bCs/>
        </w:rPr>
      </w:pPr>
      <w:r w:rsidRPr="00513180">
        <w:rPr>
          <w:rFonts w:ascii="Times New Roman" w:hAnsi="Times New Roman"/>
          <w:bCs/>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32ED4A64" w14:textId="77777777" w:rsidR="00A217B4" w:rsidRPr="00513180" w:rsidRDefault="00A217B4" w:rsidP="00A217B4">
      <w:pPr>
        <w:shd w:val="clear" w:color="auto" w:fill="FFFFFF"/>
        <w:spacing w:line="240" w:lineRule="auto"/>
        <w:rPr>
          <w:rFonts w:ascii="Times New Roman" w:hAnsi="Times New Roman"/>
          <w:bCs/>
        </w:rPr>
      </w:pPr>
      <w:r w:rsidRPr="00513180">
        <w:rPr>
          <w:rFonts w:ascii="Times New Roman" w:hAnsi="Times New Roman"/>
          <w:bCs/>
        </w:rPr>
        <w:t>д) устраивать свалки и склады, разливать растворы кислот, солей, щелочей и других химически активных веществ;</w:t>
      </w:r>
    </w:p>
    <w:p w14:paraId="544BBFE2" w14:textId="77777777" w:rsidR="00A217B4" w:rsidRPr="00513180" w:rsidRDefault="00A217B4" w:rsidP="00A217B4">
      <w:pPr>
        <w:shd w:val="clear" w:color="auto" w:fill="FFFFFF"/>
        <w:spacing w:line="240" w:lineRule="auto"/>
        <w:rPr>
          <w:rFonts w:ascii="Times New Roman" w:hAnsi="Times New Roman"/>
          <w:bCs/>
        </w:rPr>
      </w:pPr>
      <w:r w:rsidRPr="00513180">
        <w:rPr>
          <w:rFonts w:ascii="Times New Roman" w:hAnsi="Times New Roman"/>
          <w:bCs/>
        </w:rPr>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790D2DF8" w14:textId="77777777" w:rsidR="00A217B4" w:rsidRPr="00513180" w:rsidRDefault="00A217B4" w:rsidP="00A217B4">
      <w:pPr>
        <w:shd w:val="clear" w:color="auto" w:fill="FFFFFF"/>
        <w:spacing w:line="240" w:lineRule="auto"/>
        <w:rPr>
          <w:rFonts w:ascii="Times New Roman" w:hAnsi="Times New Roman"/>
          <w:bCs/>
        </w:rPr>
      </w:pPr>
      <w:r w:rsidRPr="00513180">
        <w:rPr>
          <w:rFonts w:ascii="Times New Roman" w:hAnsi="Times New Roman"/>
          <w:bCs/>
        </w:rPr>
        <w:t>ж) разводить огонь и размещать источники огня;</w:t>
      </w:r>
    </w:p>
    <w:p w14:paraId="09A98061" w14:textId="77777777" w:rsidR="00A217B4" w:rsidRPr="00513180" w:rsidRDefault="00A217B4" w:rsidP="00A217B4">
      <w:pPr>
        <w:shd w:val="clear" w:color="auto" w:fill="FFFFFF"/>
        <w:spacing w:line="240" w:lineRule="auto"/>
        <w:rPr>
          <w:rFonts w:ascii="Times New Roman" w:hAnsi="Times New Roman"/>
          <w:bCs/>
        </w:rPr>
      </w:pPr>
      <w:r w:rsidRPr="00513180">
        <w:rPr>
          <w:rFonts w:ascii="Times New Roman" w:hAnsi="Times New Roman"/>
          <w:bCs/>
        </w:rPr>
        <w:t>з) рыть погреба, копать и обрабатывать почву сельскохозяйственными и мелиоративными орудиями и механизмами на глубину более 0,3 метра;</w:t>
      </w:r>
    </w:p>
    <w:p w14:paraId="46AEB153" w14:textId="77777777" w:rsidR="00A217B4" w:rsidRPr="00513180" w:rsidRDefault="00A217B4" w:rsidP="00A217B4">
      <w:pPr>
        <w:shd w:val="clear" w:color="auto" w:fill="FFFFFF"/>
        <w:spacing w:line="240" w:lineRule="auto"/>
        <w:rPr>
          <w:rFonts w:ascii="Times New Roman" w:hAnsi="Times New Roman"/>
          <w:bCs/>
        </w:rPr>
      </w:pPr>
      <w:r w:rsidRPr="00513180">
        <w:rPr>
          <w:rFonts w:ascii="Times New Roman" w:hAnsi="Times New Roman"/>
          <w:bCs/>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14:paraId="36D59DD0" w14:textId="77777777" w:rsidR="00A217B4" w:rsidRPr="00513180" w:rsidRDefault="00A217B4" w:rsidP="00A217B4">
      <w:pPr>
        <w:shd w:val="clear" w:color="auto" w:fill="FFFFFF"/>
        <w:spacing w:line="240" w:lineRule="auto"/>
        <w:rPr>
          <w:rFonts w:ascii="Times New Roman" w:hAnsi="Times New Roman"/>
          <w:bCs/>
        </w:rPr>
      </w:pPr>
      <w:r w:rsidRPr="00513180">
        <w:rPr>
          <w:rFonts w:ascii="Times New Roman" w:hAnsi="Times New Roman"/>
          <w:bCs/>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1076003B" w14:textId="2F78FA85" w:rsidR="00673B1E" w:rsidRDefault="00A217B4" w:rsidP="00A217B4">
      <w:pPr>
        <w:shd w:val="clear" w:color="auto" w:fill="FFFFFF"/>
        <w:spacing w:line="240" w:lineRule="auto"/>
        <w:rPr>
          <w:rFonts w:ascii="Times New Roman" w:hAnsi="Times New Roman"/>
        </w:rPr>
      </w:pPr>
      <w:r w:rsidRPr="00513180">
        <w:rPr>
          <w:rFonts w:ascii="Times New Roman" w:hAnsi="Times New Roman"/>
          <w:bCs/>
        </w:rPr>
        <w:t>л) самовольно подключаться к газораспределительным сетям.</w:t>
      </w:r>
      <w:r w:rsidR="00B75B84">
        <w:rPr>
          <w:rFonts w:ascii="Times New Roman" w:hAnsi="Times New Roman"/>
          <w:bCs/>
        </w:rPr>
        <w:t xml:space="preserve"> </w:t>
      </w:r>
      <w:r w:rsidR="00673B1E" w:rsidRPr="00673B1E">
        <w:rPr>
          <w:rFonts w:ascii="Times New Roman" w:hAnsi="Times New Roman"/>
        </w:rPr>
        <w:t>На основании Правил охраны магистральных газопроводов, утвержденных постановлением Правительства Российской Федерации от 08.09.2017</w:t>
      </w:r>
      <w:r w:rsidR="00B75B84">
        <w:rPr>
          <w:rFonts w:ascii="Times New Roman" w:hAnsi="Times New Roman"/>
        </w:rPr>
        <w:t xml:space="preserve"> </w:t>
      </w:r>
      <w:r w:rsidR="00673B1E" w:rsidRPr="00673B1E">
        <w:rPr>
          <w:rFonts w:ascii="Times New Roman" w:hAnsi="Times New Roman"/>
        </w:rPr>
        <w:t>г. № 1083, Правил охраны магистральных газопроводов, утвержденных Постановлением Госгортехнадзора РФ от 24 апреля 1992 г. № 9, для исключения возможности повреждения газопровода устанавливается охранная зона в размере 25 метров в каждую сторону от оси магистрального газопровода.</w:t>
      </w:r>
    </w:p>
    <w:p w14:paraId="4D119719" w14:textId="518C1824" w:rsidR="00E9449E" w:rsidRDefault="00A37FB9" w:rsidP="00A37FB9">
      <w:pPr>
        <w:shd w:val="clear" w:color="auto" w:fill="FFFFFF"/>
        <w:spacing w:line="240" w:lineRule="auto"/>
        <w:rPr>
          <w:rFonts w:ascii="Times New Roman" w:hAnsi="Times New Roman"/>
          <w:bCs/>
        </w:rPr>
      </w:pPr>
      <w:r w:rsidRPr="00A37FB9">
        <w:rPr>
          <w:rFonts w:ascii="Times New Roman" w:hAnsi="Times New Roman"/>
          <w:bCs/>
        </w:rPr>
        <w:t>На основании Правил охраны магистральных газопроводов, утвержденных постановлением Правительства Российской Федерации от 08.09.2017г. № 1083, Правил охраны магистральных газопроводов, утвержденных Постановлением Госгортехнадзора РФ от 24 апреля 1992 г. № 9, для исключения возможности повреждения газопровода устанавливается охранная зона в размере 25 метров в каждую сторону от оси магистрального газопровода</w:t>
      </w:r>
      <w:r w:rsidR="00E9449E">
        <w:rPr>
          <w:rFonts w:ascii="Times New Roman" w:hAnsi="Times New Roman"/>
          <w:bCs/>
        </w:rPr>
        <w:t>.</w:t>
      </w:r>
    </w:p>
    <w:p w14:paraId="0686FD37" w14:textId="7E07CCA7" w:rsidR="00A37FB9" w:rsidRDefault="00A37FB9" w:rsidP="00A37FB9">
      <w:pPr>
        <w:shd w:val="clear" w:color="auto" w:fill="FFFFFF"/>
        <w:spacing w:line="240" w:lineRule="auto"/>
        <w:rPr>
          <w:rFonts w:ascii="Times New Roman" w:hAnsi="Times New Roman"/>
          <w:bCs/>
        </w:rPr>
      </w:pPr>
      <w:r w:rsidRPr="00A37FB9">
        <w:rPr>
          <w:rFonts w:ascii="Times New Roman" w:hAnsi="Times New Roman"/>
          <w:bCs/>
        </w:rPr>
        <w:t>На основании Постановления Правительства РФ от 20 ноября 2000 г. № 878 «Об утверждении Правил охраны газораспределительных сетей», согласно п. 7 Правил для газораспределительных сетей устанавливаются охранные зоны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5E1D0336" w14:textId="151F0ECD" w:rsidR="009E6337" w:rsidRDefault="009E6337" w:rsidP="00A37FB9">
      <w:pPr>
        <w:shd w:val="clear" w:color="auto" w:fill="FFFFFF"/>
        <w:spacing w:line="240" w:lineRule="auto"/>
        <w:rPr>
          <w:rFonts w:ascii="Times New Roman" w:hAnsi="Times New Roman"/>
          <w:bCs/>
        </w:rPr>
      </w:pPr>
      <w:r>
        <w:rPr>
          <w:rFonts w:ascii="Times New Roman" w:hAnsi="Times New Roman"/>
          <w:bCs/>
        </w:rPr>
        <w:t>С целью обеспечения безопасной и безаварийной эксплуатации магистральных газопроводов и их составных частей, третьими лицами (не зависимо от форм их организации) при ведении хозяйственной деятельности в охранных зонах, зонах минимальных расстояний и санитарно-защитных зонах трубопроводного транспорта должны соблюдаться нормы и требования следующих нормативно-правовых актов:</w:t>
      </w:r>
    </w:p>
    <w:p w14:paraId="1F9EC9A6" w14:textId="77777777" w:rsidR="00AC5C85" w:rsidRPr="00AC5C85" w:rsidRDefault="00AC5C85" w:rsidP="00AC5C85">
      <w:pPr>
        <w:shd w:val="clear" w:color="auto" w:fill="FFFFFF"/>
        <w:spacing w:line="240" w:lineRule="auto"/>
        <w:rPr>
          <w:rFonts w:ascii="Times New Roman" w:hAnsi="Times New Roman"/>
          <w:bCs/>
        </w:rPr>
      </w:pPr>
      <w:r w:rsidRPr="00AC5C85">
        <w:rPr>
          <w:rFonts w:ascii="Times New Roman" w:hAnsi="Times New Roman"/>
          <w:bCs/>
        </w:rPr>
        <w:t>-</w:t>
      </w:r>
      <w:r w:rsidRPr="00AC5C85">
        <w:rPr>
          <w:rFonts w:ascii="Times New Roman" w:hAnsi="Times New Roman"/>
          <w:bCs/>
        </w:rPr>
        <w:tab/>
        <w:t>Правила охраны магистральных газопроводов, утвержденные Постановлением Правительства Российской Федерации от 08.09.2017 № 1083;</w:t>
      </w:r>
    </w:p>
    <w:p w14:paraId="29AABA0D" w14:textId="738AC18F" w:rsidR="00AC5C85" w:rsidRPr="00AC5C85" w:rsidRDefault="00AC5C85" w:rsidP="00AC5C85">
      <w:pPr>
        <w:shd w:val="clear" w:color="auto" w:fill="FFFFFF"/>
        <w:spacing w:line="240" w:lineRule="auto"/>
        <w:rPr>
          <w:rFonts w:ascii="Times New Roman" w:hAnsi="Times New Roman"/>
          <w:bCs/>
        </w:rPr>
      </w:pPr>
      <w:r w:rsidRPr="00AC5C85">
        <w:rPr>
          <w:rFonts w:ascii="Times New Roman" w:hAnsi="Times New Roman"/>
          <w:bCs/>
        </w:rPr>
        <w:t>-</w:t>
      </w:r>
      <w:r w:rsidRPr="00AC5C85">
        <w:rPr>
          <w:rFonts w:ascii="Times New Roman" w:hAnsi="Times New Roman"/>
          <w:bCs/>
        </w:rPr>
        <w:tab/>
        <w:t>СП 36.13330.2012 Свод правил. Магистральные трубопроводы. Актуализированная редакция СНиП 2.05.06-85*;</w:t>
      </w:r>
    </w:p>
    <w:p w14:paraId="15B048E9" w14:textId="77777777" w:rsidR="00AC5C85" w:rsidRPr="00AC5C85" w:rsidRDefault="00AC5C85" w:rsidP="00AC5C85">
      <w:pPr>
        <w:shd w:val="clear" w:color="auto" w:fill="FFFFFF"/>
        <w:spacing w:line="240" w:lineRule="auto"/>
        <w:rPr>
          <w:rFonts w:ascii="Times New Roman" w:hAnsi="Times New Roman"/>
          <w:bCs/>
        </w:rPr>
      </w:pPr>
      <w:r w:rsidRPr="00AC5C85">
        <w:rPr>
          <w:rFonts w:ascii="Times New Roman" w:hAnsi="Times New Roman"/>
          <w:bCs/>
        </w:rPr>
        <w:t>-</w:t>
      </w:r>
      <w:r w:rsidRPr="00AC5C85">
        <w:rPr>
          <w:rFonts w:ascii="Times New Roman" w:hAnsi="Times New Roman"/>
          <w:bCs/>
        </w:rPr>
        <w:tab/>
        <w:t>Технический регламент Евразийского экономического союза «О требованиях к магистральным трубопроводам для транспортирования жидких и газообразных углеводородов», введённый в действие с 01.07.2021;</w:t>
      </w:r>
    </w:p>
    <w:p w14:paraId="26E9D15D" w14:textId="77777777" w:rsidR="00AC5C85" w:rsidRPr="00AC5C85" w:rsidRDefault="00AC5C85" w:rsidP="00AC5C85">
      <w:pPr>
        <w:shd w:val="clear" w:color="auto" w:fill="FFFFFF"/>
        <w:spacing w:line="240" w:lineRule="auto"/>
        <w:rPr>
          <w:rFonts w:ascii="Times New Roman" w:hAnsi="Times New Roman"/>
          <w:bCs/>
        </w:rPr>
      </w:pPr>
      <w:r w:rsidRPr="00AC5C85">
        <w:rPr>
          <w:rFonts w:ascii="Times New Roman" w:hAnsi="Times New Roman"/>
          <w:bCs/>
        </w:rPr>
        <w:t>-</w:t>
      </w:r>
      <w:r w:rsidRPr="00AC5C85">
        <w:rPr>
          <w:rFonts w:ascii="Times New Roman" w:hAnsi="Times New Roman"/>
          <w:bCs/>
        </w:rPr>
        <w:tab/>
        <w:t>Правила охраны магистральных трубопроводов (утвержденные Госгортехнадзором России от 24.04.1992 № 9, заместителем Министра топлива и энергетики России 29.04.1992, постановлением Госгортехнадзора России от 23.11.1994 № 61);</w:t>
      </w:r>
    </w:p>
    <w:p w14:paraId="73119188" w14:textId="77777777" w:rsidR="00AC5C85" w:rsidRPr="00AC5C85" w:rsidRDefault="00AC5C85" w:rsidP="00AC5C85">
      <w:pPr>
        <w:shd w:val="clear" w:color="auto" w:fill="FFFFFF"/>
        <w:spacing w:line="240" w:lineRule="auto"/>
        <w:rPr>
          <w:rFonts w:ascii="Times New Roman" w:hAnsi="Times New Roman"/>
          <w:bCs/>
        </w:rPr>
      </w:pPr>
      <w:r w:rsidRPr="00AC5C85">
        <w:rPr>
          <w:rFonts w:ascii="Times New Roman" w:hAnsi="Times New Roman"/>
          <w:bCs/>
        </w:rPr>
        <w:t>-</w:t>
      </w:r>
      <w:r w:rsidRPr="00AC5C85">
        <w:rPr>
          <w:rFonts w:ascii="Times New Roman" w:hAnsi="Times New Roman"/>
          <w:bCs/>
        </w:rPr>
        <w:tab/>
        <w:t>Правила охраны линий и сооружений связи РФ (утвержденные постановлением Правительства РФ от 09.06.1995 №578).</w:t>
      </w:r>
    </w:p>
    <w:p w14:paraId="040909D1" w14:textId="77777777" w:rsidR="00AC5C85" w:rsidRPr="00AC5C85" w:rsidRDefault="00AC5C85" w:rsidP="00AC5C85">
      <w:pPr>
        <w:shd w:val="clear" w:color="auto" w:fill="FFFFFF"/>
        <w:spacing w:line="240" w:lineRule="auto"/>
        <w:rPr>
          <w:rFonts w:ascii="Times New Roman" w:hAnsi="Times New Roman"/>
          <w:bCs/>
        </w:rPr>
      </w:pPr>
      <w:r w:rsidRPr="00AC5C85">
        <w:rPr>
          <w:rFonts w:ascii="Times New Roman" w:hAnsi="Times New Roman"/>
          <w:bCs/>
        </w:rPr>
        <w:t>Все работы в охранных зонах объектов трубопроводного транспорта (магистральных газопроводов и их составных частей) должны выполняться после получения письменного разрешения и в присутствии уполномоченного представителя ООО «ЧТГ».</w:t>
      </w:r>
    </w:p>
    <w:p w14:paraId="5CF7A924" w14:textId="739DE0B2" w:rsidR="00214FB9" w:rsidRPr="00214FB9" w:rsidRDefault="00F46887" w:rsidP="00C25FE0">
      <w:pPr>
        <w:shd w:val="clear" w:color="auto" w:fill="FFFFFF"/>
        <w:spacing w:line="240" w:lineRule="auto"/>
        <w:rPr>
          <w:rFonts w:ascii="Times New Roman" w:hAnsi="Times New Roman"/>
          <w:bCs/>
        </w:rPr>
      </w:pPr>
      <w:r w:rsidRPr="00D4597E">
        <w:rPr>
          <w:rFonts w:ascii="Times New Roman" w:hAnsi="Times New Roman"/>
          <w:b/>
        </w:rPr>
        <w:t>Т</w:t>
      </w:r>
      <w:r w:rsidR="00DF16C4" w:rsidRPr="00D4597E">
        <w:rPr>
          <w:rFonts w:ascii="Times New Roman" w:hAnsi="Times New Roman"/>
          <w:b/>
        </w:rPr>
        <w:t xml:space="preserve">еплоснабжение. </w:t>
      </w:r>
    </w:p>
    <w:p w14:paraId="0E9D2F7B" w14:textId="78F182F7" w:rsidR="00B6385D" w:rsidRPr="00B6385D" w:rsidRDefault="00B6385D" w:rsidP="00B6385D">
      <w:pPr>
        <w:spacing w:line="240" w:lineRule="auto"/>
        <w:ind w:firstLine="709"/>
        <w:rPr>
          <w:rFonts w:ascii="Times New Roman" w:hAnsi="Times New Roman"/>
          <w:lang w:eastAsia="ar-SA" w:bidi="en-US"/>
        </w:rPr>
      </w:pPr>
      <w:r w:rsidRPr="00B6385D">
        <w:rPr>
          <w:rFonts w:ascii="Times New Roman" w:hAnsi="Times New Roman"/>
          <w:lang w:eastAsia="ar-SA" w:bidi="en-US"/>
        </w:rPr>
        <w:t>В Шелтозерском вепсском сельском поселении централизованное теплоснабжение осуществляется только в с. Шелтозеро.</w:t>
      </w:r>
      <w:r>
        <w:rPr>
          <w:rFonts w:ascii="Times New Roman" w:hAnsi="Times New Roman"/>
          <w:lang w:eastAsia="ar-SA" w:bidi="en-US"/>
        </w:rPr>
        <w:t xml:space="preserve"> </w:t>
      </w:r>
      <w:r w:rsidRPr="00B6385D">
        <w:rPr>
          <w:rFonts w:ascii="Times New Roman" w:hAnsi="Times New Roman"/>
          <w:lang w:eastAsia="ar-SA" w:bidi="en-US"/>
        </w:rPr>
        <w:t>Теплоснабжение остальны</w:t>
      </w:r>
      <w:r>
        <w:rPr>
          <w:rFonts w:ascii="Times New Roman" w:hAnsi="Times New Roman"/>
          <w:lang w:eastAsia="ar-SA" w:bidi="en-US"/>
        </w:rPr>
        <w:t>х</w:t>
      </w:r>
      <w:r w:rsidRPr="00B6385D">
        <w:rPr>
          <w:rFonts w:ascii="Times New Roman" w:hAnsi="Times New Roman"/>
          <w:lang w:eastAsia="ar-SA" w:bidi="en-US"/>
        </w:rPr>
        <w:t xml:space="preserve"> населенных пунктов осуществляется децентрализовано – от индивидуальных теплогенераторов.</w:t>
      </w:r>
    </w:p>
    <w:p w14:paraId="3F33390E" w14:textId="77777777" w:rsidR="00B6385D" w:rsidRPr="00B6385D" w:rsidRDefault="00B6385D" w:rsidP="00B6385D">
      <w:pPr>
        <w:spacing w:line="240" w:lineRule="auto"/>
        <w:ind w:firstLine="709"/>
        <w:rPr>
          <w:rFonts w:ascii="Times New Roman" w:hAnsi="Times New Roman"/>
          <w:lang w:eastAsia="ar-SA" w:bidi="en-US"/>
        </w:rPr>
      </w:pPr>
      <w:r w:rsidRPr="00B6385D">
        <w:rPr>
          <w:rFonts w:ascii="Times New Roman" w:hAnsi="Times New Roman"/>
          <w:lang w:eastAsia="ar-SA" w:bidi="en-US"/>
        </w:rPr>
        <w:t>Продолжительность отопительного периода составляет в среднем 242 суток.</w:t>
      </w:r>
    </w:p>
    <w:p w14:paraId="2B20B0D8" w14:textId="77777777" w:rsidR="00B6385D" w:rsidRPr="00B6385D" w:rsidRDefault="00B6385D" w:rsidP="00B6385D">
      <w:pPr>
        <w:spacing w:line="240" w:lineRule="auto"/>
        <w:ind w:firstLine="709"/>
        <w:rPr>
          <w:rFonts w:ascii="Times New Roman" w:hAnsi="Times New Roman"/>
          <w:lang w:eastAsia="ar-SA" w:bidi="en-US"/>
        </w:rPr>
      </w:pPr>
      <w:r w:rsidRPr="00B6385D">
        <w:rPr>
          <w:rFonts w:ascii="Times New Roman" w:hAnsi="Times New Roman"/>
          <w:lang w:eastAsia="ar-SA" w:bidi="en-US"/>
        </w:rPr>
        <w:t>На территории Шелтозерского вепсского сельского поселения располагаются 2 источника теплоснабжения (Котельная п. Шелтозеро, котельная п. Шелтозеро (школа)), протяженностью 1,18 км:</w:t>
      </w:r>
    </w:p>
    <w:p w14:paraId="202D1162" w14:textId="77777777" w:rsidR="00B6385D" w:rsidRPr="00B6385D" w:rsidRDefault="00B6385D" w:rsidP="00B6385D">
      <w:pPr>
        <w:spacing w:line="240" w:lineRule="auto"/>
        <w:ind w:firstLine="709"/>
        <w:rPr>
          <w:rFonts w:ascii="Times New Roman" w:hAnsi="Times New Roman"/>
          <w:lang w:eastAsia="ar-SA" w:bidi="en-US"/>
        </w:rPr>
      </w:pPr>
      <w:r w:rsidRPr="00B6385D">
        <w:rPr>
          <w:rFonts w:ascii="Times New Roman" w:hAnsi="Times New Roman"/>
          <w:lang w:eastAsia="ar-SA" w:bidi="en-US"/>
        </w:rPr>
        <w:t>Отопление остальных административно-общественных зданий, индивидуальных жилых домов, предприятий, не охваченных централизованным теплоснабжением, осуществляется за счет автономных источников теплоснабжения, в том числе автономных котельных. Основными потребителями тепловой энергии (на нужды отопления) котельных являются малоэтажные жилые дома и административно-общественные здания. Большая часть индивидуальных жилых домов и промышленных объектов отапливаются за счет собственных источников тепла.</w:t>
      </w:r>
    </w:p>
    <w:p w14:paraId="7C0097F1" w14:textId="75641D89" w:rsidR="00B6385D" w:rsidRPr="00B6385D" w:rsidRDefault="00B6385D" w:rsidP="00344F61">
      <w:pPr>
        <w:spacing w:line="240" w:lineRule="auto"/>
        <w:ind w:firstLine="709"/>
        <w:rPr>
          <w:rFonts w:ascii="Times New Roman" w:hAnsi="Times New Roman"/>
          <w:lang w:eastAsia="ar-SA" w:bidi="en-US"/>
        </w:rPr>
      </w:pPr>
      <w:r w:rsidRPr="00B6385D">
        <w:rPr>
          <w:rFonts w:ascii="Times New Roman" w:hAnsi="Times New Roman"/>
          <w:lang w:eastAsia="ar-SA" w:bidi="en-US"/>
        </w:rPr>
        <w:t xml:space="preserve">В Шелтозерском вепсском сельском поселении централизованный отпуск тепловой энергии производится от 2 действующих котельных. Характеристика теплогенерирующих мощностей систем теплоснабжения Шелтозерского вепсского сельского поселения представлена в таблице </w:t>
      </w:r>
      <w:r>
        <w:rPr>
          <w:rFonts w:ascii="Times New Roman" w:hAnsi="Times New Roman"/>
          <w:lang w:eastAsia="ar-SA" w:bidi="en-US"/>
        </w:rPr>
        <w:t>9.1.</w:t>
      </w:r>
      <w:r w:rsidR="00344F61">
        <w:rPr>
          <w:rFonts w:ascii="Times New Roman" w:hAnsi="Times New Roman"/>
          <w:lang w:eastAsia="ar-SA" w:bidi="en-US"/>
        </w:rPr>
        <w:t>2</w:t>
      </w:r>
      <w:r>
        <w:rPr>
          <w:rFonts w:ascii="Times New Roman" w:hAnsi="Times New Roman"/>
          <w:lang w:eastAsia="ar-SA" w:bidi="en-US"/>
        </w:rPr>
        <w:t>.</w:t>
      </w:r>
    </w:p>
    <w:p w14:paraId="3DD1F35C" w14:textId="26DB8450" w:rsidR="00B6385D" w:rsidRPr="00B6385D" w:rsidRDefault="00B6385D" w:rsidP="00344F61">
      <w:pPr>
        <w:keepNext/>
        <w:suppressAutoHyphens/>
        <w:spacing w:line="240" w:lineRule="auto"/>
        <w:ind w:firstLine="0"/>
        <w:jc w:val="right"/>
        <w:rPr>
          <w:rFonts w:ascii="Times New Roman" w:hAnsi="Times New Roman"/>
          <w:bCs/>
          <w:szCs w:val="28"/>
          <w:lang w:eastAsia="ar-SA" w:bidi="en-US"/>
        </w:rPr>
      </w:pPr>
      <w:r w:rsidRPr="00B6385D">
        <w:rPr>
          <w:rFonts w:ascii="Times New Roman" w:hAnsi="Times New Roman"/>
          <w:bCs/>
          <w:szCs w:val="28"/>
          <w:lang w:eastAsia="ar-SA" w:bidi="en-US"/>
        </w:rPr>
        <w:t xml:space="preserve">Таблица </w:t>
      </w:r>
      <w:r>
        <w:rPr>
          <w:rFonts w:ascii="Times New Roman" w:hAnsi="Times New Roman"/>
          <w:bCs/>
          <w:szCs w:val="28"/>
          <w:lang w:eastAsia="ar-SA" w:bidi="en-US"/>
        </w:rPr>
        <w:t>9.1.</w:t>
      </w:r>
      <w:r w:rsidR="00344F61">
        <w:rPr>
          <w:rFonts w:ascii="Times New Roman" w:hAnsi="Times New Roman"/>
          <w:bCs/>
          <w:szCs w:val="28"/>
          <w:lang w:eastAsia="ar-SA" w:bidi="en-US"/>
        </w:rPr>
        <w:t>2</w:t>
      </w:r>
    </w:p>
    <w:p w14:paraId="3A71DF2C" w14:textId="77777777" w:rsidR="00B6385D" w:rsidRPr="00B6385D" w:rsidRDefault="00B6385D" w:rsidP="00344F61">
      <w:pPr>
        <w:keepNext/>
        <w:suppressAutoHyphens/>
        <w:spacing w:line="240" w:lineRule="auto"/>
        <w:ind w:firstLine="0"/>
        <w:jc w:val="center"/>
        <w:rPr>
          <w:rFonts w:ascii="Times New Roman" w:hAnsi="Times New Roman"/>
          <w:bCs/>
          <w:szCs w:val="28"/>
          <w:lang w:eastAsia="ar-SA" w:bidi="en-US"/>
        </w:rPr>
      </w:pPr>
      <w:r w:rsidRPr="00B6385D">
        <w:rPr>
          <w:rFonts w:ascii="Times New Roman" w:hAnsi="Times New Roman"/>
          <w:bCs/>
          <w:szCs w:val="28"/>
          <w:lang w:eastAsia="ar-SA" w:bidi="en-US"/>
        </w:rPr>
        <w:t>Характеристика теплогенерирующих мощностей систем теплоснабжения Шелтозерского вепсского сельского поселения</w:t>
      </w:r>
    </w:p>
    <w:tbl>
      <w:tblPr>
        <w:tblStyle w:val="TableGridReport10"/>
        <w:tblW w:w="5000" w:type="pct"/>
        <w:tblLook w:val="04A0" w:firstRow="1" w:lastRow="0" w:firstColumn="1" w:lastColumn="0" w:noHBand="0" w:noVBand="1"/>
      </w:tblPr>
      <w:tblGrid>
        <w:gridCol w:w="4646"/>
        <w:gridCol w:w="2421"/>
        <w:gridCol w:w="2419"/>
      </w:tblGrid>
      <w:tr w:rsidR="00B6385D" w:rsidRPr="00B6385D" w14:paraId="097901CA" w14:textId="77777777" w:rsidTr="00344F61">
        <w:trPr>
          <w:trHeight w:val="20"/>
        </w:trPr>
        <w:tc>
          <w:tcPr>
            <w:tcW w:w="2449" w:type="pct"/>
            <w:hideMark/>
          </w:tcPr>
          <w:p w14:paraId="3D8B7127" w14:textId="77777777" w:rsidR="00B6385D" w:rsidRPr="00B6385D" w:rsidRDefault="00B6385D" w:rsidP="00B6385D">
            <w:pPr>
              <w:spacing w:line="240" w:lineRule="auto"/>
              <w:ind w:firstLine="0"/>
              <w:jc w:val="center"/>
              <w:rPr>
                <w:rFonts w:ascii="Times New Roman" w:hAnsi="Times New Roman"/>
                <w:b/>
                <w:bCs/>
                <w:color w:val="000000"/>
                <w:sz w:val="20"/>
                <w:szCs w:val="20"/>
              </w:rPr>
            </w:pPr>
            <w:r w:rsidRPr="00B6385D">
              <w:rPr>
                <w:rFonts w:ascii="Times New Roman" w:hAnsi="Times New Roman"/>
                <w:b/>
                <w:bCs/>
                <w:color w:val="000000"/>
                <w:sz w:val="20"/>
                <w:szCs w:val="20"/>
              </w:rPr>
              <w:t>Наименование котельной</w:t>
            </w:r>
          </w:p>
        </w:tc>
        <w:tc>
          <w:tcPr>
            <w:tcW w:w="1276" w:type="pct"/>
            <w:hideMark/>
          </w:tcPr>
          <w:p w14:paraId="2980BAAA" w14:textId="77777777" w:rsidR="00B6385D" w:rsidRPr="00B6385D" w:rsidRDefault="00B6385D" w:rsidP="00B6385D">
            <w:pPr>
              <w:spacing w:line="240" w:lineRule="auto"/>
              <w:ind w:firstLine="0"/>
              <w:jc w:val="center"/>
              <w:rPr>
                <w:rFonts w:ascii="Times New Roman" w:hAnsi="Times New Roman"/>
                <w:b/>
                <w:bCs/>
                <w:color w:val="000000"/>
                <w:sz w:val="20"/>
                <w:szCs w:val="20"/>
              </w:rPr>
            </w:pPr>
            <w:r w:rsidRPr="00B6385D">
              <w:rPr>
                <w:rFonts w:ascii="Times New Roman" w:hAnsi="Times New Roman"/>
                <w:b/>
                <w:bCs/>
                <w:sz w:val="20"/>
                <w:szCs w:val="20"/>
              </w:rPr>
              <w:t>Котельная с. Шелтозеро</w:t>
            </w:r>
          </w:p>
        </w:tc>
        <w:tc>
          <w:tcPr>
            <w:tcW w:w="1275" w:type="pct"/>
            <w:hideMark/>
          </w:tcPr>
          <w:p w14:paraId="4A85C8E6" w14:textId="77777777" w:rsidR="00B6385D" w:rsidRPr="00B6385D" w:rsidRDefault="00B6385D" w:rsidP="00B6385D">
            <w:pPr>
              <w:spacing w:line="240" w:lineRule="auto"/>
              <w:ind w:firstLine="0"/>
              <w:jc w:val="center"/>
              <w:rPr>
                <w:rFonts w:ascii="Times New Roman" w:hAnsi="Times New Roman"/>
                <w:b/>
                <w:bCs/>
                <w:color w:val="000000"/>
                <w:sz w:val="20"/>
                <w:szCs w:val="20"/>
              </w:rPr>
            </w:pPr>
            <w:r w:rsidRPr="00B6385D">
              <w:rPr>
                <w:rFonts w:ascii="Times New Roman" w:hAnsi="Times New Roman"/>
                <w:b/>
                <w:bCs/>
                <w:color w:val="000000"/>
                <w:sz w:val="20"/>
                <w:szCs w:val="20"/>
              </w:rPr>
              <w:t>К</w:t>
            </w:r>
            <w:r w:rsidRPr="00B6385D">
              <w:rPr>
                <w:rFonts w:ascii="Times New Roman" w:hAnsi="Times New Roman"/>
                <w:b/>
                <w:bCs/>
                <w:sz w:val="20"/>
                <w:szCs w:val="20"/>
              </w:rPr>
              <w:t>отельная с. Шелтозеро (школа)</w:t>
            </w:r>
          </w:p>
        </w:tc>
      </w:tr>
      <w:tr w:rsidR="00B6385D" w:rsidRPr="00B6385D" w14:paraId="45EDDD7C" w14:textId="77777777" w:rsidTr="00344F61">
        <w:trPr>
          <w:trHeight w:val="20"/>
        </w:trPr>
        <w:tc>
          <w:tcPr>
            <w:tcW w:w="2449" w:type="pct"/>
            <w:hideMark/>
          </w:tcPr>
          <w:p w14:paraId="02465AE2" w14:textId="77777777" w:rsidR="00B6385D" w:rsidRPr="00B6385D" w:rsidRDefault="00B6385D" w:rsidP="00B6385D">
            <w:pPr>
              <w:spacing w:line="240" w:lineRule="auto"/>
              <w:ind w:firstLine="0"/>
              <w:rPr>
                <w:rFonts w:ascii="Times New Roman" w:hAnsi="Times New Roman"/>
                <w:color w:val="000000"/>
                <w:sz w:val="20"/>
                <w:szCs w:val="20"/>
              </w:rPr>
            </w:pPr>
            <w:r w:rsidRPr="00B6385D">
              <w:rPr>
                <w:rFonts w:ascii="Times New Roman" w:hAnsi="Times New Roman"/>
                <w:color w:val="000000"/>
                <w:sz w:val="20"/>
                <w:szCs w:val="20"/>
              </w:rPr>
              <w:t>Существующие марки котлов</w:t>
            </w:r>
          </w:p>
        </w:tc>
        <w:tc>
          <w:tcPr>
            <w:tcW w:w="1276" w:type="pct"/>
            <w:hideMark/>
          </w:tcPr>
          <w:p w14:paraId="601941ED" w14:textId="77777777" w:rsidR="00B6385D" w:rsidRPr="00B6385D" w:rsidRDefault="00B6385D" w:rsidP="00B6385D">
            <w:pPr>
              <w:spacing w:line="240" w:lineRule="auto"/>
              <w:ind w:firstLine="0"/>
              <w:jc w:val="center"/>
              <w:rPr>
                <w:rFonts w:ascii="Times New Roman" w:hAnsi="Times New Roman"/>
                <w:sz w:val="20"/>
                <w:szCs w:val="20"/>
              </w:rPr>
            </w:pPr>
            <w:r w:rsidRPr="00B6385D">
              <w:rPr>
                <w:rFonts w:ascii="Times New Roman" w:hAnsi="Times New Roman"/>
                <w:sz w:val="20"/>
                <w:szCs w:val="20"/>
              </w:rPr>
              <w:t>КВр, Нева, Нева</w:t>
            </w:r>
          </w:p>
        </w:tc>
        <w:tc>
          <w:tcPr>
            <w:tcW w:w="1275" w:type="pct"/>
            <w:hideMark/>
          </w:tcPr>
          <w:p w14:paraId="44031949" w14:textId="77777777" w:rsidR="00B6385D" w:rsidRPr="00B6385D" w:rsidRDefault="00B6385D" w:rsidP="00B6385D">
            <w:pPr>
              <w:spacing w:line="240" w:lineRule="auto"/>
              <w:ind w:firstLine="0"/>
              <w:jc w:val="center"/>
              <w:rPr>
                <w:rFonts w:ascii="Times New Roman" w:hAnsi="Times New Roman"/>
                <w:sz w:val="20"/>
                <w:szCs w:val="20"/>
              </w:rPr>
            </w:pPr>
            <w:r w:rsidRPr="00B6385D">
              <w:rPr>
                <w:rFonts w:ascii="Times New Roman" w:hAnsi="Times New Roman"/>
                <w:sz w:val="20"/>
                <w:szCs w:val="20"/>
              </w:rPr>
              <w:t>АК 600, АК 600</w:t>
            </w:r>
          </w:p>
        </w:tc>
      </w:tr>
      <w:tr w:rsidR="00B6385D" w:rsidRPr="00B6385D" w14:paraId="0030A496" w14:textId="77777777" w:rsidTr="00344F61">
        <w:trPr>
          <w:trHeight w:val="20"/>
        </w:trPr>
        <w:tc>
          <w:tcPr>
            <w:tcW w:w="2449" w:type="pct"/>
            <w:hideMark/>
          </w:tcPr>
          <w:p w14:paraId="5156C153" w14:textId="77777777" w:rsidR="00B6385D" w:rsidRPr="00B6385D" w:rsidRDefault="00B6385D" w:rsidP="00B6385D">
            <w:pPr>
              <w:spacing w:line="240" w:lineRule="auto"/>
              <w:ind w:firstLine="0"/>
              <w:rPr>
                <w:rFonts w:ascii="Times New Roman" w:hAnsi="Times New Roman"/>
                <w:color w:val="000000"/>
                <w:sz w:val="20"/>
                <w:szCs w:val="20"/>
              </w:rPr>
            </w:pPr>
            <w:r w:rsidRPr="00B6385D">
              <w:rPr>
                <w:rFonts w:ascii="Times New Roman" w:hAnsi="Times New Roman"/>
                <w:color w:val="000000"/>
                <w:sz w:val="20"/>
                <w:szCs w:val="20"/>
              </w:rPr>
              <w:t>Количество котлов</w:t>
            </w:r>
          </w:p>
        </w:tc>
        <w:tc>
          <w:tcPr>
            <w:tcW w:w="1276" w:type="pct"/>
            <w:hideMark/>
          </w:tcPr>
          <w:p w14:paraId="084380D8" w14:textId="77777777" w:rsidR="00B6385D" w:rsidRPr="00B6385D" w:rsidRDefault="00B6385D" w:rsidP="00B6385D">
            <w:pPr>
              <w:spacing w:line="240" w:lineRule="auto"/>
              <w:ind w:firstLine="0"/>
              <w:jc w:val="center"/>
              <w:rPr>
                <w:rFonts w:ascii="Times New Roman" w:hAnsi="Times New Roman"/>
                <w:sz w:val="20"/>
                <w:szCs w:val="20"/>
              </w:rPr>
            </w:pPr>
            <w:r w:rsidRPr="00B6385D">
              <w:rPr>
                <w:rFonts w:ascii="Times New Roman" w:hAnsi="Times New Roman"/>
                <w:sz w:val="20"/>
                <w:szCs w:val="20"/>
              </w:rPr>
              <w:t>3</w:t>
            </w:r>
          </w:p>
        </w:tc>
        <w:tc>
          <w:tcPr>
            <w:tcW w:w="1275" w:type="pct"/>
            <w:hideMark/>
          </w:tcPr>
          <w:p w14:paraId="20B2A355" w14:textId="77777777" w:rsidR="00B6385D" w:rsidRPr="00B6385D" w:rsidRDefault="00B6385D" w:rsidP="00B6385D">
            <w:pPr>
              <w:spacing w:line="240" w:lineRule="auto"/>
              <w:ind w:firstLine="0"/>
              <w:jc w:val="center"/>
              <w:rPr>
                <w:rFonts w:ascii="Times New Roman" w:hAnsi="Times New Roman"/>
                <w:sz w:val="20"/>
                <w:szCs w:val="20"/>
              </w:rPr>
            </w:pPr>
            <w:r w:rsidRPr="00B6385D">
              <w:rPr>
                <w:rFonts w:ascii="Times New Roman" w:hAnsi="Times New Roman"/>
                <w:sz w:val="20"/>
                <w:szCs w:val="20"/>
              </w:rPr>
              <w:t>2</w:t>
            </w:r>
          </w:p>
        </w:tc>
      </w:tr>
      <w:tr w:rsidR="00B6385D" w:rsidRPr="00B6385D" w14:paraId="092B5383" w14:textId="77777777" w:rsidTr="00344F61">
        <w:trPr>
          <w:trHeight w:val="20"/>
        </w:trPr>
        <w:tc>
          <w:tcPr>
            <w:tcW w:w="2449" w:type="pct"/>
            <w:hideMark/>
          </w:tcPr>
          <w:p w14:paraId="6526C483" w14:textId="77777777" w:rsidR="00B6385D" w:rsidRPr="00B6385D" w:rsidRDefault="00B6385D" w:rsidP="00B6385D">
            <w:pPr>
              <w:spacing w:line="240" w:lineRule="auto"/>
              <w:ind w:firstLine="0"/>
              <w:rPr>
                <w:rFonts w:ascii="Times New Roman" w:hAnsi="Times New Roman"/>
                <w:color w:val="000000"/>
                <w:sz w:val="20"/>
                <w:szCs w:val="20"/>
              </w:rPr>
            </w:pPr>
            <w:r w:rsidRPr="00B6385D">
              <w:rPr>
                <w:rFonts w:ascii="Times New Roman" w:hAnsi="Times New Roman"/>
                <w:color w:val="000000"/>
                <w:sz w:val="20"/>
                <w:szCs w:val="20"/>
              </w:rPr>
              <w:t>Год ввода котлов в эксплуатацию</w:t>
            </w:r>
          </w:p>
        </w:tc>
        <w:tc>
          <w:tcPr>
            <w:tcW w:w="1276" w:type="pct"/>
            <w:hideMark/>
          </w:tcPr>
          <w:p w14:paraId="1B4DD45F"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color w:val="000000"/>
                <w:sz w:val="20"/>
                <w:szCs w:val="20"/>
              </w:rPr>
              <w:t>2011,2003,2003</w:t>
            </w:r>
          </w:p>
        </w:tc>
        <w:tc>
          <w:tcPr>
            <w:tcW w:w="1275" w:type="pct"/>
            <w:hideMark/>
          </w:tcPr>
          <w:p w14:paraId="13D90F44"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color w:val="000000"/>
                <w:sz w:val="20"/>
                <w:szCs w:val="20"/>
              </w:rPr>
              <w:t>н/д</w:t>
            </w:r>
          </w:p>
        </w:tc>
      </w:tr>
      <w:tr w:rsidR="00B6385D" w:rsidRPr="00B6385D" w14:paraId="14C0C42D" w14:textId="77777777" w:rsidTr="00344F61">
        <w:trPr>
          <w:trHeight w:val="20"/>
        </w:trPr>
        <w:tc>
          <w:tcPr>
            <w:tcW w:w="2449" w:type="pct"/>
            <w:hideMark/>
          </w:tcPr>
          <w:p w14:paraId="5E2F77B8" w14:textId="77777777" w:rsidR="00B6385D" w:rsidRPr="00B6385D" w:rsidRDefault="00B6385D" w:rsidP="00B6385D">
            <w:pPr>
              <w:spacing w:line="240" w:lineRule="auto"/>
              <w:ind w:firstLine="0"/>
              <w:rPr>
                <w:rFonts w:ascii="Times New Roman" w:hAnsi="Times New Roman"/>
                <w:color w:val="000000"/>
                <w:sz w:val="20"/>
                <w:szCs w:val="20"/>
              </w:rPr>
            </w:pPr>
            <w:r w:rsidRPr="00B6385D">
              <w:rPr>
                <w:rFonts w:ascii="Times New Roman" w:hAnsi="Times New Roman"/>
                <w:color w:val="000000"/>
                <w:sz w:val="20"/>
                <w:szCs w:val="20"/>
              </w:rPr>
              <w:t xml:space="preserve">Год реконструкции на иной вид топлива </w:t>
            </w:r>
          </w:p>
        </w:tc>
        <w:tc>
          <w:tcPr>
            <w:tcW w:w="1276" w:type="pct"/>
            <w:hideMark/>
          </w:tcPr>
          <w:p w14:paraId="5E10B159"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color w:val="000000"/>
                <w:sz w:val="20"/>
                <w:szCs w:val="20"/>
              </w:rPr>
              <w:t>Нет</w:t>
            </w:r>
          </w:p>
        </w:tc>
        <w:tc>
          <w:tcPr>
            <w:tcW w:w="1275" w:type="pct"/>
            <w:hideMark/>
          </w:tcPr>
          <w:p w14:paraId="41708590"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color w:val="000000"/>
                <w:sz w:val="20"/>
                <w:szCs w:val="20"/>
              </w:rPr>
              <w:t>Нет</w:t>
            </w:r>
          </w:p>
        </w:tc>
      </w:tr>
      <w:tr w:rsidR="00B6385D" w:rsidRPr="00B6385D" w14:paraId="7B116C42" w14:textId="77777777" w:rsidTr="00344F61">
        <w:trPr>
          <w:trHeight w:val="20"/>
        </w:trPr>
        <w:tc>
          <w:tcPr>
            <w:tcW w:w="2449" w:type="pct"/>
            <w:hideMark/>
          </w:tcPr>
          <w:p w14:paraId="4232A42D" w14:textId="77777777" w:rsidR="00B6385D" w:rsidRPr="00B6385D" w:rsidRDefault="00B6385D" w:rsidP="00B6385D">
            <w:pPr>
              <w:spacing w:line="240" w:lineRule="auto"/>
              <w:ind w:firstLine="0"/>
              <w:rPr>
                <w:rFonts w:ascii="Times New Roman" w:hAnsi="Times New Roman"/>
                <w:color w:val="000000"/>
                <w:sz w:val="20"/>
                <w:szCs w:val="20"/>
              </w:rPr>
            </w:pPr>
            <w:r w:rsidRPr="00B6385D">
              <w:rPr>
                <w:rFonts w:ascii="Times New Roman" w:hAnsi="Times New Roman"/>
                <w:color w:val="000000"/>
                <w:sz w:val="20"/>
                <w:szCs w:val="20"/>
              </w:rPr>
              <w:t>Установленная мощность, Гкал/час</w:t>
            </w:r>
          </w:p>
        </w:tc>
        <w:tc>
          <w:tcPr>
            <w:tcW w:w="1276" w:type="pct"/>
            <w:hideMark/>
          </w:tcPr>
          <w:p w14:paraId="2BD1242C"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sz w:val="20"/>
                <w:szCs w:val="20"/>
              </w:rPr>
              <w:t>0,946, 0,946, 0,86</w:t>
            </w:r>
          </w:p>
        </w:tc>
        <w:tc>
          <w:tcPr>
            <w:tcW w:w="1275" w:type="pct"/>
            <w:hideMark/>
          </w:tcPr>
          <w:p w14:paraId="11656CF3"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sz w:val="20"/>
                <w:szCs w:val="20"/>
              </w:rPr>
              <w:t>0,51, 0,51</w:t>
            </w:r>
          </w:p>
        </w:tc>
      </w:tr>
      <w:tr w:rsidR="00B6385D" w:rsidRPr="00B6385D" w14:paraId="18B1724D" w14:textId="77777777" w:rsidTr="00344F61">
        <w:trPr>
          <w:trHeight w:val="20"/>
        </w:trPr>
        <w:tc>
          <w:tcPr>
            <w:tcW w:w="2449" w:type="pct"/>
            <w:hideMark/>
          </w:tcPr>
          <w:p w14:paraId="667312D7" w14:textId="77777777" w:rsidR="00B6385D" w:rsidRPr="00B6385D" w:rsidRDefault="00B6385D" w:rsidP="00B6385D">
            <w:pPr>
              <w:spacing w:line="240" w:lineRule="auto"/>
              <w:ind w:firstLine="0"/>
              <w:rPr>
                <w:rFonts w:ascii="Times New Roman" w:hAnsi="Times New Roman"/>
                <w:color w:val="000000"/>
                <w:sz w:val="20"/>
                <w:szCs w:val="20"/>
              </w:rPr>
            </w:pPr>
            <w:r w:rsidRPr="00B6385D">
              <w:rPr>
                <w:rFonts w:ascii="Times New Roman" w:hAnsi="Times New Roman"/>
                <w:color w:val="000000"/>
                <w:sz w:val="20"/>
                <w:szCs w:val="20"/>
              </w:rPr>
              <w:t>Подключенная нагрузка с учетом тепловых потерь 2013 (2014), Гкал/час</w:t>
            </w:r>
          </w:p>
        </w:tc>
        <w:tc>
          <w:tcPr>
            <w:tcW w:w="1276" w:type="pct"/>
            <w:hideMark/>
          </w:tcPr>
          <w:p w14:paraId="67A6AD7A"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sz w:val="20"/>
                <w:szCs w:val="20"/>
              </w:rPr>
              <w:t>1,002424 (1,002424)</w:t>
            </w:r>
          </w:p>
        </w:tc>
        <w:tc>
          <w:tcPr>
            <w:tcW w:w="1275" w:type="pct"/>
            <w:hideMark/>
          </w:tcPr>
          <w:p w14:paraId="005A0654"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sz w:val="20"/>
                <w:szCs w:val="20"/>
              </w:rPr>
              <w:t>0,898900 (0,898900)</w:t>
            </w:r>
          </w:p>
        </w:tc>
      </w:tr>
      <w:tr w:rsidR="00B6385D" w:rsidRPr="00B6385D" w14:paraId="20BD0F9A" w14:textId="77777777" w:rsidTr="00344F61">
        <w:trPr>
          <w:trHeight w:val="20"/>
        </w:trPr>
        <w:tc>
          <w:tcPr>
            <w:tcW w:w="2449" w:type="pct"/>
            <w:hideMark/>
          </w:tcPr>
          <w:p w14:paraId="6A7AA6C6" w14:textId="77777777" w:rsidR="00B6385D" w:rsidRPr="00B6385D" w:rsidRDefault="00B6385D" w:rsidP="00B6385D">
            <w:pPr>
              <w:spacing w:line="240" w:lineRule="auto"/>
              <w:ind w:firstLine="0"/>
              <w:rPr>
                <w:rFonts w:ascii="Times New Roman" w:hAnsi="Times New Roman"/>
                <w:color w:val="000000"/>
                <w:sz w:val="20"/>
                <w:szCs w:val="20"/>
              </w:rPr>
            </w:pPr>
            <w:r w:rsidRPr="00B6385D">
              <w:rPr>
                <w:rFonts w:ascii="Times New Roman" w:hAnsi="Times New Roman"/>
                <w:color w:val="000000"/>
                <w:sz w:val="20"/>
                <w:szCs w:val="20"/>
              </w:rPr>
              <w:t>Вид топлива</w:t>
            </w:r>
          </w:p>
        </w:tc>
        <w:tc>
          <w:tcPr>
            <w:tcW w:w="1276" w:type="pct"/>
            <w:hideMark/>
          </w:tcPr>
          <w:p w14:paraId="7E5CE7FA"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color w:val="000000"/>
                <w:sz w:val="20"/>
                <w:szCs w:val="20"/>
              </w:rPr>
              <w:t>Дрова</w:t>
            </w:r>
          </w:p>
        </w:tc>
        <w:tc>
          <w:tcPr>
            <w:tcW w:w="1275" w:type="pct"/>
            <w:hideMark/>
          </w:tcPr>
          <w:p w14:paraId="4D3C635F"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color w:val="000000"/>
                <w:sz w:val="20"/>
                <w:szCs w:val="20"/>
              </w:rPr>
              <w:t>Дрова</w:t>
            </w:r>
          </w:p>
        </w:tc>
      </w:tr>
      <w:tr w:rsidR="00B6385D" w:rsidRPr="00B6385D" w14:paraId="7A24A83E" w14:textId="77777777" w:rsidTr="00344F61">
        <w:trPr>
          <w:trHeight w:val="20"/>
        </w:trPr>
        <w:tc>
          <w:tcPr>
            <w:tcW w:w="2449" w:type="pct"/>
            <w:hideMark/>
          </w:tcPr>
          <w:p w14:paraId="100C437E" w14:textId="77777777" w:rsidR="00B6385D" w:rsidRPr="00B6385D" w:rsidRDefault="00B6385D" w:rsidP="00B6385D">
            <w:pPr>
              <w:spacing w:line="240" w:lineRule="auto"/>
              <w:ind w:firstLine="0"/>
              <w:rPr>
                <w:rFonts w:ascii="Times New Roman" w:hAnsi="Times New Roman"/>
                <w:color w:val="000000"/>
                <w:sz w:val="20"/>
                <w:szCs w:val="20"/>
              </w:rPr>
            </w:pPr>
            <w:r w:rsidRPr="00B6385D">
              <w:rPr>
                <w:rFonts w:ascii="Times New Roman" w:hAnsi="Times New Roman"/>
                <w:color w:val="000000"/>
                <w:sz w:val="20"/>
                <w:szCs w:val="20"/>
              </w:rPr>
              <w:t>Расход топлива за отопительный сезон</w:t>
            </w:r>
          </w:p>
        </w:tc>
        <w:tc>
          <w:tcPr>
            <w:tcW w:w="1276" w:type="pct"/>
            <w:hideMark/>
          </w:tcPr>
          <w:p w14:paraId="4185E342"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sz w:val="20"/>
                <w:szCs w:val="20"/>
              </w:rPr>
              <w:t>3523,30 тыс.м</w:t>
            </w:r>
            <w:r w:rsidRPr="00B6385D">
              <w:rPr>
                <w:rFonts w:ascii="Times New Roman" w:hAnsi="Times New Roman"/>
                <w:sz w:val="20"/>
                <w:szCs w:val="20"/>
                <w:vertAlign w:val="superscript"/>
              </w:rPr>
              <w:t>3</w:t>
            </w:r>
          </w:p>
        </w:tc>
        <w:tc>
          <w:tcPr>
            <w:tcW w:w="1275" w:type="pct"/>
            <w:hideMark/>
          </w:tcPr>
          <w:p w14:paraId="486C3471"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sz w:val="20"/>
                <w:szCs w:val="20"/>
              </w:rPr>
              <w:t>2868,40</w:t>
            </w:r>
            <w:r w:rsidRPr="00B6385D">
              <w:rPr>
                <w:rFonts w:ascii="Times New Roman" w:hAnsi="Times New Roman"/>
                <w:color w:val="000000"/>
                <w:sz w:val="20"/>
                <w:szCs w:val="20"/>
              </w:rPr>
              <w:t xml:space="preserve"> тыс.нм</w:t>
            </w:r>
            <w:r w:rsidRPr="00B6385D">
              <w:rPr>
                <w:rFonts w:ascii="Times New Roman" w:hAnsi="Times New Roman"/>
                <w:color w:val="000000"/>
                <w:sz w:val="20"/>
                <w:szCs w:val="20"/>
                <w:vertAlign w:val="superscript"/>
              </w:rPr>
              <w:t>3</w:t>
            </w:r>
            <w:r w:rsidRPr="00B6385D">
              <w:rPr>
                <w:rFonts w:ascii="Times New Roman" w:hAnsi="Times New Roman"/>
                <w:color w:val="000000"/>
                <w:sz w:val="20"/>
                <w:szCs w:val="20"/>
              </w:rPr>
              <w:t>.</w:t>
            </w:r>
          </w:p>
        </w:tc>
      </w:tr>
      <w:tr w:rsidR="00B6385D" w:rsidRPr="00B6385D" w14:paraId="6D63E7D4" w14:textId="77777777" w:rsidTr="00344F61">
        <w:trPr>
          <w:trHeight w:val="20"/>
        </w:trPr>
        <w:tc>
          <w:tcPr>
            <w:tcW w:w="2449" w:type="pct"/>
            <w:hideMark/>
          </w:tcPr>
          <w:p w14:paraId="6B574084" w14:textId="77777777" w:rsidR="00B6385D" w:rsidRPr="00B6385D" w:rsidRDefault="00B6385D" w:rsidP="00B6385D">
            <w:pPr>
              <w:spacing w:line="240" w:lineRule="auto"/>
              <w:ind w:firstLine="0"/>
              <w:rPr>
                <w:rFonts w:ascii="Times New Roman" w:hAnsi="Times New Roman"/>
                <w:color w:val="000000"/>
                <w:sz w:val="20"/>
                <w:szCs w:val="20"/>
              </w:rPr>
            </w:pPr>
            <w:r w:rsidRPr="00B6385D">
              <w:rPr>
                <w:rFonts w:ascii="Times New Roman" w:hAnsi="Times New Roman"/>
                <w:color w:val="000000"/>
                <w:position w:val="-28"/>
                <w:sz w:val="20"/>
                <w:szCs w:val="20"/>
              </w:rPr>
              <w:t>КПД существующих котлов при ном.</w:t>
            </w:r>
          </w:p>
        </w:tc>
        <w:tc>
          <w:tcPr>
            <w:tcW w:w="1276" w:type="pct"/>
            <w:hideMark/>
          </w:tcPr>
          <w:p w14:paraId="0D52FAAC"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sz w:val="20"/>
                <w:szCs w:val="20"/>
              </w:rPr>
              <w:t>52,85</w:t>
            </w:r>
          </w:p>
        </w:tc>
        <w:tc>
          <w:tcPr>
            <w:tcW w:w="1275" w:type="pct"/>
            <w:hideMark/>
          </w:tcPr>
          <w:p w14:paraId="43674F8F"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sz w:val="20"/>
                <w:szCs w:val="20"/>
              </w:rPr>
              <w:t>53,02</w:t>
            </w:r>
          </w:p>
        </w:tc>
      </w:tr>
      <w:tr w:rsidR="00B6385D" w:rsidRPr="00B6385D" w14:paraId="386CE526" w14:textId="77777777" w:rsidTr="00344F61">
        <w:trPr>
          <w:trHeight w:val="20"/>
        </w:trPr>
        <w:tc>
          <w:tcPr>
            <w:tcW w:w="2449" w:type="pct"/>
            <w:hideMark/>
          </w:tcPr>
          <w:p w14:paraId="2CC1A9C7" w14:textId="77777777" w:rsidR="00B6385D" w:rsidRPr="00B6385D" w:rsidRDefault="00B6385D" w:rsidP="00B6385D">
            <w:pPr>
              <w:spacing w:line="240" w:lineRule="auto"/>
              <w:ind w:firstLine="0"/>
              <w:rPr>
                <w:rFonts w:ascii="Times New Roman" w:hAnsi="Times New Roman"/>
                <w:color w:val="000000"/>
                <w:sz w:val="20"/>
                <w:szCs w:val="20"/>
              </w:rPr>
            </w:pPr>
            <w:r w:rsidRPr="00B6385D">
              <w:rPr>
                <w:rFonts w:ascii="Times New Roman" w:hAnsi="Times New Roman"/>
                <w:color w:val="000000"/>
                <w:sz w:val="20"/>
                <w:szCs w:val="20"/>
              </w:rPr>
              <w:t>Действительный КПД котла (котлов)</w:t>
            </w:r>
          </w:p>
        </w:tc>
        <w:tc>
          <w:tcPr>
            <w:tcW w:w="1276" w:type="pct"/>
            <w:hideMark/>
          </w:tcPr>
          <w:p w14:paraId="1C9AF137"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sz w:val="20"/>
                <w:szCs w:val="20"/>
              </w:rPr>
              <w:t>52,85</w:t>
            </w:r>
          </w:p>
        </w:tc>
        <w:tc>
          <w:tcPr>
            <w:tcW w:w="1275" w:type="pct"/>
            <w:hideMark/>
          </w:tcPr>
          <w:p w14:paraId="7F248E1D"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sz w:val="20"/>
                <w:szCs w:val="20"/>
              </w:rPr>
              <w:t>53,02</w:t>
            </w:r>
          </w:p>
        </w:tc>
      </w:tr>
      <w:tr w:rsidR="00B6385D" w:rsidRPr="00B6385D" w14:paraId="2651E2F9" w14:textId="77777777" w:rsidTr="00344F61">
        <w:trPr>
          <w:trHeight w:val="20"/>
        </w:trPr>
        <w:tc>
          <w:tcPr>
            <w:tcW w:w="2449" w:type="pct"/>
            <w:hideMark/>
          </w:tcPr>
          <w:p w14:paraId="449FAAF6" w14:textId="77777777" w:rsidR="00B6385D" w:rsidRPr="00B6385D" w:rsidRDefault="00B6385D" w:rsidP="00B6385D">
            <w:pPr>
              <w:spacing w:line="240" w:lineRule="auto"/>
              <w:ind w:firstLine="0"/>
              <w:rPr>
                <w:rFonts w:ascii="Times New Roman" w:hAnsi="Times New Roman"/>
                <w:color w:val="000000"/>
                <w:sz w:val="20"/>
                <w:szCs w:val="20"/>
              </w:rPr>
            </w:pPr>
            <w:r w:rsidRPr="00B6385D">
              <w:rPr>
                <w:rFonts w:ascii="Times New Roman" w:hAnsi="Times New Roman"/>
                <w:color w:val="000000"/>
                <w:sz w:val="20"/>
                <w:szCs w:val="20"/>
              </w:rPr>
              <w:t>Режимные карты, год</w:t>
            </w:r>
          </w:p>
        </w:tc>
        <w:tc>
          <w:tcPr>
            <w:tcW w:w="1276" w:type="pct"/>
            <w:hideMark/>
          </w:tcPr>
          <w:p w14:paraId="3C6E7622"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color w:val="000000"/>
                <w:sz w:val="20"/>
                <w:szCs w:val="20"/>
              </w:rPr>
              <w:t>2013</w:t>
            </w:r>
          </w:p>
        </w:tc>
        <w:tc>
          <w:tcPr>
            <w:tcW w:w="1275" w:type="pct"/>
            <w:hideMark/>
          </w:tcPr>
          <w:p w14:paraId="74B6DD3A" w14:textId="77777777" w:rsidR="00B6385D" w:rsidRPr="00B6385D" w:rsidRDefault="00B6385D" w:rsidP="00B6385D">
            <w:pPr>
              <w:spacing w:line="240" w:lineRule="auto"/>
              <w:ind w:firstLine="0"/>
              <w:jc w:val="center"/>
              <w:rPr>
                <w:rFonts w:ascii="Times New Roman" w:hAnsi="Times New Roman"/>
                <w:color w:val="000000"/>
                <w:sz w:val="20"/>
                <w:szCs w:val="20"/>
              </w:rPr>
            </w:pPr>
            <w:r w:rsidRPr="00B6385D">
              <w:rPr>
                <w:rFonts w:ascii="Times New Roman" w:hAnsi="Times New Roman"/>
                <w:color w:val="000000"/>
                <w:sz w:val="20"/>
                <w:szCs w:val="20"/>
              </w:rPr>
              <w:t>2013</w:t>
            </w:r>
          </w:p>
        </w:tc>
      </w:tr>
    </w:tbl>
    <w:p w14:paraId="2E7D2953" w14:textId="77777777" w:rsidR="00B6385D" w:rsidRPr="00B6385D" w:rsidRDefault="00B6385D" w:rsidP="00B6385D">
      <w:pPr>
        <w:keepNext/>
        <w:suppressAutoHyphens/>
        <w:spacing w:line="240" w:lineRule="auto"/>
        <w:ind w:firstLine="0"/>
        <w:jc w:val="right"/>
        <w:rPr>
          <w:rFonts w:ascii="Times New Roman" w:hAnsi="Times New Roman"/>
          <w:b/>
          <w:szCs w:val="28"/>
          <w:lang w:eastAsia="ar-SA" w:bidi="en-US"/>
        </w:rPr>
      </w:pPr>
    </w:p>
    <w:p w14:paraId="12A717D7" w14:textId="2D3BA5F8" w:rsidR="00B6385D" w:rsidRPr="00B6385D" w:rsidRDefault="00B6385D" w:rsidP="00344F61">
      <w:pPr>
        <w:keepNext/>
        <w:suppressAutoHyphens/>
        <w:spacing w:line="240" w:lineRule="auto"/>
        <w:ind w:firstLine="0"/>
        <w:jc w:val="right"/>
        <w:rPr>
          <w:rFonts w:ascii="Times New Roman" w:hAnsi="Times New Roman"/>
          <w:bCs/>
          <w:szCs w:val="28"/>
          <w:lang w:eastAsia="ar-SA" w:bidi="en-US"/>
        </w:rPr>
      </w:pPr>
      <w:r w:rsidRPr="00B6385D">
        <w:rPr>
          <w:rFonts w:ascii="Times New Roman" w:hAnsi="Times New Roman"/>
          <w:bCs/>
          <w:szCs w:val="28"/>
          <w:lang w:eastAsia="ar-SA" w:bidi="en-US"/>
        </w:rPr>
        <w:t xml:space="preserve">Таблица </w:t>
      </w:r>
      <w:r w:rsidR="00344F61">
        <w:rPr>
          <w:rFonts w:ascii="Times New Roman" w:hAnsi="Times New Roman"/>
          <w:bCs/>
          <w:szCs w:val="28"/>
          <w:lang w:eastAsia="ar-SA" w:bidi="en-US"/>
        </w:rPr>
        <w:t>9.1.3</w:t>
      </w:r>
    </w:p>
    <w:p w14:paraId="2F4A5FE9" w14:textId="77777777" w:rsidR="00B6385D" w:rsidRPr="00B6385D" w:rsidRDefault="00B6385D" w:rsidP="00344F61">
      <w:pPr>
        <w:keepNext/>
        <w:suppressAutoHyphens/>
        <w:spacing w:line="240" w:lineRule="auto"/>
        <w:ind w:firstLine="0"/>
        <w:jc w:val="center"/>
        <w:rPr>
          <w:rFonts w:ascii="Times New Roman" w:hAnsi="Times New Roman"/>
          <w:bCs/>
          <w:szCs w:val="28"/>
          <w:lang w:eastAsia="ar-SA" w:bidi="en-US"/>
        </w:rPr>
      </w:pPr>
      <w:r w:rsidRPr="00B6385D">
        <w:rPr>
          <w:rFonts w:ascii="Times New Roman" w:hAnsi="Times New Roman"/>
          <w:bCs/>
          <w:szCs w:val="28"/>
          <w:lang w:eastAsia="ar-SA" w:bidi="en-US"/>
        </w:rPr>
        <w:t>Обобщенная характеристика сетей теплоснабжения Шелтозерского вепсского сельского поселения</w:t>
      </w:r>
    </w:p>
    <w:tbl>
      <w:tblPr>
        <w:tblStyle w:val="TableGridReport10"/>
        <w:tblW w:w="5000" w:type="pct"/>
        <w:tblLook w:val="04A0" w:firstRow="1" w:lastRow="0" w:firstColumn="1" w:lastColumn="0" w:noHBand="0" w:noVBand="1"/>
      </w:tblPr>
      <w:tblGrid>
        <w:gridCol w:w="1690"/>
        <w:gridCol w:w="1191"/>
        <w:gridCol w:w="1151"/>
        <w:gridCol w:w="1321"/>
        <w:gridCol w:w="1321"/>
        <w:gridCol w:w="1191"/>
        <w:gridCol w:w="911"/>
        <w:gridCol w:w="710"/>
      </w:tblGrid>
      <w:tr w:rsidR="00B6385D" w:rsidRPr="00B6385D" w14:paraId="740B6269" w14:textId="77777777" w:rsidTr="00344F61">
        <w:trPr>
          <w:trHeight w:val="20"/>
        </w:trPr>
        <w:tc>
          <w:tcPr>
            <w:tcW w:w="880" w:type="pct"/>
            <w:vAlign w:val="center"/>
            <w:hideMark/>
          </w:tcPr>
          <w:p w14:paraId="534E2816" w14:textId="77777777" w:rsidR="00B6385D" w:rsidRPr="00B6385D" w:rsidRDefault="00B6385D" w:rsidP="00344F61">
            <w:pPr>
              <w:spacing w:line="240" w:lineRule="auto"/>
              <w:ind w:firstLine="0"/>
              <w:jc w:val="center"/>
              <w:rPr>
                <w:rFonts w:ascii="Times New Roman" w:hAnsi="Times New Roman"/>
                <w:b/>
                <w:bCs/>
                <w:color w:val="000000"/>
                <w:sz w:val="20"/>
                <w:szCs w:val="20"/>
              </w:rPr>
            </w:pPr>
            <w:r w:rsidRPr="00B6385D">
              <w:rPr>
                <w:rFonts w:ascii="Times New Roman" w:hAnsi="Times New Roman"/>
                <w:b/>
                <w:bCs/>
                <w:color w:val="000000"/>
                <w:sz w:val="20"/>
                <w:szCs w:val="20"/>
              </w:rPr>
              <w:t>Источник теплоснабжения</w:t>
            </w:r>
          </w:p>
        </w:tc>
        <w:tc>
          <w:tcPr>
            <w:tcW w:w="738" w:type="pct"/>
            <w:vAlign w:val="center"/>
            <w:hideMark/>
          </w:tcPr>
          <w:p w14:paraId="7864C7E7" w14:textId="77777777" w:rsidR="00B6385D" w:rsidRPr="00B6385D" w:rsidRDefault="00B6385D" w:rsidP="00344F61">
            <w:pPr>
              <w:spacing w:line="240" w:lineRule="auto"/>
              <w:ind w:firstLine="0"/>
              <w:jc w:val="center"/>
              <w:rPr>
                <w:rFonts w:ascii="Times New Roman" w:hAnsi="Times New Roman"/>
                <w:b/>
                <w:bCs/>
                <w:color w:val="000000"/>
                <w:sz w:val="20"/>
                <w:szCs w:val="20"/>
              </w:rPr>
            </w:pPr>
            <w:r w:rsidRPr="00B6385D">
              <w:rPr>
                <w:rFonts w:ascii="Times New Roman" w:hAnsi="Times New Roman"/>
                <w:b/>
                <w:bCs/>
                <w:color w:val="000000"/>
                <w:sz w:val="20"/>
                <w:szCs w:val="20"/>
              </w:rPr>
              <w:t>Тип прокладки</w:t>
            </w:r>
          </w:p>
        </w:tc>
        <w:tc>
          <w:tcPr>
            <w:tcW w:w="591" w:type="pct"/>
            <w:vAlign w:val="center"/>
            <w:hideMark/>
          </w:tcPr>
          <w:p w14:paraId="4D55E90B" w14:textId="77777777" w:rsidR="00B6385D" w:rsidRPr="00B6385D" w:rsidRDefault="00B6385D" w:rsidP="00344F61">
            <w:pPr>
              <w:spacing w:line="240" w:lineRule="auto"/>
              <w:ind w:firstLine="0"/>
              <w:jc w:val="center"/>
              <w:rPr>
                <w:rFonts w:ascii="Times New Roman" w:hAnsi="Times New Roman"/>
                <w:b/>
                <w:bCs/>
                <w:color w:val="000000"/>
                <w:sz w:val="20"/>
                <w:szCs w:val="20"/>
              </w:rPr>
            </w:pPr>
            <w:r w:rsidRPr="00B6385D">
              <w:rPr>
                <w:rFonts w:ascii="Times New Roman" w:hAnsi="Times New Roman"/>
                <w:b/>
                <w:bCs/>
                <w:color w:val="000000"/>
                <w:sz w:val="20"/>
                <w:szCs w:val="20"/>
              </w:rPr>
              <w:t>Диаметр условный, мм</w:t>
            </w:r>
          </w:p>
        </w:tc>
        <w:tc>
          <w:tcPr>
            <w:tcW w:w="609" w:type="pct"/>
            <w:vAlign w:val="center"/>
            <w:hideMark/>
          </w:tcPr>
          <w:p w14:paraId="73DA3C36" w14:textId="77777777" w:rsidR="00B6385D" w:rsidRPr="00B6385D" w:rsidRDefault="00B6385D" w:rsidP="00344F61">
            <w:pPr>
              <w:spacing w:line="240" w:lineRule="auto"/>
              <w:ind w:firstLine="0"/>
              <w:jc w:val="center"/>
              <w:rPr>
                <w:rFonts w:ascii="Times New Roman" w:hAnsi="Times New Roman"/>
                <w:b/>
                <w:bCs/>
                <w:color w:val="000000"/>
                <w:sz w:val="20"/>
                <w:szCs w:val="20"/>
              </w:rPr>
            </w:pPr>
            <w:r w:rsidRPr="00B6385D">
              <w:rPr>
                <w:rFonts w:ascii="Times New Roman" w:hAnsi="Times New Roman"/>
                <w:b/>
                <w:bCs/>
                <w:color w:val="000000"/>
                <w:sz w:val="20"/>
                <w:szCs w:val="20"/>
              </w:rPr>
              <w:t>Длина в двухтр. исчислении, м</w:t>
            </w:r>
          </w:p>
        </w:tc>
        <w:tc>
          <w:tcPr>
            <w:tcW w:w="668" w:type="pct"/>
            <w:vAlign w:val="center"/>
            <w:hideMark/>
          </w:tcPr>
          <w:p w14:paraId="1644CF11" w14:textId="77777777" w:rsidR="00B6385D" w:rsidRPr="00B6385D" w:rsidRDefault="00B6385D" w:rsidP="00344F61">
            <w:pPr>
              <w:spacing w:line="240" w:lineRule="auto"/>
              <w:ind w:firstLine="0"/>
              <w:jc w:val="center"/>
              <w:rPr>
                <w:rFonts w:ascii="Times New Roman" w:hAnsi="Times New Roman"/>
                <w:b/>
                <w:bCs/>
                <w:color w:val="000000"/>
                <w:sz w:val="20"/>
                <w:szCs w:val="20"/>
              </w:rPr>
            </w:pPr>
            <w:r w:rsidRPr="00B6385D">
              <w:rPr>
                <w:rFonts w:ascii="Times New Roman" w:hAnsi="Times New Roman"/>
                <w:b/>
                <w:bCs/>
                <w:color w:val="000000"/>
                <w:sz w:val="20"/>
                <w:szCs w:val="20"/>
              </w:rPr>
              <w:t>Длина в однотр. исчислении, м</w:t>
            </w:r>
          </w:p>
        </w:tc>
        <w:tc>
          <w:tcPr>
            <w:tcW w:w="611" w:type="pct"/>
            <w:vAlign w:val="center"/>
            <w:hideMark/>
          </w:tcPr>
          <w:p w14:paraId="68C884EF" w14:textId="77777777" w:rsidR="00B6385D" w:rsidRPr="00B6385D" w:rsidRDefault="00B6385D" w:rsidP="00344F61">
            <w:pPr>
              <w:spacing w:line="240" w:lineRule="auto"/>
              <w:ind w:firstLine="0"/>
              <w:jc w:val="center"/>
              <w:rPr>
                <w:rFonts w:ascii="Times New Roman" w:hAnsi="Times New Roman"/>
                <w:b/>
                <w:bCs/>
                <w:color w:val="000000"/>
                <w:sz w:val="20"/>
                <w:szCs w:val="20"/>
              </w:rPr>
            </w:pPr>
            <w:r w:rsidRPr="00B6385D">
              <w:rPr>
                <w:rFonts w:ascii="Times New Roman" w:hAnsi="Times New Roman"/>
                <w:b/>
                <w:bCs/>
                <w:color w:val="000000"/>
                <w:sz w:val="20"/>
                <w:szCs w:val="20"/>
              </w:rPr>
              <w:t>Год прокладки</w:t>
            </w:r>
          </w:p>
        </w:tc>
        <w:tc>
          <w:tcPr>
            <w:tcW w:w="531" w:type="pct"/>
            <w:vAlign w:val="center"/>
            <w:hideMark/>
          </w:tcPr>
          <w:p w14:paraId="6FA0A2C8" w14:textId="77777777" w:rsidR="00B6385D" w:rsidRPr="00B6385D" w:rsidRDefault="00B6385D" w:rsidP="00344F61">
            <w:pPr>
              <w:spacing w:line="240" w:lineRule="auto"/>
              <w:ind w:firstLine="0"/>
              <w:jc w:val="center"/>
              <w:rPr>
                <w:rFonts w:ascii="Times New Roman" w:hAnsi="Times New Roman"/>
                <w:b/>
                <w:bCs/>
                <w:color w:val="000000"/>
                <w:sz w:val="20"/>
                <w:szCs w:val="20"/>
              </w:rPr>
            </w:pPr>
            <w:r w:rsidRPr="00B6385D">
              <w:rPr>
                <w:rFonts w:ascii="Times New Roman" w:hAnsi="Times New Roman"/>
                <w:b/>
                <w:bCs/>
                <w:color w:val="000000"/>
                <w:sz w:val="20"/>
                <w:szCs w:val="20"/>
              </w:rPr>
              <w:t>Срок службы</w:t>
            </w:r>
          </w:p>
        </w:tc>
        <w:tc>
          <w:tcPr>
            <w:tcW w:w="372" w:type="pct"/>
            <w:vAlign w:val="center"/>
            <w:hideMark/>
          </w:tcPr>
          <w:p w14:paraId="0091CA52" w14:textId="77777777" w:rsidR="00B6385D" w:rsidRPr="00B6385D" w:rsidRDefault="00B6385D" w:rsidP="00344F61">
            <w:pPr>
              <w:spacing w:line="240" w:lineRule="auto"/>
              <w:ind w:firstLine="0"/>
              <w:jc w:val="center"/>
              <w:rPr>
                <w:rFonts w:ascii="Times New Roman" w:hAnsi="Times New Roman"/>
                <w:b/>
                <w:bCs/>
                <w:color w:val="000000"/>
                <w:sz w:val="20"/>
                <w:szCs w:val="20"/>
              </w:rPr>
            </w:pPr>
            <w:r w:rsidRPr="00B6385D">
              <w:rPr>
                <w:rFonts w:ascii="Times New Roman" w:hAnsi="Times New Roman"/>
                <w:b/>
                <w:bCs/>
                <w:color w:val="000000"/>
                <w:sz w:val="20"/>
                <w:szCs w:val="20"/>
              </w:rPr>
              <w:t>Физ. износ</w:t>
            </w:r>
          </w:p>
        </w:tc>
      </w:tr>
      <w:tr w:rsidR="00B6385D" w:rsidRPr="00B6385D" w14:paraId="28475EF1" w14:textId="77777777" w:rsidTr="00344F61">
        <w:trPr>
          <w:trHeight w:val="20"/>
        </w:trPr>
        <w:tc>
          <w:tcPr>
            <w:tcW w:w="880" w:type="pct"/>
            <w:vAlign w:val="center"/>
            <w:hideMark/>
          </w:tcPr>
          <w:p w14:paraId="73CB3FF1"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1</w:t>
            </w:r>
          </w:p>
        </w:tc>
        <w:tc>
          <w:tcPr>
            <w:tcW w:w="738" w:type="pct"/>
            <w:vAlign w:val="center"/>
            <w:hideMark/>
          </w:tcPr>
          <w:p w14:paraId="5760F836"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2</w:t>
            </w:r>
          </w:p>
        </w:tc>
        <w:tc>
          <w:tcPr>
            <w:tcW w:w="591" w:type="pct"/>
            <w:vAlign w:val="center"/>
            <w:hideMark/>
          </w:tcPr>
          <w:p w14:paraId="3E1F0C9B"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3</w:t>
            </w:r>
          </w:p>
        </w:tc>
        <w:tc>
          <w:tcPr>
            <w:tcW w:w="609" w:type="pct"/>
            <w:vAlign w:val="center"/>
            <w:hideMark/>
          </w:tcPr>
          <w:p w14:paraId="483359BE"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4</w:t>
            </w:r>
          </w:p>
        </w:tc>
        <w:tc>
          <w:tcPr>
            <w:tcW w:w="668" w:type="pct"/>
            <w:vAlign w:val="center"/>
            <w:hideMark/>
          </w:tcPr>
          <w:p w14:paraId="7506BA24"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5</w:t>
            </w:r>
          </w:p>
        </w:tc>
        <w:tc>
          <w:tcPr>
            <w:tcW w:w="611" w:type="pct"/>
            <w:vAlign w:val="center"/>
            <w:hideMark/>
          </w:tcPr>
          <w:p w14:paraId="1E1FFB67"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6</w:t>
            </w:r>
          </w:p>
        </w:tc>
        <w:tc>
          <w:tcPr>
            <w:tcW w:w="531" w:type="pct"/>
            <w:vAlign w:val="center"/>
            <w:hideMark/>
          </w:tcPr>
          <w:p w14:paraId="4BFC6FDD"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7</w:t>
            </w:r>
          </w:p>
        </w:tc>
        <w:tc>
          <w:tcPr>
            <w:tcW w:w="372" w:type="pct"/>
            <w:vAlign w:val="center"/>
            <w:hideMark/>
          </w:tcPr>
          <w:p w14:paraId="2E5C5C22"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8</w:t>
            </w:r>
          </w:p>
        </w:tc>
      </w:tr>
      <w:tr w:rsidR="00B6385D" w:rsidRPr="00B6385D" w14:paraId="43428F01" w14:textId="77777777" w:rsidTr="00344F61">
        <w:trPr>
          <w:trHeight w:val="70"/>
        </w:trPr>
        <w:tc>
          <w:tcPr>
            <w:tcW w:w="880" w:type="pct"/>
            <w:vMerge w:val="restart"/>
            <w:vAlign w:val="center"/>
          </w:tcPr>
          <w:p w14:paraId="55120E2E"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Котельная с. Шелтозеро</w:t>
            </w:r>
          </w:p>
        </w:tc>
        <w:tc>
          <w:tcPr>
            <w:tcW w:w="738" w:type="pct"/>
            <w:vAlign w:val="center"/>
            <w:hideMark/>
          </w:tcPr>
          <w:p w14:paraId="30B6D141"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Надземная</w:t>
            </w:r>
          </w:p>
        </w:tc>
        <w:tc>
          <w:tcPr>
            <w:tcW w:w="591" w:type="pct"/>
            <w:noWrap/>
            <w:vAlign w:val="center"/>
            <w:hideMark/>
          </w:tcPr>
          <w:p w14:paraId="70867C95"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57</w:t>
            </w:r>
          </w:p>
        </w:tc>
        <w:tc>
          <w:tcPr>
            <w:tcW w:w="609" w:type="pct"/>
            <w:noWrap/>
            <w:vAlign w:val="center"/>
            <w:hideMark/>
          </w:tcPr>
          <w:p w14:paraId="72665564"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300</w:t>
            </w:r>
          </w:p>
        </w:tc>
        <w:tc>
          <w:tcPr>
            <w:tcW w:w="668" w:type="pct"/>
            <w:noWrap/>
            <w:vAlign w:val="center"/>
            <w:hideMark/>
          </w:tcPr>
          <w:p w14:paraId="5AE6C182"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150</w:t>
            </w:r>
          </w:p>
        </w:tc>
        <w:tc>
          <w:tcPr>
            <w:tcW w:w="611" w:type="pct"/>
            <w:noWrap/>
            <w:vAlign w:val="center"/>
            <w:hideMark/>
          </w:tcPr>
          <w:p w14:paraId="619A6C85"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1987</w:t>
            </w:r>
          </w:p>
        </w:tc>
        <w:tc>
          <w:tcPr>
            <w:tcW w:w="531" w:type="pct"/>
            <w:noWrap/>
            <w:vAlign w:val="center"/>
            <w:hideMark/>
          </w:tcPr>
          <w:p w14:paraId="7C42116A"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н/д</w:t>
            </w:r>
          </w:p>
        </w:tc>
        <w:tc>
          <w:tcPr>
            <w:tcW w:w="372" w:type="pct"/>
            <w:noWrap/>
            <w:vAlign w:val="center"/>
            <w:hideMark/>
          </w:tcPr>
          <w:p w14:paraId="0DA30D51"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90</w:t>
            </w:r>
          </w:p>
        </w:tc>
      </w:tr>
      <w:tr w:rsidR="00B6385D" w:rsidRPr="00B6385D" w14:paraId="357D7D7E" w14:textId="77777777" w:rsidTr="00344F61">
        <w:trPr>
          <w:trHeight w:val="70"/>
        </w:trPr>
        <w:tc>
          <w:tcPr>
            <w:tcW w:w="880" w:type="pct"/>
            <w:vMerge/>
            <w:vAlign w:val="center"/>
            <w:hideMark/>
          </w:tcPr>
          <w:p w14:paraId="6B74E424" w14:textId="77777777" w:rsidR="00B6385D" w:rsidRPr="00B6385D" w:rsidRDefault="00B6385D" w:rsidP="00344F61">
            <w:pPr>
              <w:spacing w:line="240" w:lineRule="auto"/>
              <w:ind w:firstLine="0"/>
              <w:jc w:val="center"/>
              <w:rPr>
                <w:rFonts w:ascii="Times New Roman" w:hAnsi="Times New Roman"/>
                <w:sz w:val="20"/>
                <w:szCs w:val="20"/>
              </w:rPr>
            </w:pPr>
          </w:p>
        </w:tc>
        <w:tc>
          <w:tcPr>
            <w:tcW w:w="738" w:type="pct"/>
            <w:vAlign w:val="center"/>
            <w:hideMark/>
          </w:tcPr>
          <w:p w14:paraId="7E611D8E"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Надземная</w:t>
            </w:r>
          </w:p>
        </w:tc>
        <w:tc>
          <w:tcPr>
            <w:tcW w:w="591" w:type="pct"/>
            <w:noWrap/>
            <w:vAlign w:val="center"/>
            <w:hideMark/>
          </w:tcPr>
          <w:p w14:paraId="6EB7C0C0"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159</w:t>
            </w:r>
          </w:p>
        </w:tc>
        <w:tc>
          <w:tcPr>
            <w:tcW w:w="609" w:type="pct"/>
            <w:noWrap/>
            <w:vAlign w:val="center"/>
            <w:hideMark/>
          </w:tcPr>
          <w:p w14:paraId="1A6A82CF"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1240</w:t>
            </w:r>
          </w:p>
        </w:tc>
        <w:tc>
          <w:tcPr>
            <w:tcW w:w="668" w:type="pct"/>
            <w:noWrap/>
            <w:vAlign w:val="center"/>
            <w:hideMark/>
          </w:tcPr>
          <w:p w14:paraId="0328F8D3"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620</w:t>
            </w:r>
          </w:p>
        </w:tc>
        <w:tc>
          <w:tcPr>
            <w:tcW w:w="611" w:type="pct"/>
            <w:noWrap/>
            <w:vAlign w:val="center"/>
            <w:hideMark/>
          </w:tcPr>
          <w:p w14:paraId="55DE5DEA"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1987</w:t>
            </w:r>
          </w:p>
        </w:tc>
        <w:tc>
          <w:tcPr>
            <w:tcW w:w="531" w:type="pct"/>
            <w:noWrap/>
            <w:vAlign w:val="center"/>
            <w:hideMark/>
          </w:tcPr>
          <w:p w14:paraId="4EC5BABE"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н/д</w:t>
            </w:r>
          </w:p>
        </w:tc>
        <w:tc>
          <w:tcPr>
            <w:tcW w:w="372" w:type="pct"/>
            <w:noWrap/>
            <w:vAlign w:val="center"/>
            <w:hideMark/>
          </w:tcPr>
          <w:p w14:paraId="1299E89D"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90</w:t>
            </w:r>
          </w:p>
        </w:tc>
      </w:tr>
      <w:tr w:rsidR="00B6385D" w:rsidRPr="00B6385D" w14:paraId="183F52CA" w14:textId="77777777" w:rsidTr="00344F61">
        <w:trPr>
          <w:trHeight w:val="70"/>
        </w:trPr>
        <w:tc>
          <w:tcPr>
            <w:tcW w:w="880" w:type="pct"/>
            <w:vMerge/>
            <w:vAlign w:val="center"/>
            <w:hideMark/>
          </w:tcPr>
          <w:p w14:paraId="2A4415EE" w14:textId="77777777" w:rsidR="00B6385D" w:rsidRPr="00B6385D" w:rsidRDefault="00B6385D" w:rsidP="00344F61">
            <w:pPr>
              <w:spacing w:line="240" w:lineRule="auto"/>
              <w:ind w:firstLine="0"/>
              <w:jc w:val="center"/>
              <w:rPr>
                <w:rFonts w:ascii="Times New Roman" w:hAnsi="Times New Roman"/>
                <w:sz w:val="20"/>
                <w:szCs w:val="20"/>
              </w:rPr>
            </w:pPr>
          </w:p>
        </w:tc>
        <w:tc>
          <w:tcPr>
            <w:tcW w:w="738" w:type="pct"/>
            <w:vAlign w:val="center"/>
            <w:hideMark/>
          </w:tcPr>
          <w:p w14:paraId="110A060F"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Подзем в непрох. лотках (гл. зал. 2 м)</w:t>
            </w:r>
          </w:p>
        </w:tc>
        <w:tc>
          <w:tcPr>
            <w:tcW w:w="591" w:type="pct"/>
            <w:noWrap/>
            <w:vAlign w:val="center"/>
            <w:hideMark/>
          </w:tcPr>
          <w:p w14:paraId="48972293"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89</w:t>
            </w:r>
          </w:p>
        </w:tc>
        <w:tc>
          <w:tcPr>
            <w:tcW w:w="609" w:type="pct"/>
            <w:noWrap/>
            <w:vAlign w:val="center"/>
            <w:hideMark/>
          </w:tcPr>
          <w:p w14:paraId="691632EC"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1000</w:t>
            </w:r>
          </w:p>
        </w:tc>
        <w:tc>
          <w:tcPr>
            <w:tcW w:w="668" w:type="pct"/>
            <w:noWrap/>
            <w:vAlign w:val="center"/>
            <w:hideMark/>
          </w:tcPr>
          <w:p w14:paraId="13AC798E"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500</w:t>
            </w:r>
          </w:p>
        </w:tc>
        <w:tc>
          <w:tcPr>
            <w:tcW w:w="611" w:type="pct"/>
            <w:noWrap/>
            <w:vAlign w:val="center"/>
            <w:hideMark/>
          </w:tcPr>
          <w:p w14:paraId="5ABFECB0"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1987</w:t>
            </w:r>
          </w:p>
        </w:tc>
        <w:tc>
          <w:tcPr>
            <w:tcW w:w="531" w:type="pct"/>
            <w:noWrap/>
            <w:vAlign w:val="center"/>
            <w:hideMark/>
          </w:tcPr>
          <w:p w14:paraId="0FE80D4F"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н/д</w:t>
            </w:r>
          </w:p>
        </w:tc>
        <w:tc>
          <w:tcPr>
            <w:tcW w:w="372" w:type="pct"/>
            <w:noWrap/>
            <w:vAlign w:val="center"/>
            <w:hideMark/>
          </w:tcPr>
          <w:p w14:paraId="54533C5B"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90</w:t>
            </w:r>
          </w:p>
        </w:tc>
      </w:tr>
      <w:tr w:rsidR="00B6385D" w:rsidRPr="00B6385D" w14:paraId="209D8C24" w14:textId="77777777" w:rsidTr="00344F61">
        <w:trPr>
          <w:trHeight w:val="70"/>
        </w:trPr>
        <w:tc>
          <w:tcPr>
            <w:tcW w:w="880" w:type="pct"/>
            <w:vMerge w:val="restart"/>
            <w:vAlign w:val="center"/>
            <w:hideMark/>
          </w:tcPr>
          <w:p w14:paraId="5057E028"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Котельная с. Шелтозеро (школа)</w:t>
            </w:r>
          </w:p>
        </w:tc>
        <w:tc>
          <w:tcPr>
            <w:tcW w:w="738" w:type="pct"/>
            <w:vAlign w:val="center"/>
            <w:hideMark/>
          </w:tcPr>
          <w:p w14:paraId="563F3107"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Надземная</w:t>
            </w:r>
          </w:p>
        </w:tc>
        <w:tc>
          <w:tcPr>
            <w:tcW w:w="591" w:type="pct"/>
            <w:noWrap/>
            <w:vAlign w:val="center"/>
            <w:hideMark/>
          </w:tcPr>
          <w:p w14:paraId="5148B2DB"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57</w:t>
            </w:r>
          </w:p>
        </w:tc>
        <w:tc>
          <w:tcPr>
            <w:tcW w:w="609" w:type="pct"/>
            <w:noWrap/>
            <w:vAlign w:val="center"/>
            <w:hideMark/>
          </w:tcPr>
          <w:p w14:paraId="6D02692D"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180</w:t>
            </w:r>
          </w:p>
        </w:tc>
        <w:tc>
          <w:tcPr>
            <w:tcW w:w="668" w:type="pct"/>
            <w:noWrap/>
            <w:vAlign w:val="center"/>
            <w:hideMark/>
          </w:tcPr>
          <w:p w14:paraId="1089D996"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90</w:t>
            </w:r>
          </w:p>
        </w:tc>
        <w:tc>
          <w:tcPr>
            <w:tcW w:w="611" w:type="pct"/>
            <w:noWrap/>
            <w:vAlign w:val="center"/>
            <w:hideMark/>
          </w:tcPr>
          <w:p w14:paraId="136D1B3F"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н/д</w:t>
            </w:r>
          </w:p>
        </w:tc>
        <w:tc>
          <w:tcPr>
            <w:tcW w:w="531" w:type="pct"/>
            <w:noWrap/>
            <w:vAlign w:val="center"/>
            <w:hideMark/>
          </w:tcPr>
          <w:p w14:paraId="5BBB0BDD"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н/д</w:t>
            </w:r>
          </w:p>
        </w:tc>
        <w:tc>
          <w:tcPr>
            <w:tcW w:w="372" w:type="pct"/>
            <w:noWrap/>
            <w:vAlign w:val="center"/>
            <w:hideMark/>
          </w:tcPr>
          <w:p w14:paraId="31C2FE2B"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90</w:t>
            </w:r>
          </w:p>
        </w:tc>
      </w:tr>
      <w:tr w:rsidR="00B6385D" w:rsidRPr="00B6385D" w14:paraId="5608B58A" w14:textId="77777777" w:rsidTr="00344F61">
        <w:trPr>
          <w:trHeight w:val="70"/>
        </w:trPr>
        <w:tc>
          <w:tcPr>
            <w:tcW w:w="880" w:type="pct"/>
            <w:vMerge/>
            <w:vAlign w:val="center"/>
            <w:hideMark/>
          </w:tcPr>
          <w:p w14:paraId="571616B8" w14:textId="77777777" w:rsidR="00B6385D" w:rsidRPr="00B6385D" w:rsidRDefault="00B6385D" w:rsidP="00344F61">
            <w:pPr>
              <w:spacing w:line="240" w:lineRule="auto"/>
              <w:ind w:firstLine="0"/>
              <w:jc w:val="center"/>
              <w:rPr>
                <w:rFonts w:ascii="Times New Roman" w:hAnsi="Times New Roman"/>
                <w:sz w:val="20"/>
                <w:szCs w:val="20"/>
              </w:rPr>
            </w:pPr>
          </w:p>
        </w:tc>
        <w:tc>
          <w:tcPr>
            <w:tcW w:w="738" w:type="pct"/>
            <w:vAlign w:val="center"/>
            <w:hideMark/>
          </w:tcPr>
          <w:p w14:paraId="0572824A"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Надземная</w:t>
            </w:r>
          </w:p>
        </w:tc>
        <w:tc>
          <w:tcPr>
            <w:tcW w:w="591" w:type="pct"/>
            <w:noWrap/>
            <w:vAlign w:val="center"/>
            <w:hideMark/>
          </w:tcPr>
          <w:p w14:paraId="14FD0483"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76</w:t>
            </w:r>
          </w:p>
        </w:tc>
        <w:tc>
          <w:tcPr>
            <w:tcW w:w="609" w:type="pct"/>
            <w:noWrap/>
            <w:vAlign w:val="center"/>
            <w:hideMark/>
          </w:tcPr>
          <w:p w14:paraId="49A2CED6"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180</w:t>
            </w:r>
          </w:p>
        </w:tc>
        <w:tc>
          <w:tcPr>
            <w:tcW w:w="668" w:type="pct"/>
            <w:noWrap/>
            <w:vAlign w:val="center"/>
            <w:hideMark/>
          </w:tcPr>
          <w:p w14:paraId="05E5B8E5"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90</w:t>
            </w:r>
          </w:p>
        </w:tc>
        <w:tc>
          <w:tcPr>
            <w:tcW w:w="611" w:type="pct"/>
            <w:noWrap/>
            <w:vAlign w:val="center"/>
            <w:hideMark/>
          </w:tcPr>
          <w:p w14:paraId="58F2D1CD"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н/д</w:t>
            </w:r>
          </w:p>
        </w:tc>
        <w:tc>
          <w:tcPr>
            <w:tcW w:w="531" w:type="pct"/>
            <w:noWrap/>
            <w:vAlign w:val="center"/>
            <w:hideMark/>
          </w:tcPr>
          <w:p w14:paraId="7667908B"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н/д</w:t>
            </w:r>
          </w:p>
        </w:tc>
        <w:tc>
          <w:tcPr>
            <w:tcW w:w="372" w:type="pct"/>
            <w:noWrap/>
            <w:vAlign w:val="center"/>
            <w:hideMark/>
          </w:tcPr>
          <w:p w14:paraId="7E2113FC" w14:textId="77777777" w:rsidR="00B6385D" w:rsidRPr="00B6385D" w:rsidRDefault="00B6385D" w:rsidP="00344F61">
            <w:pPr>
              <w:spacing w:line="240" w:lineRule="auto"/>
              <w:ind w:firstLine="0"/>
              <w:jc w:val="center"/>
              <w:rPr>
                <w:rFonts w:ascii="Times New Roman" w:hAnsi="Times New Roman"/>
                <w:sz w:val="20"/>
                <w:szCs w:val="20"/>
              </w:rPr>
            </w:pPr>
            <w:r w:rsidRPr="00B6385D">
              <w:rPr>
                <w:rFonts w:ascii="Times New Roman" w:hAnsi="Times New Roman"/>
                <w:sz w:val="20"/>
                <w:szCs w:val="20"/>
              </w:rPr>
              <w:t>90</w:t>
            </w:r>
          </w:p>
        </w:tc>
      </w:tr>
    </w:tbl>
    <w:p w14:paraId="09C5C809" w14:textId="344A29EF" w:rsidR="00D4597E" w:rsidRPr="00D4597E" w:rsidRDefault="00D4597E" w:rsidP="00D4597E">
      <w:pPr>
        <w:shd w:val="clear" w:color="auto" w:fill="FFFFFF"/>
        <w:spacing w:line="240" w:lineRule="auto"/>
        <w:rPr>
          <w:rFonts w:ascii="Times New Roman" w:hAnsi="Times New Roman"/>
        </w:rPr>
      </w:pPr>
    </w:p>
    <w:p w14:paraId="6C3FAACF" w14:textId="77777777" w:rsidR="00422F49" w:rsidRDefault="00730C45" w:rsidP="00422F49">
      <w:pPr>
        <w:spacing w:line="240" w:lineRule="auto"/>
        <w:ind w:firstLine="425"/>
        <w:rPr>
          <w:rFonts w:ascii="Times New Roman" w:hAnsi="Times New Roman"/>
        </w:rPr>
      </w:pPr>
      <w:r w:rsidRPr="005A77E5">
        <w:rPr>
          <w:rFonts w:ascii="Times New Roman" w:hAnsi="Times New Roman"/>
          <w:b/>
        </w:rPr>
        <w:t>Связь.</w:t>
      </w:r>
      <w:r w:rsidRPr="005A77E5">
        <w:rPr>
          <w:rFonts w:ascii="Times New Roman" w:hAnsi="Times New Roman"/>
        </w:rPr>
        <w:t xml:space="preserve"> </w:t>
      </w:r>
    </w:p>
    <w:p w14:paraId="1730D8F7" w14:textId="77777777" w:rsidR="00344F61" w:rsidRPr="00344F61" w:rsidRDefault="00344F61" w:rsidP="00344F61">
      <w:pPr>
        <w:spacing w:line="240" w:lineRule="auto"/>
        <w:ind w:right="-91" w:firstLine="709"/>
        <w:rPr>
          <w:rFonts w:ascii="Times New Roman" w:hAnsi="Times New Roman"/>
        </w:rPr>
      </w:pPr>
      <w:r w:rsidRPr="00344F61">
        <w:rPr>
          <w:rFonts w:ascii="Times New Roman" w:hAnsi="Times New Roman"/>
          <w:lang w:eastAsia="ar-SA" w:bidi="en-US"/>
        </w:rPr>
        <w:t xml:space="preserve">На территории муниципального образования функционирует 1 отделение почтовой связи по </w:t>
      </w:r>
      <w:r w:rsidRPr="00344F61">
        <w:rPr>
          <w:rFonts w:ascii="Times New Roman" w:hAnsi="Times New Roman"/>
        </w:rPr>
        <w:t>адресу с. Шелтозеро, ул. Почтовая, 12. Услуги почтовой связи обеспечивает ФГУП «Почта России».</w:t>
      </w:r>
    </w:p>
    <w:p w14:paraId="3C06FE17" w14:textId="772B6249" w:rsidR="00EE47D8" w:rsidRPr="007F52BE" w:rsidRDefault="00344F61" w:rsidP="00344F61">
      <w:pPr>
        <w:spacing w:line="240" w:lineRule="auto"/>
        <w:ind w:firstLine="426"/>
        <w:rPr>
          <w:rFonts w:ascii="Times New Roman" w:hAnsi="Times New Roman"/>
          <w:highlight w:val="yellow"/>
        </w:rPr>
      </w:pPr>
      <w:r w:rsidRPr="00344F61">
        <w:rPr>
          <w:rFonts w:ascii="Times New Roman" w:hAnsi="Times New Roman"/>
          <w:lang w:eastAsia="ar-SA" w:bidi="en-US"/>
        </w:rPr>
        <w:t>Сотовую связь в Шелтозерском вепсском сельском поселении Прионежского муниципального района предоставляют несколько операторов сотовой связи, это: «Йота», «Мегафон», ОАО «Ростелеком». Зоны обслуживания данных операторов обеспечивают сотовую связь на хорошем уровне.</w:t>
      </w:r>
      <w:r w:rsidR="00EE47D8" w:rsidRPr="007F52BE">
        <w:rPr>
          <w:rFonts w:ascii="Times New Roman" w:hAnsi="Times New Roman"/>
          <w:highlight w:val="yellow"/>
        </w:rPr>
        <w:br w:type="page"/>
      </w:r>
    </w:p>
    <w:p w14:paraId="734E82E8" w14:textId="77777777" w:rsidR="00EE47D8" w:rsidRPr="003F15A5" w:rsidRDefault="001F7C05" w:rsidP="003F15A5">
      <w:pPr>
        <w:spacing w:line="240" w:lineRule="auto"/>
        <w:ind w:firstLine="0"/>
        <w:jc w:val="center"/>
        <w:outlineLvl w:val="0"/>
        <w:rPr>
          <w:rFonts w:ascii="Times New Roman" w:hAnsi="Times New Roman"/>
          <w:b/>
          <w:sz w:val="26"/>
          <w:szCs w:val="26"/>
        </w:rPr>
      </w:pPr>
      <w:bookmarkStart w:id="66" w:name="_Toc220172831"/>
      <w:r w:rsidRPr="003F15A5">
        <w:rPr>
          <w:rFonts w:ascii="Times New Roman" w:hAnsi="Times New Roman"/>
          <w:b/>
          <w:sz w:val="26"/>
          <w:szCs w:val="26"/>
        </w:rPr>
        <w:t>РАЗДЕЛ 10</w:t>
      </w:r>
      <w:r w:rsidR="00EE47D8" w:rsidRPr="003F15A5">
        <w:rPr>
          <w:rFonts w:ascii="Times New Roman" w:hAnsi="Times New Roman"/>
          <w:b/>
          <w:sz w:val="26"/>
          <w:szCs w:val="26"/>
        </w:rPr>
        <w:t>. ОБЪЕКТЫ КУЛЬТУРНОГО НАСЛЕДИЯ</w:t>
      </w:r>
      <w:bookmarkEnd w:id="66"/>
    </w:p>
    <w:p w14:paraId="2600F438" w14:textId="77777777" w:rsidR="00EE47D8" w:rsidRPr="003F15A5" w:rsidRDefault="00EE47D8" w:rsidP="00AF5C03">
      <w:pPr>
        <w:spacing w:line="240" w:lineRule="auto"/>
        <w:jc w:val="right"/>
        <w:rPr>
          <w:rFonts w:ascii="Times New Roman" w:hAnsi="Times New Roman"/>
          <w:b/>
        </w:rPr>
      </w:pPr>
    </w:p>
    <w:p w14:paraId="0DA5DE97" w14:textId="7082B7D9" w:rsidR="00EE47D8" w:rsidRPr="003F15A5" w:rsidRDefault="00EE47D8" w:rsidP="00AF5C03">
      <w:pPr>
        <w:spacing w:line="240" w:lineRule="auto"/>
        <w:rPr>
          <w:rFonts w:ascii="Times New Roman" w:hAnsi="Times New Roman"/>
        </w:rPr>
      </w:pPr>
      <w:r w:rsidRPr="003F15A5">
        <w:rPr>
          <w:rFonts w:ascii="Times New Roman" w:hAnsi="Times New Roman"/>
        </w:rPr>
        <w:t>К объектам культурного наследия (памятникам истории и культуры) народов Российской Федерации (далее</w:t>
      </w:r>
      <w:r w:rsidR="00776878" w:rsidRPr="003F15A5">
        <w:rPr>
          <w:rFonts w:ascii="Times New Roman" w:hAnsi="Times New Roman"/>
        </w:rPr>
        <w:t xml:space="preserve"> – </w:t>
      </w:r>
      <w:r w:rsidRPr="003F15A5">
        <w:rPr>
          <w:rFonts w:ascii="Times New Roman" w:hAnsi="Times New Roman"/>
        </w:rPr>
        <w:t>объекты культурного наследия)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 (Федеральный закон от 25 июня 2002 г. № 73-ФЗ «Об объектах культурного наследия (памятниках истории и культуры) народов Российской Федерации»).</w:t>
      </w:r>
    </w:p>
    <w:p w14:paraId="2F58FCF4" w14:textId="77777777" w:rsidR="00EE47D8" w:rsidRPr="00B35B2E" w:rsidRDefault="001F7C05" w:rsidP="004037DC">
      <w:pPr>
        <w:pStyle w:val="2"/>
        <w:numPr>
          <w:ilvl w:val="0"/>
          <w:numId w:val="0"/>
        </w:numPr>
        <w:ind w:firstLine="567"/>
        <w:jc w:val="center"/>
        <w:rPr>
          <w:rFonts w:ascii="Times New Roman" w:hAnsi="Times New Roman"/>
          <w:i w:val="0"/>
          <w:sz w:val="24"/>
          <w:szCs w:val="24"/>
        </w:rPr>
      </w:pPr>
      <w:bookmarkStart w:id="67" w:name="_Toc220172832"/>
      <w:r w:rsidRPr="00040E03">
        <w:rPr>
          <w:rFonts w:ascii="Times New Roman" w:hAnsi="Times New Roman"/>
          <w:i w:val="0"/>
          <w:sz w:val="24"/>
          <w:szCs w:val="24"/>
        </w:rPr>
        <w:t>10</w:t>
      </w:r>
      <w:r w:rsidR="00EE47D8" w:rsidRPr="00040E03">
        <w:rPr>
          <w:rFonts w:ascii="Times New Roman" w:hAnsi="Times New Roman"/>
          <w:i w:val="0"/>
          <w:sz w:val="24"/>
          <w:szCs w:val="24"/>
        </w:rPr>
        <w:t>.1. Объекты культурного наследия (памятники истории и культуры)</w:t>
      </w:r>
      <w:bookmarkEnd w:id="67"/>
    </w:p>
    <w:p w14:paraId="03ECFC07" w14:textId="1DB60C7D" w:rsidR="0074787A" w:rsidRDefault="0074787A" w:rsidP="00AF5C03">
      <w:pPr>
        <w:spacing w:line="240" w:lineRule="auto"/>
        <w:rPr>
          <w:rFonts w:ascii="Times New Roman" w:hAnsi="Times New Roman"/>
        </w:rPr>
      </w:pPr>
    </w:p>
    <w:p w14:paraId="5B0546CA" w14:textId="77777777" w:rsidR="00040E03" w:rsidRPr="00040E03" w:rsidRDefault="00040E03" w:rsidP="00040E03">
      <w:pPr>
        <w:spacing w:line="240" w:lineRule="auto"/>
        <w:rPr>
          <w:rFonts w:ascii="Times New Roman" w:hAnsi="Times New Roman"/>
        </w:rPr>
      </w:pPr>
      <w:r w:rsidRPr="00040E03">
        <w:rPr>
          <w:rFonts w:ascii="Times New Roman" w:hAnsi="Times New Roman"/>
        </w:rPr>
        <w:t>К объектам культурного наследия (памятникам истории и культуры) народов Российской Федерации (далее – объекты культурного наследия) в целях Федерального закона от 25.06.2002 № 73-ФЗ «Об объектах культурного наследия (памятниках истории и культуры) народов Российской Федерации»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14:paraId="74799AEE" w14:textId="77777777" w:rsidR="00040E03" w:rsidRPr="00040E03" w:rsidRDefault="00040E03" w:rsidP="00040E03">
      <w:pPr>
        <w:spacing w:line="240" w:lineRule="auto"/>
        <w:rPr>
          <w:rFonts w:ascii="Times New Roman" w:hAnsi="Times New Roman"/>
        </w:rPr>
      </w:pPr>
      <w:r w:rsidRPr="00040E03">
        <w:rPr>
          <w:rFonts w:ascii="Times New Roman" w:hAnsi="Times New Roman"/>
        </w:rPr>
        <w:t>Под объектом археологического наследия понимаются частично или полностью скрытые в земле или под водой следы существования человека в прошлых эпохах (включая все связанные с такими следами археологические предметы и культурные слои), основным или одним из основных источников информации, о которых являются археологические раскопки или находки. Объектами археологического наследия являются в том числе городища, курганы, грунтовые могильники, древние погребения, селища, стоянки, каменные изваяния, стелы, наскальные изображения, остатки древних укреплений, производств, каналов, судов, дорог, места совершения древних религиозных обрядов, отнесённые к объектам археологического наследия культурные слои.</w:t>
      </w:r>
    </w:p>
    <w:p w14:paraId="78399DB6" w14:textId="77777777" w:rsidR="00040E03" w:rsidRPr="00040E03" w:rsidRDefault="00040E03" w:rsidP="00040E03">
      <w:pPr>
        <w:spacing w:line="240" w:lineRule="auto"/>
        <w:rPr>
          <w:rFonts w:ascii="Times New Roman" w:hAnsi="Times New Roman"/>
        </w:rPr>
      </w:pPr>
      <w:r w:rsidRPr="00040E03">
        <w:rPr>
          <w:rFonts w:ascii="Times New Roman" w:hAnsi="Times New Roman"/>
        </w:rPr>
        <w:t>Объекты культурного наследия в соответствии с Федеральным законом от 25.06.2002 № 73-ФЗ «Об объектах культурного наследия (памятниках истории и культуры) народов Российской Федерации» подразделяются на следующие виды:</w:t>
      </w:r>
    </w:p>
    <w:p w14:paraId="556435B1" w14:textId="77777777" w:rsidR="00040E03" w:rsidRPr="00C27310" w:rsidRDefault="00040E03" w:rsidP="00344F61">
      <w:pPr>
        <w:pStyle w:val="aa"/>
        <w:numPr>
          <w:ilvl w:val="0"/>
          <w:numId w:val="27"/>
        </w:numPr>
        <w:spacing w:line="240" w:lineRule="auto"/>
        <w:ind w:left="0" w:firstLine="709"/>
        <w:rPr>
          <w:rFonts w:ascii="Times New Roman" w:hAnsi="Times New Roman"/>
        </w:rPr>
      </w:pPr>
      <w:r w:rsidRPr="00C27310">
        <w:rPr>
          <w:rFonts w:ascii="Times New Roman" w:hAnsi="Times New Roman"/>
        </w:rPr>
        <w:t>памятники – отдельные постройки, здания и сооружения с исторически сложившимися территориями (в том числе памятники религиозного назначения); мемориальные квартиры; мавзолеи, отдельные захоронения; произведения монументального искусства; объекты науки и техники, включая военные; объекты археологического наследия;</w:t>
      </w:r>
    </w:p>
    <w:p w14:paraId="006CBAC5" w14:textId="77777777" w:rsidR="00040E03" w:rsidRPr="00C27310" w:rsidRDefault="00040E03" w:rsidP="00344F61">
      <w:pPr>
        <w:pStyle w:val="aa"/>
        <w:numPr>
          <w:ilvl w:val="0"/>
          <w:numId w:val="27"/>
        </w:numPr>
        <w:spacing w:line="240" w:lineRule="auto"/>
        <w:ind w:left="0" w:firstLine="709"/>
        <w:rPr>
          <w:rFonts w:ascii="Times New Roman" w:hAnsi="Times New Roman"/>
        </w:rPr>
      </w:pPr>
      <w:r w:rsidRPr="00C27310">
        <w:rPr>
          <w:rFonts w:ascii="Times New Roman" w:hAnsi="Times New Roman"/>
        </w:rPr>
        <w:t>ансамбли – чётко локализуемые на исторически сложившихся территориях группы изолированных или объединённых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 объекты археологического наследия;</w:t>
      </w:r>
    </w:p>
    <w:p w14:paraId="6645C785" w14:textId="77777777" w:rsidR="00040E03" w:rsidRPr="00C27310" w:rsidRDefault="00040E03" w:rsidP="00344F61">
      <w:pPr>
        <w:pStyle w:val="aa"/>
        <w:numPr>
          <w:ilvl w:val="0"/>
          <w:numId w:val="27"/>
        </w:numPr>
        <w:spacing w:line="240" w:lineRule="auto"/>
        <w:ind w:left="0" w:firstLine="709"/>
        <w:rPr>
          <w:rFonts w:ascii="Times New Roman" w:hAnsi="Times New Roman"/>
        </w:rPr>
      </w:pPr>
      <w:r w:rsidRPr="00C27310">
        <w:rPr>
          <w:rFonts w:ascii="Times New Roman" w:hAnsi="Times New Roman"/>
        </w:rPr>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14:paraId="5BE274FE" w14:textId="135AAE63" w:rsidR="00040E03" w:rsidRPr="00EC30DA" w:rsidRDefault="00EC30DA" w:rsidP="004037DC">
      <w:pPr>
        <w:pStyle w:val="2"/>
        <w:numPr>
          <w:ilvl w:val="0"/>
          <w:numId w:val="0"/>
        </w:numPr>
        <w:ind w:left="-142" w:firstLine="709"/>
        <w:jc w:val="center"/>
        <w:rPr>
          <w:rFonts w:ascii="Times New Roman" w:hAnsi="Times New Roman" w:cs="Times New Roman"/>
          <w:i w:val="0"/>
          <w:iCs w:val="0"/>
          <w:sz w:val="24"/>
          <w:szCs w:val="24"/>
        </w:rPr>
      </w:pPr>
      <w:bookmarkStart w:id="68" w:name="_Toc198300546"/>
      <w:bookmarkStart w:id="69" w:name="_Toc220172833"/>
      <w:bookmarkStart w:id="70" w:name="Перечень_ОКН"/>
      <w:r>
        <w:rPr>
          <w:rFonts w:ascii="Times New Roman" w:hAnsi="Times New Roman" w:cs="Times New Roman"/>
          <w:i w:val="0"/>
          <w:iCs w:val="0"/>
          <w:sz w:val="24"/>
          <w:szCs w:val="24"/>
        </w:rPr>
        <w:t xml:space="preserve">10.2. </w:t>
      </w:r>
      <w:r w:rsidR="00040E03" w:rsidRPr="00EC30DA">
        <w:rPr>
          <w:rFonts w:ascii="Times New Roman" w:hAnsi="Times New Roman" w:cs="Times New Roman"/>
          <w:i w:val="0"/>
          <w:iCs w:val="0"/>
          <w:sz w:val="24"/>
          <w:szCs w:val="24"/>
        </w:rPr>
        <w:t>Перечень объектов культурного наследия (памятников истории и культуры)</w:t>
      </w:r>
      <w:bookmarkEnd w:id="68"/>
      <w:bookmarkEnd w:id="69"/>
    </w:p>
    <w:bookmarkEnd w:id="70"/>
    <w:p w14:paraId="1516D2EF" w14:textId="70ED4E5A" w:rsidR="00040E03" w:rsidRPr="00040E03" w:rsidRDefault="00040E03" w:rsidP="00040E03">
      <w:pPr>
        <w:spacing w:line="240" w:lineRule="auto"/>
        <w:rPr>
          <w:rFonts w:ascii="Times New Roman" w:hAnsi="Times New Roman"/>
          <w:iCs/>
        </w:rPr>
      </w:pPr>
      <w:r w:rsidRPr="00040E03">
        <w:rPr>
          <w:rFonts w:ascii="Times New Roman" w:hAnsi="Times New Roman"/>
          <w:iCs/>
        </w:rPr>
        <w:t>В соответствии с положениями пункта 6 части 8 статьи 23 Градостроительного кодекса Российской Федерации от 29.12.2004 г. № 190-ФЗ материалы по обоснованию генерального плана в виде карт отображают территории объектов культурного наследия.</w:t>
      </w:r>
    </w:p>
    <w:p w14:paraId="27A6CAB5" w14:textId="6AD299F1" w:rsidR="00040E03" w:rsidRPr="00040E03" w:rsidRDefault="00944887" w:rsidP="00040E03">
      <w:pPr>
        <w:spacing w:line="240" w:lineRule="auto"/>
        <w:rPr>
          <w:rFonts w:ascii="Times New Roman" w:hAnsi="Times New Roman"/>
          <w:iCs/>
        </w:rPr>
      </w:pPr>
      <w:r w:rsidRPr="00944887">
        <w:rPr>
          <w:rFonts w:ascii="Times New Roman" w:hAnsi="Times New Roman"/>
          <w:iCs/>
        </w:rPr>
        <w:t xml:space="preserve">На территории </w:t>
      </w:r>
      <w:r w:rsidR="00DD4F2E">
        <w:rPr>
          <w:rFonts w:ascii="Times New Roman" w:hAnsi="Times New Roman"/>
          <w:iCs/>
        </w:rPr>
        <w:t>Шелтозерского вепсского</w:t>
      </w:r>
      <w:r w:rsidRPr="00944887">
        <w:rPr>
          <w:rFonts w:ascii="Times New Roman" w:hAnsi="Times New Roman"/>
          <w:iCs/>
        </w:rPr>
        <w:t xml:space="preserve"> сельского поселения расположены объекты культурного наследия, представленные в таблице </w:t>
      </w:r>
      <w:r>
        <w:rPr>
          <w:rFonts w:ascii="Times New Roman" w:hAnsi="Times New Roman"/>
          <w:iCs/>
        </w:rPr>
        <w:t>10.2.1</w:t>
      </w:r>
      <w:r w:rsidR="009A6E6C" w:rsidRPr="009A6E6C">
        <w:rPr>
          <w:rFonts w:ascii="Times New Roman" w:hAnsi="Times New Roman"/>
          <w:iCs/>
        </w:rPr>
        <w:t>.</w:t>
      </w:r>
    </w:p>
    <w:p w14:paraId="44BB37DA" w14:textId="244D0D0D" w:rsidR="00040E03" w:rsidRDefault="00040E03" w:rsidP="00040E03">
      <w:pPr>
        <w:spacing w:line="240" w:lineRule="auto"/>
        <w:rPr>
          <w:rFonts w:ascii="Times New Roman" w:hAnsi="Times New Roman"/>
          <w:iCs/>
        </w:rPr>
      </w:pPr>
      <w:r w:rsidRPr="00040E03">
        <w:rPr>
          <w:rFonts w:ascii="Times New Roman" w:hAnsi="Times New Roman"/>
          <w:iCs/>
        </w:rPr>
        <w:t xml:space="preserve"> На основании Федерального закона от 25.06.2002 № 73-ФЗ «Об объектах культурного наследия (памятниках истории и культуры) народов Российской Федерации» 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14:paraId="53FC305E" w14:textId="0FDC39B4" w:rsidR="00944887" w:rsidRPr="00944887" w:rsidRDefault="00944887" w:rsidP="00944887">
      <w:pPr>
        <w:widowControl w:val="0"/>
        <w:shd w:val="clear" w:color="auto" w:fill="FFFFFF"/>
        <w:spacing w:line="240" w:lineRule="auto"/>
        <w:ind w:firstLine="709"/>
        <w:textAlignment w:val="baseline"/>
        <w:rPr>
          <w:rFonts w:ascii="Times New Roman" w:hAnsi="Times New Roman"/>
          <w:spacing w:val="2"/>
        </w:rPr>
      </w:pPr>
      <w:r w:rsidRPr="00944887">
        <w:rPr>
          <w:rFonts w:ascii="Times New Roman" w:hAnsi="Times New Roman"/>
          <w:spacing w:val="2"/>
        </w:rPr>
        <w:t>В соответствии со статьей 4 Федерального закона от 25.06.2002 года № 73-ФЗ «Об объектах культурного наследия (памятниках истории и культуры) народов Российской Федерации» объекты культурного наследия подразделяются на следующие категории историко-культурного значения:</w:t>
      </w:r>
    </w:p>
    <w:p w14:paraId="0CD87785" w14:textId="77777777" w:rsidR="00944887" w:rsidRPr="00944887" w:rsidRDefault="00944887" w:rsidP="004334A8">
      <w:pPr>
        <w:widowControl w:val="0"/>
        <w:numPr>
          <w:ilvl w:val="0"/>
          <w:numId w:val="80"/>
        </w:numPr>
        <w:shd w:val="clear" w:color="auto" w:fill="FFFFFF"/>
        <w:spacing w:line="240" w:lineRule="auto"/>
        <w:ind w:left="0" w:firstLine="426"/>
        <w:contextualSpacing/>
        <w:textAlignment w:val="baseline"/>
        <w:rPr>
          <w:rFonts w:ascii="Times New Roman" w:hAnsi="Times New Roman"/>
          <w:spacing w:val="2"/>
        </w:rPr>
      </w:pPr>
      <w:r w:rsidRPr="00944887">
        <w:rPr>
          <w:rFonts w:ascii="Times New Roman" w:hAnsi="Times New Roman"/>
          <w:spacing w:val="2"/>
          <w:u w:val="single"/>
        </w:rPr>
        <w:t>объекты культурного наследия федерального значения</w:t>
      </w:r>
      <w:r w:rsidRPr="00944887">
        <w:rPr>
          <w:rFonts w:ascii="Times New Roman" w:hAnsi="Times New Roman"/>
          <w:spacing w:val="2"/>
        </w:rPr>
        <w:t xml:space="preserve"> - объекты, обладающие историко-архитектурной, художественной, научной и мемориальной ценностью, имеющие особое значение для истории и культуры Российской Федерации, а также объекты археологического наследия;</w:t>
      </w:r>
    </w:p>
    <w:p w14:paraId="676DD5F9" w14:textId="77777777" w:rsidR="00944887" w:rsidRPr="00944887" w:rsidRDefault="00944887" w:rsidP="004334A8">
      <w:pPr>
        <w:widowControl w:val="0"/>
        <w:numPr>
          <w:ilvl w:val="0"/>
          <w:numId w:val="80"/>
        </w:numPr>
        <w:shd w:val="clear" w:color="auto" w:fill="FFFFFF"/>
        <w:spacing w:line="240" w:lineRule="auto"/>
        <w:ind w:left="0" w:firstLine="426"/>
        <w:contextualSpacing/>
        <w:textAlignment w:val="baseline"/>
        <w:rPr>
          <w:rFonts w:ascii="Times New Roman" w:hAnsi="Times New Roman"/>
          <w:spacing w:val="2"/>
        </w:rPr>
      </w:pPr>
      <w:r w:rsidRPr="00944887">
        <w:rPr>
          <w:rFonts w:ascii="Times New Roman" w:hAnsi="Times New Roman"/>
          <w:spacing w:val="2"/>
          <w:u w:val="single"/>
        </w:rPr>
        <w:t>объекты культурного наследия регионального значения</w:t>
      </w:r>
      <w:r w:rsidRPr="00944887">
        <w:rPr>
          <w:rFonts w:ascii="Times New Roman" w:hAnsi="Times New Roman"/>
          <w:spacing w:val="2"/>
        </w:rPr>
        <w:t xml:space="preserve"> - объекты, обладающие историко-архитектурной, художественной, научной и мемориальной ценностью, имеющие особое значение для истории и культуры субъекта Российской Федерации;</w:t>
      </w:r>
    </w:p>
    <w:p w14:paraId="7BB6952F" w14:textId="607DB73C" w:rsidR="00A56F8B" w:rsidRDefault="00944887" w:rsidP="004334A8">
      <w:pPr>
        <w:widowControl w:val="0"/>
        <w:numPr>
          <w:ilvl w:val="0"/>
          <w:numId w:val="80"/>
        </w:numPr>
        <w:shd w:val="clear" w:color="auto" w:fill="FFFFFF"/>
        <w:spacing w:line="240" w:lineRule="auto"/>
        <w:ind w:left="0" w:firstLine="426"/>
        <w:contextualSpacing/>
        <w:textAlignment w:val="baseline"/>
        <w:rPr>
          <w:rFonts w:ascii="Times New Roman" w:hAnsi="Times New Roman"/>
          <w:spacing w:val="2"/>
        </w:rPr>
      </w:pPr>
      <w:r w:rsidRPr="00944887">
        <w:rPr>
          <w:rFonts w:ascii="Times New Roman" w:hAnsi="Times New Roman"/>
          <w:spacing w:val="2"/>
          <w:u w:val="single"/>
        </w:rPr>
        <w:t>объекты культурного наследия местного (муниципального) значения</w:t>
      </w:r>
      <w:r w:rsidRPr="00944887">
        <w:rPr>
          <w:rFonts w:ascii="Times New Roman" w:hAnsi="Times New Roman"/>
          <w:spacing w:val="2"/>
        </w:rPr>
        <w:t xml:space="preserve"> - объекты, обладающие историко-архитектурной, художественной, научной и мемориальной ценностью, имеющие особое значение для истории и культуры муниципального образования.</w:t>
      </w:r>
    </w:p>
    <w:p w14:paraId="51EB5E06" w14:textId="77777777" w:rsidR="00A56F8B" w:rsidRDefault="00A56F8B">
      <w:pPr>
        <w:spacing w:after="160" w:line="259" w:lineRule="auto"/>
        <w:ind w:firstLine="0"/>
        <w:jc w:val="left"/>
        <w:rPr>
          <w:rFonts w:ascii="Times New Roman" w:hAnsi="Times New Roman"/>
          <w:spacing w:val="2"/>
        </w:rPr>
      </w:pPr>
      <w:r>
        <w:rPr>
          <w:rFonts w:ascii="Times New Roman" w:hAnsi="Times New Roman"/>
          <w:spacing w:val="2"/>
        </w:rPr>
        <w:br w:type="page"/>
      </w:r>
    </w:p>
    <w:p w14:paraId="6F81C55F" w14:textId="77777777" w:rsidR="00944887" w:rsidRDefault="00944887" w:rsidP="004334A8">
      <w:pPr>
        <w:widowControl w:val="0"/>
        <w:numPr>
          <w:ilvl w:val="0"/>
          <w:numId w:val="80"/>
        </w:numPr>
        <w:shd w:val="clear" w:color="auto" w:fill="FFFFFF"/>
        <w:spacing w:line="240" w:lineRule="auto"/>
        <w:ind w:left="0" w:firstLine="426"/>
        <w:contextualSpacing/>
        <w:textAlignment w:val="baseline"/>
        <w:rPr>
          <w:rFonts w:ascii="Times New Roman" w:hAnsi="Times New Roman"/>
          <w:spacing w:val="2"/>
        </w:rPr>
      </w:pPr>
    </w:p>
    <w:p w14:paraId="29751D7D" w14:textId="7AA84D51" w:rsidR="00EC30DA" w:rsidRDefault="00EC30DA" w:rsidP="00EC30DA">
      <w:pPr>
        <w:spacing w:line="240" w:lineRule="auto"/>
        <w:jc w:val="right"/>
        <w:rPr>
          <w:rFonts w:ascii="Times New Roman" w:hAnsi="Times New Roman"/>
          <w:iCs/>
        </w:rPr>
      </w:pPr>
      <w:r>
        <w:rPr>
          <w:rFonts w:ascii="Times New Roman" w:hAnsi="Times New Roman"/>
          <w:iCs/>
        </w:rPr>
        <w:t>Таблица 10.2.1</w:t>
      </w:r>
    </w:p>
    <w:p w14:paraId="0636ABEB" w14:textId="601F862E" w:rsidR="00EC30DA" w:rsidRDefault="009A6E6C" w:rsidP="00EC30DA">
      <w:pPr>
        <w:spacing w:line="240" w:lineRule="auto"/>
        <w:jc w:val="center"/>
        <w:rPr>
          <w:rFonts w:ascii="Times New Roman" w:hAnsi="Times New Roman"/>
          <w:iCs/>
        </w:rPr>
      </w:pPr>
      <w:r w:rsidRPr="009A6E6C">
        <w:rPr>
          <w:rFonts w:ascii="Times New Roman" w:hAnsi="Times New Roman"/>
          <w:iCs/>
        </w:rPr>
        <w:t xml:space="preserve">Перечень объектов культурного наследия, расположенных на территории </w:t>
      </w:r>
      <w:r w:rsidR="00DD4F2E">
        <w:rPr>
          <w:rFonts w:ascii="Times New Roman" w:hAnsi="Times New Roman"/>
          <w:iCs/>
        </w:rPr>
        <w:t>Шелтозерского вепсского</w:t>
      </w:r>
      <w:r w:rsidRPr="009A6E6C">
        <w:rPr>
          <w:rFonts w:ascii="Times New Roman" w:hAnsi="Times New Roman"/>
          <w:iCs/>
        </w:rPr>
        <w:t xml:space="preserve"> сельского поселения </w:t>
      </w:r>
      <w:r w:rsidR="00944887">
        <w:rPr>
          <w:rFonts w:ascii="Times New Roman" w:hAnsi="Times New Roman"/>
          <w:iCs/>
        </w:rPr>
        <w:t>Прионежского муниципального района</w:t>
      </w:r>
    </w:p>
    <w:tbl>
      <w:tblPr>
        <w:tblW w:w="9634" w:type="dxa"/>
        <w:jc w:val="center"/>
        <w:tblLayout w:type="fixed"/>
        <w:tblLook w:val="0000" w:firstRow="0" w:lastRow="0" w:firstColumn="0" w:lastColumn="0" w:noHBand="0" w:noVBand="0"/>
      </w:tblPr>
      <w:tblGrid>
        <w:gridCol w:w="523"/>
        <w:gridCol w:w="2879"/>
        <w:gridCol w:w="2835"/>
        <w:gridCol w:w="3397"/>
      </w:tblGrid>
      <w:tr w:rsidR="00344F61" w:rsidRPr="00344F61" w14:paraId="5B68DEE7" w14:textId="77777777" w:rsidTr="00344F61">
        <w:trPr>
          <w:jc w:val="center"/>
        </w:trPr>
        <w:tc>
          <w:tcPr>
            <w:tcW w:w="523" w:type="dxa"/>
            <w:tcBorders>
              <w:top w:val="single" w:sz="4" w:space="0" w:color="000000"/>
              <w:left w:val="single" w:sz="4" w:space="0" w:color="000000"/>
              <w:bottom w:val="single" w:sz="4" w:space="0" w:color="000000"/>
            </w:tcBorders>
            <w:shd w:val="clear" w:color="auto" w:fill="auto"/>
          </w:tcPr>
          <w:p w14:paraId="67E342BC" w14:textId="77777777" w:rsidR="00344F61" w:rsidRPr="00344F61" w:rsidRDefault="00344F61" w:rsidP="00344F61">
            <w:pPr>
              <w:spacing w:line="240" w:lineRule="auto"/>
              <w:ind w:firstLine="0"/>
              <w:jc w:val="center"/>
              <w:rPr>
                <w:rFonts w:ascii="Times New Roman" w:hAnsi="Times New Roman"/>
                <w:b/>
                <w:sz w:val="19"/>
                <w:szCs w:val="19"/>
                <w:lang w:eastAsia="ar-SA"/>
              </w:rPr>
            </w:pPr>
            <w:bookmarkStart w:id="71" w:name="_Hlk178767080"/>
            <w:r w:rsidRPr="00344F61">
              <w:rPr>
                <w:rFonts w:ascii="Times New Roman" w:hAnsi="Times New Roman"/>
                <w:b/>
                <w:sz w:val="19"/>
                <w:szCs w:val="19"/>
                <w:lang w:eastAsia="ar-SA"/>
              </w:rPr>
              <w:t>№ п/п</w:t>
            </w:r>
          </w:p>
        </w:tc>
        <w:tc>
          <w:tcPr>
            <w:tcW w:w="2879" w:type="dxa"/>
            <w:tcBorders>
              <w:top w:val="single" w:sz="4" w:space="0" w:color="000000"/>
              <w:left w:val="single" w:sz="4" w:space="0" w:color="000000"/>
              <w:bottom w:val="single" w:sz="4" w:space="0" w:color="000000"/>
            </w:tcBorders>
            <w:shd w:val="clear" w:color="auto" w:fill="auto"/>
          </w:tcPr>
          <w:p w14:paraId="14841BB6" w14:textId="77777777" w:rsidR="00344F61" w:rsidRPr="00344F61" w:rsidRDefault="00344F61" w:rsidP="00344F61">
            <w:pPr>
              <w:spacing w:line="240" w:lineRule="auto"/>
              <w:ind w:firstLine="0"/>
              <w:jc w:val="center"/>
              <w:rPr>
                <w:rFonts w:ascii="Times New Roman" w:hAnsi="Times New Roman"/>
                <w:b/>
                <w:sz w:val="19"/>
                <w:szCs w:val="19"/>
                <w:lang w:eastAsia="ar-SA"/>
              </w:rPr>
            </w:pPr>
            <w:r w:rsidRPr="00344F61">
              <w:rPr>
                <w:rFonts w:ascii="Times New Roman" w:hAnsi="Times New Roman"/>
                <w:b/>
                <w:sz w:val="19"/>
                <w:szCs w:val="19"/>
                <w:lang w:eastAsia="ar-SA"/>
              </w:rPr>
              <w:t>Наименование</w:t>
            </w:r>
          </w:p>
        </w:tc>
        <w:tc>
          <w:tcPr>
            <w:tcW w:w="2835" w:type="dxa"/>
            <w:tcBorders>
              <w:top w:val="single" w:sz="4" w:space="0" w:color="000000"/>
              <w:left w:val="single" w:sz="4" w:space="0" w:color="000000"/>
              <w:bottom w:val="single" w:sz="4" w:space="0" w:color="000000"/>
            </w:tcBorders>
            <w:shd w:val="clear" w:color="auto" w:fill="auto"/>
          </w:tcPr>
          <w:p w14:paraId="2B27E0CC" w14:textId="77777777" w:rsidR="00344F61" w:rsidRPr="00344F61" w:rsidRDefault="00344F61" w:rsidP="00344F61">
            <w:pPr>
              <w:spacing w:line="240" w:lineRule="auto"/>
              <w:ind w:firstLine="0"/>
              <w:jc w:val="center"/>
              <w:rPr>
                <w:rFonts w:ascii="Times New Roman" w:hAnsi="Times New Roman"/>
                <w:b/>
                <w:sz w:val="19"/>
                <w:szCs w:val="19"/>
                <w:lang w:eastAsia="ar-SA"/>
              </w:rPr>
            </w:pPr>
            <w:r w:rsidRPr="00344F61">
              <w:rPr>
                <w:rFonts w:ascii="Times New Roman" w:hAnsi="Times New Roman"/>
                <w:b/>
                <w:sz w:val="19"/>
                <w:szCs w:val="19"/>
                <w:lang w:eastAsia="ar-SA"/>
              </w:rPr>
              <w:t>Расположение</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33E7B71F" w14:textId="77777777" w:rsidR="00344F61" w:rsidRPr="00344F61" w:rsidRDefault="00344F61" w:rsidP="00344F61">
            <w:pPr>
              <w:spacing w:line="240" w:lineRule="auto"/>
              <w:ind w:firstLine="0"/>
              <w:jc w:val="center"/>
              <w:rPr>
                <w:rFonts w:ascii="Times New Roman" w:hAnsi="Times New Roman"/>
                <w:b/>
                <w:sz w:val="19"/>
                <w:szCs w:val="19"/>
                <w:lang w:eastAsia="ar-SA"/>
              </w:rPr>
            </w:pPr>
            <w:r w:rsidRPr="00344F61">
              <w:rPr>
                <w:rFonts w:ascii="Times New Roman" w:hAnsi="Times New Roman"/>
                <w:b/>
                <w:sz w:val="19"/>
                <w:szCs w:val="19"/>
                <w:lang w:eastAsia="ar-SA"/>
              </w:rPr>
              <w:t>Документ, устанавливающий статус объекта культурного наследия</w:t>
            </w:r>
          </w:p>
        </w:tc>
      </w:tr>
      <w:tr w:rsidR="00344F61" w:rsidRPr="00344F61" w14:paraId="50D6B481" w14:textId="77777777" w:rsidTr="00344F61">
        <w:trPr>
          <w:jc w:val="center"/>
        </w:trPr>
        <w:tc>
          <w:tcPr>
            <w:tcW w:w="523" w:type="dxa"/>
            <w:tcBorders>
              <w:top w:val="single" w:sz="4" w:space="0" w:color="000000"/>
              <w:left w:val="single" w:sz="4" w:space="0" w:color="000000"/>
              <w:bottom w:val="single" w:sz="4" w:space="0" w:color="000000"/>
            </w:tcBorders>
            <w:shd w:val="clear" w:color="auto" w:fill="auto"/>
          </w:tcPr>
          <w:p w14:paraId="613C1810" w14:textId="77777777" w:rsidR="00344F61" w:rsidRPr="00344F61" w:rsidRDefault="00344F61" w:rsidP="00344F61">
            <w:pPr>
              <w:spacing w:line="240" w:lineRule="auto"/>
              <w:ind w:firstLine="0"/>
              <w:jc w:val="center"/>
              <w:rPr>
                <w:rFonts w:ascii="Times New Roman" w:hAnsi="Times New Roman"/>
                <w:b/>
                <w:bCs/>
                <w:sz w:val="19"/>
                <w:szCs w:val="19"/>
                <w:lang w:eastAsia="ar-SA"/>
              </w:rPr>
            </w:pPr>
          </w:p>
        </w:tc>
        <w:tc>
          <w:tcPr>
            <w:tcW w:w="9111" w:type="dxa"/>
            <w:gridSpan w:val="3"/>
            <w:tcBorders>
              <w:top w:val="single" w:sz="4" w:space="0" w:color="000000"/>
              <w:left w:val="single" w:sz="4" w:space="0" w:color="000000"/>
              <w:bottom w:val="single" w:sz="4" w:space="0" w:color="000000"/>
              <w:right w:val="single" w:sz="4" w:space="0" w:color="000000"/>
            </w:tcBorders>
            <w:shd w:val="clear" w:color="auto" w:fill="auto"/>
          </w:tcPr>
          <w:p w14:paraId="5973F6FA" w14:textId="77777777" w:rsidR="00344F61" w:rsidRPr="00344F61" w:rsidRDefault="00344F61" w:rsidP="00344F61">
            <w:pPr>
              <w:spacing w:line="240" w:lineRule="auto"/>
              <w:ind w:firstLine="0"/>
              <w:jc w:val="center"/>
              <w:rPr>
                <w:rFonts w:ascii="Times New Roman" w:hAnsi="Times New Roman"/>
                <w:b/>
                <w:bCs/>
                <w:sz w:val="19"/>
                <w:szCs w:val="19"/>
                <w:lang w:eastAsia="ar-SA"/>
              </w:rPr>
            </w:pPr>
            <w:r w:rsidRPr="00344F61">
              <w:rPr>
                <w:rFonts w:ascii="Times New Roman" w:hAnsi="Times New Roman"/>
                <w:b/>
                <w:bCs/>
                <w:sz w:val="19"/>
                <w:szCs w:val="19"/>
                <w:lang w:eastAsia="ar-SA"/>
              </w:rPr>
              <w:t>Объекты культурного наследия (памятники архитектуры)</w:t>
            </w:r>
          </w:p>
        </w:tc>
      </w:tr>
      <w:tr w:rsidR="00344F61" w:rsidRPr="00344F61" w14:paraId="0B66262B"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tcPr>
          <w:p w14:paraId="57D790F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1</w:t>
            </w:r>
          </w:p>
        </w:tc>
        <w:tc>
          <w:tcPr>
            <w:tcW w:w="2879" w:type="dxa"/>
            <w:tcBorders>
              <w:top w:val="single" w:sz="4" w:space="0" w:color="000000"/>
              <w:left w:val="single" w:sz="4" w:space="0" w:color="000000"/>
              <w:bottom w:val="single" w:sz="4" w:space="0" w:color="000000"/>
            </w:tcBorders>
            <w:shd w:val="clear" w:color="auto" w:fill="FFFFFF"/>
          </w:tcPr>
          <w:p w14:paraId="03E1B80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Мелькина (деревянный) XIX в.</w:t>
            </w:r>
          </w:p>
        </w:tc>
        <w:tc>
          <w:tcPr>
            <w:tcW w:w="2835" w:type="dxa"/>
            <w:tcBorders>
              <w:top w:val="single" w:sz="4" w:space="0" w:color="000000"/>
              <w:left w:val="single" w:sz="4" w:space="0" w:color="000000"/>
              <w:bottom w:val="single" w:sz="4" w:space="0" w:color="000000"/>
            </w:tcBorders>
            <w:shd w:val="clear" w:color="auto" w:fill="FFFFFF"/>
          </w:tcPr>
          <w:p w14:paraId="055E1CB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 Шелтозеро, ул. Почтовая, д. 28</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0680847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РФ от 27.08.2015 г. №1217-р</w:t>
            </w:r>
            <w:r w:rsidRPr="00344F61">
              <w:rPr>
                <w:rFonts w:ascii="Times New Roman" w:hAnsi="Times New Roman"/>
                <w:sz w:val="20"/>
                <w:szCs w:val="20"/>
              </w:rPr>
              <w:tab/>
            </w:r>
          </w:p>
        </w:tc>
      </w:tr>
      <w:tr w:rsidR="00344F61" w:rsidRPr="00344F61" w14:paraId="047C38F2"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tcPr>
          <w:p w14:paraId="68D2F2CC" w14:textId="77777777" w:rsidR="00344F61" w:rsidRPr="00344F61" w:rsidRDefault="00344F61" w:rsidP="00344F61">
            <w:pPr>
              <w:spacing w:line="240" w:lineRule="auto"/>
              <w:ind w:firstLine="0"/>
              <w:jc w:val="center"/>
              <w:rPr>
                <w:rFonts w:ascii="Times New Roman" w:hAnsi="Times New Roman"/>
                <w:b/>
                <w:bCs/>
                <w:sz w:val="20"/>
                <w:szCs w:val="20"/>
              </w:rPr>
            </w:pPr>
          </w:p>
        </w:tc>
        <w:tc>
          <w:tcPr>
            <w:tcW w:w="9111" w:type="dxa"/>
            <w:gridSpan w:val="3"/>
            <w:tcBorders>
              <w:top w:val="single" w:sz="4" w:space="0" w:color="000000"/>
              <w:left w:val="single" w:sz="4" w:space="0" w:color="000000"/>
              <w:bottom w:val="single" w:sz="4" w:space="0" w:color="000000"/>
              <w:right w:val="single" w:sz="4" w:space="0" w:color="000000"/>
            </w:tcBorders>
            <w:shd w:val="clear" w:color="auto" w:fill="FFFFFF"/>
          </w:tcPr>
          <w:p w14:paraId="7FB95845" w14:textId="77777777" w:rsidR="00344F61" w:rsidRPr="00344F61" w:rsidRDefault="00344F61" w:rsidP="00344F61">
            <w:pPr>
              <w:spacing w:line="240" w:lineRule="auto"/>
              <w:ind w:firstLine="0"/>
              <w:jc w:val="center"/>
              <w:rPr>
                <w:rFonts w:ascii="Times New Roman" w:hAnsi="Times New Roman"/>
                <w:b/>
                <w:bCs/>
                <w:sz w:val="20"/>
                <w:szCs w:val="20"/>
              </w:rPr>
            </w:pPr>
            <w:r w:rsidRPr="00344F61">
              <w:rPr>
                <w:rFonts w:ascii="Times New Roman" w:hAnsi="Times New Roman"/>
                <w:b/>
                <w:bCs/>
                <w:sz w:val="20"/>
                <w:szCs w:val="20"/>
              </w:rPr>
              <w:t>Выявленные объекты культурного наследия (памятники архитектуры)</w:t>
            </w:r>
          </w:p>
        </w:tc>
      </w:tr>
      <w:tr w:rsidR="00344F61" w:rsidRPr="00344F61" w14:paraId="7424F921" w14:textId="77777777" w:rsidTr="00344F61">
        <w:trPr>
          <w:trHeight w:val="285"/>
          <w:jc w:val="center"/>
        </w:trPr>
        <w:tc>
          <w:tcPr>
            <w:tcW w:w="523" w:type="dxa"/>
            <w:tcBorders>
              <w:top w:val="single" w:sz="4" w:space="0" w:color="000000"/>
              <w:left w:val="single" w:sz="4" w:space="0" w:color="000000"/>
              <w:bottom w:val="single" w:sz="4" w:space="0" w:color="000000"/>
            </w:tcBorders>
            <w:shd w:val="clear" w:color="auto" w:fill="FFFFFF"/>
            <w:vAlign w:val="center"/>
          </w:tcPr>
          <w:p w14:paraId="2CA1425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2</w:t>
            </w:r>
          </w:p>
        </w:tc>
        <w:tc>
          <w:tcPr>
            <w:tcW w:w="2879" w:type="dxa"/>
            <w:tcBorders>
              <w:top w:val="single" w:sz="4" w:space="0" w:color="000000"/>
              <w:left w:val="single" w:sz="4" w:space="0" w:color="000000"/>
              <w:bottom w:val="single" w:sz="4" w:space="0" w:color="000000"/>
            </w:tcBorders>
            <w:shd w:val="clear" w:color="auto" w:fill="FFFFFF"/>
            <w:vAlign w:val="center"/>
          </w:tcPr>
          <w:p w14:paraId="417B578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Баня нач. (XX в.)</w:t>
            </w:r>
          </w:p>
        </w:tc>
        <w:tc>
          <w:tcPr>
            <w:tcW w:w="2835" w:type="dxa"/>
            <w:tcBorders>
              <w:top w:val="single" w:sz="4" w:space="0" w:color="000000"/>
              <w:left w:val="single" w:sz="4" w:space="0" w:color="000000"/>
              <w:bottom w:val="single" w:sz="4" w:space="0" w:color="000000"/>
            </w:tcBorders>
            <w:shd w:val="clear" w:color="auto" w:fill="FFFFFF"/>
          </w:tcPr>
          <w:p w14:paraId="33D8BD6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д.Вехручей, у дома 42</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1CE7654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18EC7DDC"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49766AD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3</w:t>
            </w:r>
          </w:p>
        </w:tc>
        <w:tc>
          <w:tcPr>
            <w:tcW w:w="2879" w:type="dxa"/>
            <w:tcBorders>
              <w:top w:val="single" w:sz="4" w:space="0" w:color="000000"/>
              <w:left w:val="single" w:sz="4" w:space="0" w:color="000000"/>
              <w:bottom w:val="single" w:sz="4" w:space="0" w:color="000000"/>
            </w:tcBorders>
            <w:shd w:val="clear" w:color="auto" w:fill="FFFFFF"/>
            <w:vAlign w:val="center"/>
          </w:tcPr>
          <w:p w14:paraId="5EEE6E2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(1920-е гг.)</w:t>
            </w:r>
          </w:p>
        </w:tc>
        <w:tc>
          <w:tcPr>
            <w:tcW w:w="2835" w:type="dxa"/>
            <w:tcBorders>
              <w:top w:val="single" w:sz="4" w:space="0" w:color="000000"/>
              <w:left w:val="single" w:sz="4" w:space="0" w:color="000000"/>
              <w:bottom w:val="single" w:sz="4" w:space="0" w:color="000000"/>
            </w:tcBorders>
            <w:shd w:val="clear" w:color="auto" w:fill="FFFFFF"/>
          </w:tcPr>
          <w:p w14:paraId="7C0403F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д.Вехручей, д.52</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4119E17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3C8735CE"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43A527A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4</w:t>
            </w:r>
          </w:p>
        </w:tc>
        <w:tc>
          <w:tcPr>
            <w:tcW w:w="2879" w:type="dxa"/>
            <w:tcBorders>
              <w:top w:val="single" w:sz="4" w:space="0" w:color="000000"/>
              <w:left w:val="single" w:sz="4" w:space="0" w:color="000000"/>
              <w:bottom w:val="single" w:sz="4" w:space="0" w:color="000000"/>
            </w:tcBorders>
            <w:shd w:val="clear" w:color="auto" w:fill="FFFFFF"/>
          </w:tcPr>
          <w:p w14:paraId="31EF1D7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(1925-1927 гг.)</w:t>
            </w:r>
          </w:p>
        </w:tc>
        <w:tc>
          <w:tcPr>
            <w:tcW w:w="2835" w:type="dxa"/>
            <w:tcBorders>
              <w:top w:val="single" w:sz="4" w:space="0" w:color="000000"/>
              <w:left w:val="single" w:sz="4" w:space="0" w:color="000000"/>
              <w:bottom w:val="single" w:sz="4" w:space="0" w:color="000000"/>
            </w:tcBorders>
            <w:shd w:val="clear" w:color="auto" w:fill="FFFFFF"/>
          </w:tcPr>
          <w:p w14:paraId="3D4B2CD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д.Вехручей, д.6</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0804D5B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1C6020AA"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2A27EA6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5</w:t>
            </w:r>
          </w:p>
        </w:tc>
        <w:tc>
          <w:tcPr>
            <w:tcW w:w="2879" w:type="dxa"/>
            <w:tcBorders>
              <w:top w:val="single" w:sz="4" w:space="0" w:color="000000"/>
              <w:left w:val="single" w:sz="4" w:space="0" w:color="000000"/>
              <w:bottom w:val="single" w:sz="4" w:space="0" w:color="000000"/>
            </w:tcBorders>
            <w:shd w:val="clear" w:color="auto" w:fill="FFFFFF"/>
          </w:tcPr>
          <w:p w14:paraId="5857CDE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(1929 г.)</w:t>
            </w:r>
          </w:p>
        </w:tc>
        <w:tc>
          <w:tcPr>
            <w:tcW w:w="2835" w:type="dxa"/>
            <w:tcBorders>
              <w:top w:val="single" w:sz="4" w:space="0" w:color="000000"/>
              <w:left w:val="single" w:sz="4" w:space="0" w:color="000000"/>
              <w:bottom w:val="single" w:sz="4" w:space="0" w:color="000000"/>
            </w:tcBorders>
            <w:shd w:val="clear" w:color="auto" w:fill="FFFFFF"/>
          </w:tcPr>
          <w:p w14:paraId="3B82ED0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д.Вехручей, д.63</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28CB5A9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6DEA052A"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2ED1D54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6</w:t>
            </w:r>
          </w:p>
        </w:tc>
        <w:tc>
          <w:tcPr>
            <w:tcW w:w="2879" w:type="dxa"/>
            <w:tcBorders>
              <w:top w:val="single" w:sz="4" w:space="0" w:color="000000"/>
              <w:left w:val="single" w:sz="4" w:space="0" w:color="000000"/>
              <w:bottom w:val="single" w:sz="4" w:space="0" w:color="000000"/>
            </w:tcBorders>
            <w:shd w:val="clear" w:color="auto" w:fill="FFFFFF"/>
          </w:tcPr>
          <w:p w14:paraId="42EEDAA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(кон. XIX в.)</w:t>
            </w:r>
          </w:p>
        </w:tc>
        <w:tc>
          <w:tcPr>
            <w:tcW w:w="2835" w:type="dxa"/>
            <w:tcBorders>
              <w:top w:val="single" w:sz="4" w:space="0" w:color="000000"/>
              <w:left w:val="single" w:sz="4" w:space="0" w:color="000000"/>
              <w:bottom w:val="single" w:sz="4" w:space="0" w:color="000000"/>
            </w:tcBorders>
            <w:shd w:val="clear" w:color="auto" w:fill="FFFFFF"/>
          </w:tcPr>
          <w:p w14:paraId="60463F4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д.Вехручей, д.68</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01F6A379"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2861D018"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45D4FC8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7</w:t>
            </w:r>
          </w:p>
        </w:tc>
        <w:tc>
          <w:tcPr>
            <w:tcW w:w="2879" w:type="dxa"/>
            <w:tcBorders>
              <w:top w:val="single" w:sz="4" w:space="0" w:color="000000"/>
              <w:left w:val="single" w:sz="4" w:space="0" w:color="000000"/>
              <w:bottom w:val="single" w:sz="4" w:space="0" w:color="000000"/>
            </w:tcBorders>
            <w:shd w:val="clear" w:color="auto" w:fill="FFFFFF"/>
          </w:tcPr>
          <w:p w14:paraId="16E93AA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(кон. XIX в.)</w:t>
            </w:r>
          </w:p>
        </w:tc>
        <w:tc>
          <w:tcPr>
            <w:tcW w:w="2835" w:type="dxa"/>
            <w:tcBorders>
              <w:top w:val="single" w:sz="4" w:space="0" w:color="000000"/>
              <w:left w:val="single" w:sz="4" w:space="0" w:color="000000"/>
              <w:bottom w:val="single" w:sz="4" w:space="0" w:color="000000"/>
            </w:tcBorders>
            <w:shd w:val="clear" w:color="auto" w:fill="FFFFFF"/>
          </w:tcPr>
          <w:p w14:paraId="0C7B466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д.Вехручей, д.81</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70487FF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334D7B93"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4B78E66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8</w:t>
            </w:r>
          </w:p>
        </w:tc>
        <w:tc>
          <w:tcPr>
            <w:tcW w:w="2879" w:type="dxa"/>
            <w:tcBorders>
              <w:top w:val="single" w:sz="4" w:space="0" w:color="000000"/>
              <w:left w:val="single" w:sz="4" w:space="0" w:color="000000"/>
              <w:bottom w:val="single" w:sz="4" w:space="0" w:color="000000"/>
            </w:tcBorders>
            <w:shd w:val="clear" w:color="auto" w:fill="FFFFFF"/>
          </w:tcPr>
          <w:p w14:paraId="782B2A3F"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(кон. XIX в.)</w:t>
            </w:r>
          </w:p>
        </w:tc>
        <w:tc>
          <w:tcPr>
            <w:tcW w:w="2835" w:type="dxa"/>
            <w:tcBorders>
              <w:top w:val="single" w:sz="4" w:space="0" w:color="000000"/>
              <w:left w:val="single" w:sz="4" w:space="0" w:color="000000"/>
              <w:bottom w:val="single" w:sz="4" w:space="0" w:color="000000"/>
            </w:tcBorders>
            <w:shd w:val="clear" w:color="auto" w:fill="FFFFFF"/>
          </w:tcPr>
          <w:p w14:paraId="2B009B4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д.Матвеева Сельга (Посад), д.13</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5151343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105EE9E7"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3E8A7C7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9</w:t>
            </w:r>
          </w:p>
        </w:tc>
        <w:tc>
          <w:tcPr>
            <w:tcW w:w="2879" w:type="dxa"/>
            <w:tcBorders>
              <w:top w:val="single" w:sz="4" w:space="0" w:color="000000"/>
              <w:left w:val="single" w:sz="4" w:space="0" w:color="000000"/>
              <w:bottom w:val="single" w:sz="4" w:space="0" w:color="000000"/>
            </w:tcBorders>
            <w:shd w:val="clear" w:color="auto" w:fill="FFFFFF"/>
          </w:tcPr>
          <w:p w14:paraId="61D58E5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(кон. XIX в.)</w:t>
            </w:r>
          </w:p>
        </w:tc>
        <w:tc>
          <w:tcPr>
            <w:tcW w:w="2835" w:type="dxa"/>
            <w:tcBorders>
              <w:top w:val="single" w:sz="4" w:space="0" w:color="000000"/>
              <w:left w:val="single" w:sz="4" w:space="0" w:color="000000"/>
              <w:bottom w:val="single" w:sz="4" w:space="0" w:color="000000"/>
            </w:tcBorders>
            <w:shd w:val="clear" w:color="auto" w:fill="FFFFFF"/>
          </w:tcPr>
          <w:p w14:paraId="58C2606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ул.Гористая, д.12</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33F9C74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31EAB571"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2440071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10</w:t>
            </w:r>
          </w:p>
        </w:tc>
        <w:tc>
          <w:tcPr>
            <w:tcW w:w="2879" w:type="dxa"/>
            <w:tcBorders>
              <w:top w:val="single" w:sz="4" w:space="0" w:color="000000"/>
              <w:left w:val="single" w:sz="4" w:space="0" w:color="000000"/>
              <w:bottom w:val="single" w:sz="4" w:space="0" w:color="000000"/>
            </w:tcBorders>
            <w:shd w:val="clear" w:color="auto" w:fill="FFFFFF"/>
          </w:tcPr>
          <w:p w14:paraId="475D558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(кон.XIX-нач.XX вв.)</w:t>
            </w:r>
          </w:p>
        </w:tc>
        <w:tc>
          <w:tcPr>
            <w:tcW w:w="2835" w:type="dxa"/>
            <w:tcBorders>
              <w:top w:val="single" w:sz="4" w:space="0" w:color="000000"/>
              <w:left w:val="single" w:sz="4" w:space="0" w:color="000000"/>
              <w:bottom w:val="single" w:sz="4" w:space="0" w:color="000000"/>
            </w:tcBorders>
            <w:shd w:val="clear" w:color="auto" w:fill="FFFFFF"/>
          </w:tcPr>
          <w:p w14:paraId="62A6D0C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ул.Гористая, д.13</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34A4D0C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7733BA01"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143F84A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11</w:t>
            </w:r>
          </w:p>
        </w:tc>
        <w:tc>
          <w:tcPr>
            <w:tcW w:w="2879" w:type="dxa"/>
            <w:tcBorders>
              <w:top w:val="single" w:sz="4" w:space="0" w:color="000000"/>
              <w:left w:val="single" w:sz="4" w:space="0" w:color="000000"/>
              <w:bottom w:val="single" w:sz="4" w:space="0" w:color="000000"/>
            </w:tcBorders>
            <w:shd w:val="clear" w:color="auto" w:fill="FFFFFF"/>
          </w:tcPr>
          <w:p w14:paraId="63D08A8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(кон. XIX в.)</w:t>
            </w:r>
          </w:p>
        </w:tc>
        <w:tc>
          <w:tcPr>
            <w:tcW w:w="2835" w:type="dxa"/>
            <w:tcBorders>
              <w:top w:val="single" w:sz="4" w:space="0" w:color="000000"/>
              <w:left w:val="single" w:sz="4" w:space="0" w:color="000000"/>
              <w:bottom w:val="single" w:sz="4" w:space="0" w:color="000000"/>
            </w:tcBorders>
            <w:shd w:val="clear" w:color="auto" w:fill="FFFFFF"/>
          </w:tcPr>
          <w:p w14:paraId="5260308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ул.Гористая, д.17</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4F331ED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18BBDF78" w14:textId="77777777" w:rsidTr="00344F61">
        <w:trPr>
          <w:trHeight w:val="382"/>
          <w:jc w:val="center"/>
        </w:trPr>
        <w:tc>
          <w:tcPr>
            <w:tcW w:w="523" w:type="dxa"/>
            <w:tcBorders>
              <w:top w:val="single" w:sz="4" w:space="0" w:color="000000"/>
              <w:left w:val="single" w:sz="4" w:space="0" w:color="000000"/>
              <w:bottom w:val="single" w:sz="4" w:space="0" w:color="000000"/>
            </w:tcBorders>
            <w:shd w:val="clear" w:color="auto" w:fill="FFFFFF"/>
            <w:vAlign w:val="center"/>
          </w:tcPr>
          <w:p w14:paraId="1673C1A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12</w:t>
            </w:r>
          </w:p>
        </w:tc>
        <w:tc>
          <w:tcPr>
            <w:tcW w:w="2879" w:type="dxa"/>
            <w:tcBorders>
              <w:top w:val="single" w:sz="4" w:space="0" w:color="000000"/>
              <w:left w:val="single" w:sz="4" w:space="0" w:color="000000"/>
              <w:bottom w:val="single" w:sz="4" w:space="0" w:color="000000"/>
            </w:tcBorders>
            <w:shd w:val="clear" w:color="auto" w:fill="FFFFFF"/>
          </w:tcPr>
          <w:p w14:paraId="71D834B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(кон.XIX-нач.XX вв.)</w:t>
            </w:r>
          </w:p>
        </w:tc>
        <w:tc>
          <w:tcPr>
            <w:tcW w:w="2835" w:type="dxa"/>
            <w:tcBorders>
              <w:top w:val="single" w:sz="4" w:space="0" w:color="000000"/>
              <w:left w:val="single" w:sz="4" w:space="0" w:color="000000"/>
              <w:bottom w:val="single" w:sz="4" w:space="0" w:color="000000"/>
            </w:tcBorders>
            <w:shd w:val="clear" w:color="auto" w:fill="FFFFFF"/>
          </w:tcPr>
          <w:p w14:paraId="0E6A907F"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ул.Гористая, д.21</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2936071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673DB175"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7A78C2B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13</w:t>
            </w:r>
          </w:p>
        </w:tc>
        <w:tc>
          <w:tcPr>
            <w:tcW w:w="2879" w:type="dxa"/>
            <w:tcBorders>
              <w:top w:val="single" w:sz="4" w:space="0" w:color="000000"/>
              <w:left w:val="single" w:sz="4" w:space="0" w:color="000000"/>
              <w:bottom w:val="single" w:sz="4" w:space="0" w:color="000000"/>
            </w:tcBorders>
            <w:shd w:val="clear" w:color="auto" w:fill="FFFFFF"/>
          </w:tcPr>
          <w:p w14:paraId="05D2518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(нач. XX в)</w:t>
            </w:r>
          </w:p>
        </w:tc>
        <w:tc>
          <w:tcPr>
            <w:tcW w:w="2835" w:type="dxa"/>
            <w:tcBorders>
              <w:top w:val="single" w:sz="4" w:space="0" w:color="000000"/>
              <w:left w:val="single" w:sz="4" w:space="0" w:color="000000"/>
              <w:bottom w:val="single" w:sz="4" w:space="0" w:color="000000"/>
            </w:tcBorders>
            <w:shd w:val="clear" w:color="auto" w:fill="FFFFFF"/>
          </w:tcPr>
          <w:p w14:paraId="708D7AB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ул.Гористая, д.26</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7EAA52F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0B16A631"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44CDCCB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14</w:t>
            </w:r>
          </w:p>
        </w:tc>
        <w:tc>
          <w:tcPr>
            <w:tcW w:w="2879" w:type="dxa"/>
            <w:tcBorders>
              <w:top w:val="single" w:sz="4" w:space="0" w:color="000000"/>
              <w:left w:val="single" w:sz="4" w:space="0" w:color="000000"/>
              <w:bottom w:val="single" w:sz="4" w:space="0" w:color="000000"/>
            </w:tcBorders>
            <w:shd w:val="clear" w:color="auto" w:fill="FFFFFF"/>
          </w:tcPr>
          <w:p w14:paraId="263361F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(кон. XIX в.)</w:t>
            </w:r>
          </w:p>
        </w:tc>
        <w:tc>
          <w:tcPr>
            <w:tcW w:w="2835" w:type="dxa"/>
            <w:tcBorders>
              <w:top w:val="single" w:sz="4" w:space="0" w:color="000000"/>
              <w:left w:val="single" w:sz="4" w:space="0" w:color="000000"/>
              <w:bottom w:val="single" w:sz="4" w:space="0" w:color="000000"/>
            </w:tcBorders>
            <w:shd w:val="clear" w:color="auto" w:fill="FFFFFF"/>
          </w:tcPr>
          <w:p w14:paraId="1C41561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ул.Гористая, д.29</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119137C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6048B6E5"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7EF25CC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15</w:t>
            </w:r>
          </w:p>
        </w:tc>
        <w:tc>
          <w:tcPr>
            <w:tcW w:w="2879" w:type="dxa"/>
            <w:tcBorders>
              <w:top w:val="single" w:sz="4" w:space="0" w:color="000000"/>
              <w:left w:val="single" w:sz="4" w:space="0" w:color="000000"/>
              <w:bottom w:val="single" w:sz="4" w:space="0" w:color="000000"/>
            </w:tcBorders>
            <w:shd w:val="clear" w:color="auto" w:fill="FFFFFF"/>
          </w:tcPr>
          <w:p w14:paraId="32DEE46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(кон.XIX-нач.XX вв.)</w:t>
            </w:r>
          </w:p>
        </w:tc>
        <w:tc>
          <w:tcPr>
            <w:tcW w:w="2835" w:type="dxa"/>
            <w:tcBorders>
              <w:top w:val="single" w:sz="4" w:space="0" w:color="000000"/>
              <w:left w:val="single" w:sz="4" w:space="0" w:color="000000"/>
              <w:bottom w:val="single" w:sz="4" w:space="0" w:color="000000"/>
            </w:tcBorders>
            <w:shd w:val="clear" w:color="auto" w:fill="FFFFFF"/>
          </w:tcPr>
          <w:p w14:paraId="2BEC818F"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ул.Гористая, д.30</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2B330B6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1817.02.2000 г. №38</w:t>
            </w:r>
          </w:p>
        </w:tc>
      </w:tr>
      <w:tr w:rsidR="00344F61" w:rsidRPr="00344F61" w14:paraId="0A2D4B9D"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609D588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16</w:t>
            </w:r>
          </w:p>
        </w:tc>
        <w:tc>
          <w:tcPr>
            <w:tcW w:w="2879" w:type="dxa"/>
            <w:tcBorders>
              <w:top w:val="single" w:sz="4" w:space="0" w:color="000000"/>
              <w:left w:val="single" w:sz="4" w:space="0" w:color="000000"/>
              <w:bottom w:val="single" w:sz="4" w:space="0" w:color="000000"/>
            </w:tcBorders>
            <w:shd w:val="clear" w:color="auto" w:fill="FFFFFF"/>
          </w:tcPr>
          <w:p w14:paraId="0F5A8ED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(1920-е гг.)</w:t>
            </w:r>
          </w:p>
        </w:tc>
        <w:tc>
          <w:tcPr>
            <w:tcW w:w="2835" w:type="dxa"/>
            <w:tcBorders>
              <w:top w:val="single" w:sz="4" w:space="0" w:color="000000"/>
              <w:left w:val="single" w:sz="4" w:space="0" w:color="000000"/>
              <w:bottom w:val="single" w:sz="4" w:space="0" w:color="000000"/>
            </w:tcBorders>
            <w:shd w:val="clear" w:color="auto" w:fill="FFFFFF"/>
          </w:tcPr>
          <w:p w14:paraId="20256B8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ул.Гористая, д.36</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569AC2B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6E5A13FD"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06BA8B0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17</w:t>
            </w:r>
          </w:p>
        </w:tc>
        <w:tc>
          <w:tcPr>
            <w:tcW w:w="2879" w:type="dxa"/>
            <w:tcBorders>
              <w:top w:val="single" w:sz="4" w:space="0" w:color="000000"/>
              <w:left w:val="single" w:sz="4" w:space="0" w:color="000000"/>
              <w:bottom w:val="single" w:sz="4" w:space="0" w:color="000000"/>
            </w:tcBorders>
            <w:shd w:val="clear" w:color="auto" w:fill="FFFFFF"/>
          </w:tcPr>
          <w:p w14:paraId="3D750A0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(кон. XIX в.)</w:t>
            </w:r>
          </w:p>
        </w:tc>
        <w:tc>
          <w:tcPr>
            <w:tcW w:w="2835" w:type="dxa"/>
            <w:tcBorders>
              <w:top w:val="single" w:sz="4" w:space="0" w:color="000000"/>
              <w:left w:val="single" w:sz="4" w:space="0" w:color="000000"/>
              <w:bottom w:val="single" w:sz="4" w:space="0" w:color="000000"/>
            </w:tcBorders>
            <w:shd w:val="clear" w:color="auto" w:fill="FFFFFF"/>
          </w:tcPr>
          <w:p w14:paraId="4E0D762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ул.Лисицыной, д.15</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757A429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06088076"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10BDCF7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18</w:t>
            </w:r>
          </w:p>
        </w:tc>
        <w:tc>
          <w:tcPr>
            <w:tcW w:w="2879" w:type="dxa"/>
            <w:tcBorders>
              <w:top w:val="single" w:sz="4" w:space="0" w:color="000000"/>
              <w:left w:val="single" w:sz="4" w:space="0" w:color="000000"/>
              <w:bottom w:val="single" w:sz="4" w:space="0" w:color="000000"/>
            </w:tcBorders>
            <w:shd w:val="clear" w:color="auto" w:fill="FFFFFF"/>
          </w:tcPr>
          <w:p w14:paraId="5CCCDA2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(кон. XIX в.)</w:t>
            </w:r>
          </w:p>
        </w:tc>
        <w:tc>
          <w:tcPr>
            <w:tcW w:w="2835" w:type="dxa"/>
            <w:tcBorders>
              <w:top w:val="single" w:sz="4" w:space="0" w:color="000000"/>
              <w:left w:val="single" w:sz="4" w:space="0" w:color="000000"/>
              <w:bottom w:val="single" w:sz="4" w:space="0" w:color="000000"/>
            </w:tcBorders>
            <w:shd w:val="clear" w:color="auto" w:fill="FFFFFF"/>
          </w:tcPr>
          <w:p w14:paraId="39D8EBE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ул.Лисицыной, д.21</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51DF7E9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5971DB0B"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0F34F04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19</w:t>
            </w:r>
          </w:p>
        </w:tc>
        <w:tc>
          <w:tcPr>
            <w:tcW w:w="2879" w:type="dxa"/>
            <w:tcBorders>
              <w:top w:val="single" w:sz="4" w:space="0" w:color="000000"/>
              <w:left w:val="single" w:sz="4" w:space="0" w:color="000000"/>
              <w:bottom w:val="single" w:sz="4" w:space="0" w:color="000000"/>
            </w:tcBorders>
            <w:shd w:val="clear" w:color="auto" w:fill="FFFFFF"/>
          </w:tcPr>
          <w:p w14:paraId="7CF2C39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(кон. XIX в.)</w:t>
            </w:r>
          </w:p>
        </w:tc>
        <w:tc>
          <w:tcPr>
            <w:tcW w:w="2835" w:type="dxa"/>
            <w:tcBorders>
              <w:top w:val="single" w:sz="4" w:space="0" w:color="000000"/>
              <w:left w:val="single" w:sz="4" w:space="0" w:color="000000"/>
              <w:bottom w:val="single" w:sz="4" w:space="0" w:color="000000"/>
            </w:tcBorders>
            <w:shd w:val="clear" w:color="auto" w:fill="FFFFFF"/>
          </w:tcPr>
          <w:p w14:paraId="08462BA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ул.Пионерская, д.15</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0704AD1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1DE46A3A"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7FED26F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20</w:t>
            </w:r>
          </w:p>
        </w:tc>
        <w:tc>
          <w:tcPr>
            <w:tcW w:w="2879" w:type="dxa"/>
            <w:tcBorders>
              <w:top w:val="single" w:sz="4" w:space="0" w:color="000000"/>
              <w:left w:val="single" w:sz="4" w:space="0" w:color="000000"/>
              <w:bottom w:val="single" w:sz="4" w:space="0" w:color="000000"/>
            </w:tcBorders>
            <w:shd w:val="clear" w:color="auto" w:fill="FFFFFF"/>
          </w:tcPr>
          <w:p w14:paraId="47FC8FC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(1925-1928 гг.)</w:t>
            </w:r>
          </w:p>
        </w:tc>
        <w:tc>
          <w:tcPr>
            <w:tcW w:w="2835" w:type="dxa"/>
            <w:tcBorders>
              <w:top w:val="single" w:sz="4" w:space="0" w:color="000000"/>
              <w:left w:val="single" w:sz="4" w:space="0" w:color="000000"/>
              <w:bottom w:val="single" w:sz="4" w:space="0" w:color="000000"/>
            </w:tcBorders>
            <w:shd w:val="clear" w:color="auto" w:fill="FFFFFF"/>
          </w:tcPr>
          <w:p w14:paraId="3F2461B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ул.Пионерская, д.36</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71C4971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7077AB9E"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5ECC011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21</w:t>
            </w:r>
          </w:p>
        </w:tc>
        <w:tc>
          <w:tcPr>
            <w:tcW w:w="2879" w:type="dxa"/>
            <w:tcBorders>
              <w:top w:val="single" w:sz="4" w:space="0" w:color="000000"/>
              <w:left w:val="single" w:sz="4" w:space="0" w:color="000000"/>
              <w:bottom w:val="single" w:sz="4" w:space="0" w:color="000000"/>
            </w:tcBorders>
            <w:shd w:val="clear" w:color="auto" w:fill="FFFFFF"/>
          </w:tcPr>
          <w:p w14:paraId="5351ECC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(кон.XIX-нач.XX вв.)</w:t>
            </w:r>
          </w:p>
        </w:tc>
        <w:tc>
          <w:tcPr>
            <w:tcW w:w="2835" w:type="dxa"/>
            <w:tcBorders>
              <w:top w:val="single" w:sz="4" w:space="0" w:color="000000"/>
              <w:left w:val="single" w:sz="4" w:space="0" w:color="000000"/>
              <w:bottom w:val="single" w:sz="4" w:space="0" w:color="000000"/>
            </w:tcBorders>
            <w:shd w:val="clear" w:color="auto" w:fill="FFFFFF"/>
          </w:tcPr>
          <w:p w14:paraId="08F45A1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ул.Пионерская, д.2</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2131041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1B85C755"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39FFB97F"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22</w:t>
            </w:r>
          </w:p>
        </w:tc>
        <w:tc>
          <w:tcPr>
            <w:tcW w:w="2879" w:type="dxa"/>
            <w:tcBorders>
              <w:top w:val="single" w:sz="4" w:space="0" w:color="000000"/>
              <w:left w:val="single" w:sz="4" w:space="0" w:color="000000"/>
              <w:bottom w:val="single" w:sz="4" w:space="0" w:color="000000"/>
            </w:tcBorders>
            <w:shd w:val="clear" w:color="auto" w:fill="FFFFFF"/>
          </w:tcPr>
          <w:p w14:paraId="227C0299"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Абрамовой (нач. XX в.)</w:t>
            </w:r>
          </w:p>
        </w:tc>
        <w:tc>
          <w:tcPr>
            <w:tcW w:w="2835" w:type="dxa"/>
            <w:tcBorders>
              <w:top w:val="single" w:sz="4" w:space="0" w:color="000000"/>
              <w:left w:val="single" w:sz="4" w:space="0" w:color="000000"/>
              <w:bottom w:val="single" w:sz="4" w:space="0" w:color="000000"/>
            </w:tcBorders>
            <w:shd w:val="clear" w:color="auto" w:fill="FFFFFF"/>
          </w:tcPr>
          <w:p w14:paraId="0A7C69A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д.Матвеева Сельга (Посад), д. 2</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61EEA6E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0E3AD26D"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763CD26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23</w:t>
            </w:r>
          </w:p>
        </w:tc>
        <w:tc>
          <w:tcPr>
            <w:tcW w:w="2879" w:type="dxa"/>
            <w:tcBorders>
              <w:top w:val="single" w:sz="4" w:space="0" w:color="000000"/>
              <w:left w:val="single" w:sz="4" w:space="0" w:color="000000"/>
              <w:bottom w:val="single" w:sz="4" w:space="0" w:color="000000"/>
            </w:tcBorders>
            <w:shd w:val="clear" w:color="auto" w:fill="FFFFFF"/>
          </w:tcPr>
          <w:p w14:paraId="1661BBE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Варухина (2-я пол. XIX в.)</w:t>
            </w:r>
          </w:p>
        </w:tc>
        <w:tc>
          <w:tcPr>
            <w:tcW w:w="2835" w:type="dxa"/>
            <w:tcBorders>
              <w:top w:val="single" w:sz="4" w:space="0" w:color="000000"/>
              <w:left w:val="single" w:sz="4" w:space="0" w:color="000000"/>
              <w:bottom w:val="single" w:sz="4" w:space="0" w:color="000000"/>
            </w:tcBorders>
            <w:shd w:val="clear" w:color="auto" w:fill="FFFFFF"/>
          </w:tcPr>
          <w:p w14:paraId="3E723CC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д.Матвеева Сельга (Димшина Гора), д.27</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3F933A9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097770A6"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01A75BD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24</w:t>
            </w:r>
          </w:p>
        </w:tc>
        <w:tc>
          <w:tcPr>
            <w:tcW w:w="2879" w:type="dxa"/>
            <w:tcBorders>
              <w:top w:val="single" w:sz="4" w:space="0" w:color="000000"/>
              <w:left w:val="single" w:sz="4" w:space="0" w:color="000000"/>
              <w:bottom w:val="single" w:sz="4" w:space="0" w:color="000000"/>
            </w:tcBorders>
            <w:shd w:val="clear" w:color="auto" w:fill="FFFFFF"/>
          </w:tcPr>
          <w:p w14:paraId="0C7B227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Вихровой (нач. XX в.)</w:t>
            </w:r>
          </w:p>
        </w:tc>
        <w:tc>
          <w:tcPr>
            <w:tcW w:w="2835" w:type="dxa"/>
            <w:tcBorders>
              <w:top w:val="single" w:sz="4" w:space="0" w:color="000000"/>
              <w:left w:val="single" w:sz="4" w:space="0" w:color="000000"/>
              <w:bottom w:val="single" w:sz="4" w:space="0" w:color="000000"/>
            </w:tcBorders>
            <w:shd w:val="clear" w:color="auto" w:fill="FFFFFF"/>
          </w:tcPr>
          <w:p w14:paraId="6AE5330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д.Огиришто</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75E2663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14D61404"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462933BF"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25</w:t>
            </w:r>
          </w:p>
        </w:tc>
        <w:tc>
          <w:tcPr>
            <w:tcW w:w="2879" w:type="dxa"/>
            <w:tcBorders>
              <w:top w:val="single" w:sz="4" w:space="0" w:color="000000"/>
              <w:left w:val="single" w:sz="4" w:space="0" w:color="000000"/>
              <w:bottom w:val="single" w:sz="4" w:space="0" w:color="000000"/>
            </w:tcBorders>
            <w:shd w:val="clear" w:color="auto" w:fill="FFFFFF"/>
          </w:tcPr>
          <w:p w14:paraId="35B2FD0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Гусева (XIX-XX вв.)</w:t>
            </w:r>
          </w:p>
        </w:tc>
        <w:tc>
          <w:tcPr>
            <w:tcW w:w="2835" w:type="dxa"/>
            <w:tcBorders>
              <w:top w:val="single" w:sz="4" w:space="0" w:color="000000"/>
              <w:left w:val="single" w:sz="4" w:space="0" w:color="000000"/>
              <w:bottom w:val="single" w:sz="4" w:space="0" w:color="000000"/>
            </w:tcBorders>
            <w:shd w:val="clear" w:color="auto" w:fill="FFFFFF"/>
          </w:tcPr>
          <w:p w14:paraId="2EA0E84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д.Матвеева Сельга (Посад), д.19</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6DFCC31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44FF171D"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73CAA74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26</w:t>
            </w:r>
          </w:p>
        </w:tc>
        <w:tc>
          <w:tcPr>
            <w:tcW w:w="2879" w:type="dxa"/>
            <w:tcBorders>
              <w:top w:val="single" w:sz="4" w:space="0" w:color="000000"/>
              <w:left w:val="single" w:sz="4" w:space="0" w:color="000000"/>
              <w:bottom w:val="single" w:sz="4" w:space="0" w:color="000000"/>
            </w:tcBorders>
            <w:shd w:val="clear" w:color="auto" w:fill="FFFFFF"/>
          </w:tcPr>
          <w:p w14:paraId="407F659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Гусевой (кон.XIX-нач.XX вв.)</w:t>
            </w:r>
          </w:p>
        </w:tc>
        <w:tc>
          <w:tcPr>
            <w:tcW w:w="2835" w:type="dxa"/>
            <w:tcBorders>
              <w:top w:val="single" w:sz="4" w:space="0" w:color="000000"/>
              <w:left w:val="single" w:sz="4" w:space="0" w:color="000000"/>
              <w:bottom w:val="single" w:sz="4" w:space="0" w:color="000000"/>
            </w:tcBorders>
            <w:shd w:val="clear" w:color="auto" w:fill="FFFFFF"/>
          </w:tcPr>
          <w:p w14:paraId="7269512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д.Матвеева Сельга (Посад,) д.10</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4D5B5CA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3776F45F"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09268B3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27</w:t>
            </w:r>
          </w:p>
        </w:tc>
        <w:tc>
          <w:tcPr>
            <w:tcW w:w="2879" w:type="dxa"/>
            <w:tcBorders>
              <w:top w:val="single" w:sz="4" w:space="0" w:color="000000"/>
              <w:left w:val="single" w:sz="4" w:space="0" w:color="000000"/>
              <w:bottom w:val="single" w:sz="4" w:space="0" w:color="000000"/>
            </w:tcBorders>
            <w:shd w:val="clear" w:color="auto" w:fill="FFFFFF"/>
          </w:tcPr>
          <w:p w14:paraId="26B7114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Давыдовых и Ишкуревых (кон.XIX-нач.XX вв.)</w:t>
            </w:r>
          </w:p>
        </w:tc>
        <w:tc>
          <w:tcPr>
            <w:tcW w:w="2835" w:type="dxa"/>
            <w:tcBorders>
              <w:top w:val="single" w:sz="4" w:space="0" w:color="000000"/>
              <w:left w:val="single" w:sz="4" w:space="0" w:color="000000"/>
              <w:bottom w:val="single" w:sz="4" w:space="0" w:color="000000"/>
            </w:tcBorders>
            <w:shd w:val="clear" w:color="auto" w:fill="FFFFFF"/>
          </w:tcPr>
          <w:p w14:paraId="581F6E6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д.Матвеева Сельга (Посад), д.1</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48DBE89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751C32C3"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6989C29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28</w:t>
            </w:r>
          </w:p>
        </w:tc>
        <w:tc>
          <w:tcPr>
            <w:tcW w:w="2879" w:type="dxa"/>
            <w:tcBorders>
              <w:top w:val="single" w:sz="4" w:space="0" w:color="000000"/>
              <w:left w:val="single" w:sz="4" w:space="0" w:color="000000"/>
              <w:bottom w:val="single" w:sz="4" w:space="0" w:color="000000"/>
            </w:tcBorders>
            <w:shd w:val="clear" w:color="auto" w:fill="FFFFFF"/>
          </w:tcPr>
          <w:p w14:paraId="64FB122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Зиновьевой (кон.XIX-нач.XX вв.)</w:t>
            </w:r>
          </w:p>
        </w:tc>
        <w:tc>
          <w:tcPr>
            <w:tcW w:w="2835" w:type="dxa"/>
            <w:tcBorders>
              <w:top w:val="single" w:sz="4" w:space="0" w:color="000000"/>
              <w:left w:val="single" w:sz="4" w:space="0" w:color="000000"/>
              <w:bottom w:val="single" w:sz="4" w:space="0" w:color="000000"/>
            </w:tcBorders>
            <w:shd w:val="clear" w:color="auto" w:fill="FFFFFF"/>
          </w:tcPr>
          <w:p w14:paraId="0EF3CF8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д.Матвеева Сельга (Осташева Гора), д.24</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3A6CA5A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34D39EEB"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55D4520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29</w:t>
            </w:r>
          </w:p>
        </w:tc>
        <w:tc>
          <w:tcPr>
            <w:tcW w:w="2879" w:type="dxa"/>
            <w:tcBorders>
              <w:top w:val="single" w:sz="4" w:space="0" w:color="000000"/>
              <w:left w:val="single" w:sz="4" w:space="0" w:color="000000"/>
              <w:bottom w:val="single" w:sz="4" w:space="0" w:color="000000"/>
            </w:tcBorders>
            <w:shd w:val="clear" w:color="auto" w:fill="FFFFFF"/>
          </w:tcPr>
          <w:p w14:paraId="4D5BEC0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Киприянова (нач. XX в.)</w:t>
            </w:r>
          </w:p>
        </w:tc>
        <w:tc>
          <w:tcPr>
            <w:tcW w:w="2835" w:type="dxa"/>
            <w:tcBorders>
              <w:top w:val="single" w:sz="4" w:space="0" w:color="000000"/>
              <w:left w:val="single" w:sz="4" w:space="0" w:color="000000"/>
              <w:bottom w:val="single" w:sz="4" w:space="0" w:color="000000"/>
            </w:tcBorders>
            <w:shd w:val="clear" w:color="auto" w:fill="FFFFFF"/>
          </w:tcPr>
          <w:p w14:paraId="5A7A8A5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д.Огиришто</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2A19A4C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6273E920"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3584666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30</w:t>
            </w:r>
          </w:p>
        </w:tc>
        <w:tc>
          <w:tcPr>
            <w:tcW w:w="2879" w:type="dxa"/>
            <w:tcBorders>
              <w:top w:val="single" w:sz="4" w:space="0" w:color="000000"/>
              <w:left w:val="single" w:sz="4" w:space="0" w:color="000000"/>
              <w:bottom w:val="single" w:sz="4" w:space="0" w:color="000000"/>
            </w:tcBorders>
            <w:shd w:val="clear" w:color="auto" w:fill="FFFFFF"/>
          </w:tcPr>
          <w:p w14:paraId="335A414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Киприяновой (2-я пол. XIX в.)</w:t>
            </w:r>
          </w:p>
        </w:tc>
        <w:tc>
          <w:tcPr>
            <w:tcW w:w="2835" w:type="dxa"/>
            <w:tcBorders>
              <w:top w:val="single" w:sz="4" w:space="0" w:color="000000"/>
              <w:left w:val="single" w:sz="4" w:space="0" w:color="000000"/>
              <w:bottom w:val="single" w:sz="4" w:space="0" w:color="000000"/>
            </w:tcBorders>
            <w:shd w:val="clear" w:color="auto" w:fill="FFFFFF"/>
          </w:tcPr>
          <w:p w14:paraId="28865CC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д.Матвеева Сельга (Каллешкова Гора), д.32</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45A1923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2413AF8E"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13C36EF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31</w:t>
            </w:r>
          </w:p>
        </w:tc>
        <w:tc>
          <w:tcPr>
            <w:tcW w:w="2879" w:type="dxa"/>
            <w:tcBorders>
              <w:top w:val="single" w:sz="4" w:space="0" w:color="000000"/>
              <w:left w:val="single" w:sz="4" w:space="0" w:color="000000"/>
              <w:bottom w:val="single" w:sz="4" w:space="0" w:color="000000"/>
            </w:tcBorders>
            <w:shd w:val="clear" w:color="auto" w:fill="FFFFFF"/>
          </w:tcPr>
          <w:p w14:paraId="4B8469E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Кириковой (нач. XX в.)</w:t>
            </w:r>
          </w:p>
        </w:tc>
        <w:tc>
          <w:tcPr>
            <w:tcW w:w="2835" w:type="dxa"/>
            <w:tcBorders>
              <w:top w:val="single" w:sz="4" w:space="0" w:color="000000"/>
              <w:left w:val="single" w:sz="4" w:space="0" w:color="000000"/>
              <w:bottom w:val="single" w:sz="4" w:space="0" w:color="000000"/>
            </w:tcBorders>
            <w:shd w:val="clear" w:color="auto" w:fill="FFFFFF"/>
          </w:tcPr>
          <w:p w14:paraId="31E0501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д.Матвеева Сельга (Димшина Гора), д.26</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056C3AA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0B32342E"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2242909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32</w:t>
            </w:r>
          </w:p>
        </w:tc>
        <w:tc>
          <w:tcPr>
            <w:tcW w:w="2879" w:type="dxa"/>
            <w:tcBorders>
              <w:top w:val="single" w:sz="4" w:space="0" w:color="000000"/>
              <w:left w:val="single" w:sz="4" w:space="0" w:color="000000"/>
              <w:bottom w:val="single" w:sz="4" w:space="0" w:color="000000"/>
            </w:tcBorders>
            <w:shd w:val="clear" w:color="auto" w:fill="FFFFFF"/>
          </w:tcPr>
          <w:p w14:paraId="6EB2891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Михалевой (кон.XIX-нач.XX вв.)</w:t>
            </w:r>
          </w:p>
        </w:tc>
        <w:tc>
          <w:tcPr>
            <w:tcW w:w="2835" w:type="dxa"/>
            <w:tcBorders>
              <w:top w:val="single" w:sz="4" w:space="0" w:color="000000"/>
              <w:left w:val="single" w:sz="4" w:space="0" w:color="000000"/>
              <w:bottom w:val="single" w:sz="4" w:space="0" w:color="000000"/>
            </w:tcBorders>
            <w:shd w:val="clear" w:color="auto" w:fill="FFFFFF"/>
          </w:tcPr>
          <w:p w14:paraId="5241F7B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д.Огиришто</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47C928E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61ED31CF"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2008868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33</w:t>
            </w:r>
          </w:p>
        </w:tc>
        <w:tc>
          <w:tcPr>
            <w:tcW w:w="2879" w:type="dxa"/>
            <w:tcBorders>
              <w:top w:val="single" w:sz="4" w:space="0" w:color="000000"/>
              <w:left w:val="single" w:sz="4" w:space="0" w:color="000000"/>
              <w:bottom w:val="single" w:sz="4" w:space="0" w:color="000000"/>
            </w:tcBorders>
            <w:shd w:val="clear" w:color="auto" w:fill="FFFFFF"/>
          </w:tcPr>
          <w:p w14:paraId="021DBD4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жилой Пянтуковой (кон.XIX-нач.XX вв.)</w:t>
            </w:r>
          </w:p>
        </w:tc>
        <w:tc>
          <w:tcPr>
            <w:tcW w:w="2835" w:type="dxa"/>
            <w:tcBorders>
              <w:top w:val="single" w:sz="4" w:space="0" w:color="000000"/>
              <w:left w:val="single" w:sz="4" w:space="0" w:color="000000"/>
              <w:bottom w:val="single" w:sz="4" w:space="0" w:color="000000"/>
            </w:tcBorders>
            <w:shd w:val="clear" w:color="auto" w:fill="FFFFFF"/>
          </w:tcPr>
          <w:p w14:paraId="49F29379"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д.Матвеева Сельга (Осташева Гора), д.25</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7A10648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2D2DEE00"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639CB6D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34</w:t>
            </w:r>
          </w:p>
        </w:tc>
        <w:tc>
          <w:tcPr>
            <w:tcW w:w="2879" w:type="dxa"/>
            <w:tcBorders>
              <w:top w:val="single" w:sz="4" w:space="0" w:color="000000"/>
              <w:left w:val="single" w:sz="4" w:space="0" w:color="000000"/>
              <w:bottom w:val="single" w:sz="4" w:space="0" w:color="000000"/>
            </w:tcBorders>
            <w:shd w:val="clear" w:color="auto" w:fill="FFFFFF"/>
          </w:tcPr>
          <w:p w14:paraId="0E1EBAAF"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Хлев (нач. XX в.)</w:t>
            </w:r>
          </w:p>
        </w:tc>
        <w:tc>
          <w:tcPr>
            <w:tcW w:w="2835" w:type="dxa"/>
            <w:tcBorders>
              <w:top w:val="single" w:sz="4" w:space="0" w:color="000000"/>
              <w:left w:val="single" w:sz="4" w:space="0" w:color="000000"/>
              <w:bottom w:val="single" w:sz="4" w:space="0" w:color="000000"/>
            </w:tcBorders>
            <w:shd w:val="clear" w:color="auto" w:fill="FFFFFF"/>
          </w:tcPr>
          <w:p w14:paraId="4BEC92F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д.Вехручей, у дома 42</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4DCF84F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29554A05"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561034C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35</w:t>
            </w:r>
          </w:p>
        </w:tc>
        <w:tc>
          <w:tcPr>
            <w:tcW w:w="2879" w:type="dxa"/>
            <w:tcBorders>
              <w:top w:val="single" w:sz="4" w:space="0" w:color="000000"/>
              <w:left w:val="single" w:sz="4" w:space="0" w:color="000000"/>
              <w:bottom w:val="single" w:sz="4" w:space="0" w:color="000000"/>
            </w:tcBorders>
            <w:shd w:val="clear" w:color="auto" w:fill="FFFFFF"/>
          </w:tcPr>
          <w:p w14:paraId="46C60B7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Церковь (2-я пол. XIX в.)</w:t>
            </w:r>
          </w:p>
        </w:tc>
        <w:tc>
          <w:tcPr>
            <w:tcW w:w="2835" w:type="dxa"/>
            <w:tcBorders>
              <w:top w:val="single" w:sz="4" w:space="0" w:color="000000"/>
              <w:left w:val="single" w:sz="4" w:space="0" w:color="000000"/>
              <w:bottom w:val="single" w:sz="4" w:space="0" w:color="000000"/>
            </w:tcBorders>
            <w:shd w:val="clear" w:color="auto" w:fill="FFFFFF"/>
          </w:tcPr>
          <w:p w14:paraId="36B2A52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д.Горное Шелтозеро</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7E76A999"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0E484FC6"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480569F9"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36</w:t>
            </w:r>
          </w:p>
        </w:tc>
        <w:tc>
          <w:tcPr>
            <w:tcW w:w="2879" w:type="dxa"/>
            <w:tcBorders>
              <w:top w:val="single" w:sz="4" w:space="0" w:color="000000"/>
              <w:left w:val="single" w:sz="4" w:space="0" w:color="000000"/>
              <w:bottom w:val="single" w:sz="4" w:space="0" w:color="000000"/>
            </w:tcBorders>
            <w:shd w:val="clear" w:color="auto" w:fill="FFFFFF"/>
          </w:tcPr>
          <w:p w14:paraId="12BF4C3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Церковь Святого апостола Фомы (кон.XIX-нач.XX вв.)</w:t>
            </w:r>
          </w:p>
        </w:tc>
        <w:tc>
          <w:tcPr>
            <w:tcW w:w="2835" w:type="dxa"/>
            <w:tcBorders>
              <w:top w:val="single" w:sz="4" w:space="0" w:color="000000"/>
              <w:left w:val="single" w:sz="4" w:space="0" w:color="000000"/>
              <w:bottom w:val="single" w:sz="4" w:space="0" w:color="000000"/>
            </w:tcBorders>
            <w:shd w:val="clear" w:color="auto" w:fill="FFFFFF"/>
          </w:tcPr>
          <w:p w14:paraId="4FDC0D9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д.Вехручей</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4801F60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C82988" w:rsidRPr="00344F61" w14:paraId="2ED6144F"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4AF87519" w14:textId="4FD0FD38" w:rsidR="00C82988" w:rsidRPr="00344F61" w:rsidRDefault="00C82988" w:rsidP="00344F61">
            <w:pPr>
              <w:spacing w:line="240" w:lineRule="auto"/>
              <w:ind w:firstLine="0"/>
              <w:jc w:val="center"/>
              <w:rPr>
                <w:rFonts w:ascii="Times New Roman" w:hAnsi="Times New Roman"/>
                <w:sz w:val="20"/>
                <w:szCs w:val="20"/>
              </w:rPr>
            </w:pPr>
            <w:r>
              <w:rPr>
                <w:rFonts w:ascii="Times New Roman" w:hAnsi="Times New Roman"/>
                <w:sz w:val="20"/>
                <w:szCs w:val="20"/>
              </w:rPr>
              <w:t>37</w:t>
            </w:r>
          </w:p>
        </w:tc>
        <w:tc>
          <w:tcPr>
            <w:tcW w:w="2879" w:type="dxa"/>
            <w:tcBorders>
              <w:top w:val="single" w:sz="4" w:space="0" w:color="000000"/>
              <w:left w:val="single" w:sz="4" w:space="0" w:color="000000"/>
              <w:bottom w:val="single" w:sz="4" w:space="0" w:color="000000"/>
            </w:tcBorders>
            <w:shd w:val="clear" w:color="auto" w:fill="FFFFFF"/>
          </w:tcPr>
          <w:p w14:paraId="38B11C8B" w14:textId="15AF538F" w:rsidR="00C82988" w:rsidRPr="00344F61" w:rsidRDefault="00C82988" w:rsidP="00344F61">
            <w:pPr>
              <w:spacing w:line="240" w:lineRule="auto"/>
              <w:ind w:firstLine="0"/>
              <w:jc w:val="center"/>
              <w:rPr>
                <w:rFonts w:ascii="Times New Roman" w:hAnsi="Times New Roman"/>
                <w:sz w:val="20"/>
                <w:szCs w:val="20"/>
              </w:rPr>
            </w:pPr>
            <w:r w:rsidRPr="00C82988">
              <w:rPr>
                <w:rFonts w:ascii="Times New Roman" w:hAnsi="Times New Roman"/>
                <w:sz w:val="20"/>
                <w:szCs w:val="20"/>
              </w:rPr>
              <w:t>Церковь апостола Матфея</w:t>
            </w:r>
            <w:r w:rsidRPr="00C82988">
              <w:rPr>
                <w:rFonts w:ascii="Times New Roman" w:hAnsi="Times New Roman"/>
                <w:sz w:val="20"/>
                <w:szCs w:val="20"/>
              </w:rPr>
              <w:tab/>
            </w:r>
          </w:p>
        </w:tc>
        <w:tc>
          <w:tcPr>
            <w:tcW w:w="2835" w:type="dxa"/>
            <w:tcBorders>
              <w:top w:val="single" w:sz="4" w:space="0" w:color="000000"/>
              <w:left w:val="single" w:sz="4" w:space="0" w:color="000000"/>
              <w:bottom w:val="single" w:sz="4" w:space="0" w:color="000000"/>
            </w:tcBorders>
            <w:shd w:val="clear" w:color="auto" w:fill="FFFFFF"/>
          </w:tcPr>
          <w:p w14:paraId="7DA0DFE0" w14:textId="162DD70F" w:rsidR="00C82988" w:rsidRPr="00344F61" w:rsidRDefault="00C82988" w:rsidP="00344F61">
            <w:pPr>
              <w:spacing w:line="240" w:lineRule="auto"/>
              <w:ind w:firstLine="0"/>
              <w:jc w:val="center"/>
              <w:rPr>
                <w:rFonts w:ascii="Times New Roman" w:hAnsi="Times New Roman"/>
                <w:sz w:val="20"/>
                <w:szCs w:val="20"/>
              </w:rPr>
            </w:pPr>
            <w:r w:rsidRPr="00C82988">
              <w:rPr>
                <w:rFonts w:ascii="Times New Roman" w:hAnsi="Times New Roman"/>
                <w:sz w:val="20"/>
                <w:szCs w:val="20"/>
              </w:rPr>
              <w:t>с. Шелтозеро, ул. Лисицыной, д. 18</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1FB99D59" w14:textId="57EE618B" w:rsidR="00C82988" w:rsidRPr="00344F61" w:rsidRDefault="00C82988" w:rsidP="00344F61">
            <w:pPr>
              <w:spacing w:line="240" w:lineRule="auto"/>
              <w:ind w:firstLine="0"/>
              <w:jc w:val="center"/>
              <w:rPr>
                <w:rFonts w:ascii="Times New Roman" w:hAnsi="Times New Roman"/>
                <w:sz w:val="20"/>
                <w:szCs w:val="20"/>
              </w:rPr>
            </w:pPr>
            <w:r w:rsidRPr="00C82988">
              <w:rPr>
                <w:rFonts w:ascii="Times New Roman" w:hAnsi="Times New Roman"/>
                <w:sz w:val="20"/>
                <w:szCs w:val="20"/>
              </w:rPr>
              <w:t>Приказ Управления по охране ОКН РК от 22.10.2024 г. №264</w:t>
            </w:r>
          </w:p>
        </w:tc>
      </w:tr>
      <w:tr w:rsidR="00344F61" w:rsidRPr="00344F61" w14:paraId="7D18C055"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tcPr>
          <w:p w14:paraId="0729219F" w14:textId="77777777" w:rsidR="00344F61" w:rsidRPr="00344F61" w:rsidRDefault="00344F61" w:rsidP="00344F61">
            <w:pPr>
              <w:spacing w:line="240" w:lineRule="auto"/>
              <w:ind w:firstLine="0"/>
              <w:jc w:val="center"/>
              <w:rPr>
                <w:rFonts w:ascii="Times New Roman" w:hAnsi="Times New Roman"/>
                <w:b/>
                <w:bCs/>
                <w:sz w:val="20"/>
                <w:szCs w:val="20"/>
              </w:rPr>
            </w:pPr>
          </w:p>
        </w:tc>
        <w:tc>
          <w:tcPr>
            <w:tcW w:w="9111" w:type="dxa"/>
            <w:gridSpan w:val="3"/>
            <w:tcBorders>
              <w:top w:val="single" w:sz="4" w:space="0" w:color="000000"/>
              <w:left w:val="single" w:sz="4" w:space="0" w:color="000000"/>
              <w:bottom w:val="single" w:sz="4" w:space="0" w:color="000000"/>
              <w:right w:val="single" w:sz="4" w:space="0" w:color="000000"/>
            </w:tcBorders>
            <w:shd w:val="clear" w:color="auto" w:fill="FFFFFF"/>
          </w:tcPr>
          <w:p w14:paraId="4FFB7733" w14:textId="77777777" w:rsidR="00344F61" w:rsidRPr="00344F61" w:rsidRDefault="00344F61" w:rsidP="00344F61">
            <w:pPr>
              <w:spacing w:line="240" w:lineRule="auto"/>
              <w:ind w:firstLine="0"/>
              <w:jc w:val="center"/>
              <w:rPr>
                <w:rFonts w:ascii="Times New Roman" w:hAnsi="Times New Roman"/>
                <w:b/>
                <w:bCs/>
                <w:sz w:val="20"/>
                <w:szCs w:val="20"/>
              </w:rPr>
            </w:pPr>
            <w:r w:rsidRPr="00344F61">
              <w:rPr>
                <w:rFonts w:ascii="Times New Roman" w:hAnsi="Times New Roman"/>
                <w:b/>
                <w:bCs/>
                <w:sz w:val="20"/>
                <w:szCs w:val="20"/>
              </w:rPr>
              <w:t>Выявленные объекты культурного наследия (памятники истории)</w:t>
            </w:r>
          </w:p>
        </w:tc>
      </w:tr>
      <w:tr w:rsidR="00344F61" w:rsidRPr="00344F61" w14:paraId="01B74E89"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399770CB" w14:textId="1D378CC6" w:rsidR="00344F61" w:rsidRPr="00344F61" w:rsidRDefault="0015191D" w:rsidP="00344F61">
            <w:pPr>
              <w:spacing w:line="240" w:lineRule="auto"/>
              <w:ind w:firstLine="0"/>
              <w:jc w:val="center"/>
              <w:rPr>
                <w:rFonts w:ascii="Times New Roman" w:hAnsi="Times New Roman"/>
                <w:sz w:val="20"/>
                <w:szCs w:val="20"/>
              </w:rPr>
            </w:pPr>
            <w:r>
              <w:rPr>
                <w:rFonts w:ascii="Times New Roman" w:hAnsi="Times New Roman"/>
                <w:sz w:val="20"/>
                <w:szCs w:val="20"/>
              </w:rPr>
              <w:t>38</w:t>
            </w:r>
          </w:p>
        </w:tc>
        <w:tc>
          <w:tcPr>
            <w:tcW w:w="2879" w:type="dxa"/>
            <w:tcBorders>
              <w:top w:val="single" w:sz="4" w:space="0" w:color="000000"/>
              <w:left w:val="single" w:sz="4" w:space="0" w:color="000000"/>
              <w:bottom w:val="single" w:sz="4" w:space="0" w:color="000000"/>
            </w:tcBorders>
            <w:shd w:val="clear" w:color="auto" w:fill="FFFFFF"/>
          </w:tcPr>
          <w:p w14:paraId="01CEF59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Культовая роща (кон.XIX-нач.XX вв)</w:t>
            </w:r>
          </w:p>
        </w:tc>
        <w:tc>
          <w:tcPr>
            <w:tcW w:w="2835" w:type="dxa"/>
            <w:tcBorders>
              <w:top w:val="single" w:sz="4" w:space="0" w:color="000000"/>
              <w:left w:val="single" w:sz="4" w:space="0" w:color="000000"/>
              <w:bottom w:val="single" w:sz="4" w:space="0" w:color="000000"/>
            </w:tcBorders>
            <w:shd w:val="clear" w:color="auto" w:fill="FFFFFF"/>
          </w:tcPr>
          <w:p w14:paraId="7BB04D29"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д.Вехручей</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358D1DA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18.02.2000 г. №38</w:t>
            </w:r>
          </w:p>
        </w:tc>
      </w:tr>
      <w:tr w:rsidR="00344F61" w:rsidRPr="00344F61" w14:paraId="4CA30078"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704CA074" w14:textId="105B4D51" w:rsidR="00344F61" w:rsidRPr="00344F61" w:rsidRDefault="0015191D" w:rsidP="00344F61">
            <w:pPr>
              <w:spacing w:line="240" w:lineRule="auto"/>
              <w:ind w:firstLine="0"/>
              <w:jc w:val="center"/>
              <w:rPr>
                <w:rFonts w:ascii="Times New Roman" w:hAnsi="Times New Roman"/>
                <w:sz w:val="20"/>
                <w:szCs w:val="20"/>
              </w:rPr>
            </w:pPr>
            <w:r>
              <w:rPr>
                <w:rFonts w:ascii="Times New Roman" w:hAnsi="Times New Roman"/>
                <w:sz w:val="20"/>
                <w:szCs w:val="20"/>
              </w:rPr>
              <w:t>39</w:t>
            </w:r>
          </w:p>
        </w:tc>
        <w:tc>
          <w:tcPr>
            <w:tcW w:w="2879" w:type="dxa"/>
            <w:tcBorders>
              <w:top w:val="single" w:sz="4" w:space="0" w:color="000000"/>
              <w:left w:val="single" w:sz="4" w:space="0" w:color="000000"/>
              <w:bottom w:val="single" w:sz="4" w:space="0" w:color="000000"/>
            </w:tcBorders>
            <w:shd w:val="clear" w:color="auto" w:fill="FFFFFF"/>
          </w:tcPr>
          <w:p w14:paraId="46B4754F"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Могила минера Поповой Е.П. (1928-17.10.1944 гг.)</w:t>
            </w:r>
          </w:p>
        </w:tc>
        <w:tc>
          <w:tcPr>
            <w:tcW w:w="2835" w:type="dxa"/>
            <w:tcBorders>
              <w:top w:val="single" w:sz="4" w:space="0" w:color="000000"/>
              <w:left w:val="single" w:sz="4" w:space="0" w:color="000000"/>
              <w:bottom w:val="single" w:sz="4" w:space="0" w:color="000000"/>
            </w:tcBorders>
            <w:shd w:val="clear" w:color="auto" w:fill="FFFFFF"/>
          </w:tcPr>
          <w:p w14:paraId="1405292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25085B4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Приказ Министерства культуры РК от 09.12.1997 г. №303</w:t>
            </w:r>
          </w:p>
        </w:tc>
      </w:tr>
      <w:tr w:rsidR="00344F61" w:rsidRPr="00344F61" w14:paraId="3F9AE43E"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2455EC96" w14:textId="77777777" w:rsidR="00344F61" w:rsidRPr="00344F61" w:rsidRDefault="00344F61" w:rsidP="00344F61">
            <w:pPr>
              <w:spacing w:line="240" w:lineRule="auto"/>
              <w:ind w:firstLine="0"/>
              <w:jc w:val="center"/>
              <w:rPr>
                <w:rFonts w:ascii="Times New Roman" w:hAnsi="Times New Roman"/>
                <w:b/>
                <w:bCs/>
                <w:sz w:val="20"/>
                <w:szCs w:val="20"/>
              </w:rPr>
            </w:pPr>
          </w:p>
        </w:tc>
        <w:tc>
          <w:tcPr>
            <w:tcW w:w="911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F620D0A" w14:textId="77777777" w:rsidR="00344F61" w:rsidRPr="00344F61" w:rsidRDefault="00344F61" w:rsidP="00344F61">
            <w:pPr>
              <w:spacing w:line="240" w:lineRule="auto"/>
              <w:ind w:firstLine="0"/>
              <w:jc w:val="center"/>
              <w:rPr>
                <w:rFonts w:ascii="Times New Roman" w:hAnsi="Times New Roman"/>
                <w:b/>
                <w:bCs/>
                <w:sz w:val="20"/>
                <w:szCs w:val="20"/>
              </w:rPr>
            </w:pPr>
            <w:r w:rsidRPr="00344F61">
              <w:rPr>
                <w:rFonts w:ascii="Times New Roman" w:hAnsi="Times New Roman"/>
                <w:b/>
                <w:bCs/>
                <w:sz w:val="20"/>
                <w:szCs w:val="20"/>
              </w:rPr>
              <w:t>Объекты культурного наследия регионального значения (памятники истории)</w:t>
            </w:r>
          </w:p>
        </w:tc>
      </w:tr>
      <w:tr w:rsidR="00344F61" w:rsidRPr="00344F61" w14:paraId="6A43A9BF"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3432ED6D" w14:textId="70E07F05" w:rsidR="00344F61" w:rsidRPr="00344F61" w:rsidRDefault="0015191D" w:rsidP="00344F61">
            <w:pPr>
              <w:spacing w:line="240" w:lineRule="auto"/>
              <w:ind w:firstLine="0"/>
              <w:jc w:val="center"/>
              <w:rPr>
                <w:rFonts w:ascii="Times New Roman" w:hAnsi="Times New Roman"/>
                <w:sz w:val="20"/>
                <w:szCs w:val="20"/>
              </w:rPr>
            </w:pPr>
            <w:r>
              <w:rPr>
                <w:rFonts w:ascii="Times New Roman" w:hAnsi="Times New Roman"/>
                <w:sz w:val="20"/>
                <w:szCs w:val="20"/>
              </w:rPr>
              <w:t>40</w:t>
            </w:r>
          </w:p>
        </w:tc>
        <w:tc>
          <w:tcPr>
            <w:tcW w:w="2879" w:type="dxa"/>
            <w:tcBorders>
              <w:top w:val="single" w:sz="4" w:space="0" w:color="000000"/>
              <w:left w:val="single" w:sz="4" w:space="0" w:color="000000"/>
              <w:bottom w:val="single" w:sz="4" w:space="0" w:color="000000"/>
            </w:tcBorders>
            <w:shd w:val="clear" w:color="auto" w:fill="FFFFFF"/>
          </w:tcPr>
          <w:p w14:paraId="20CB2C5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 xml:space="preserve">Братская могила воинов, погибших в годы Великой Отечественной войны 1941-1945 гг. </w:t>
            </w:r>
          </w:p>
        </w:tc>
        <w:tc>
          <w:tcPr>
            <w:tcW w:w="2835" w:type="dxa"/>
            <w:tcBorders>
              <w:top w:val="single" w:sz="4" w:space="0" w:color="000000"/>
              <w:left w:val="single" w:sz="4" w:space="0" w:color="000000"/>
              <w:bottom w:val="single" w:sz="4" w:space="0" w:color="000000"/>
            </w:tcBorders>
            <w:shd w:val="clear" w:color="auto" w:fill="FFFFFF"/>
          </w:tcPr>
          <w:p w14:paraId="2D70D2D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 Шелтозеро</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5C55FFD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21.04.1971 г. №199</w:t>
            </w:r>
          </w:p>
        </w:tc>
      </w:tr>
      <w:tr w:rsidR="00344F61" w:rsidRPr="00344F61" w14:paraId="21DD34AE"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40D406C3" w14:textId="75F15CF1" w:rsidR="00344F61" w:rsidRPr="00344F61" w:rsidRDefault="0015191D" w:rsidP="00344F61">
            <w:pPr>
              <w:spacing w:line="240" w:lineRule="auto"/>
              <w:ind w:firstLine="0"/>
              <w:jc w:val="center"/>
              <w:rPr>
                <w:rFonts w:ascii="Times New Roman" w:hAnsi="Times New Roman"/>
                <w:sz w:val="20"/>
                <w:szCs w:val="20"/>
              </w:rPr>
            </w:pPr>
            <w:r>
              <w:rPr>
                <w:rFonts w:ascii="Times New Roman" w:hAnsi="Times New Roman"/>
                <w:sz w:val="20"/>
                <w:szCs w:val="20"/>
              </w:rPr>
              <w:t>41</w:t>
            </w:r>
          </w:p>
        </w:tc>
        <w:tc>
          <w:tcPr>
            <w:tcW w:w="2879" w:type="dxa"/>
            <w:tcBorders>
              <w:top w:val="single" w:sz="4" w:space="0" w:color="000000"/>
              <w:left w:val="single" w:sz="4" w:space="0" w:color="000000"/>
              <w:bottom w:val="single" w:sz="4" w:space="0" w:color="000000"/>
            </w:tcBorders>
            <w:shd w:val="clear" w:color="auto" w:fill="FFFFFF"/>
          </w:tcPr>
          <w:p w14:paraId="211442C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Дом Тучина Д.Е., в котором в 1943-1944 гг. работал подпольный райком партии</w:t>
            </w:r>
          </w:p>
        </w:tc>
        <w:tc>
          <w:tcPr>
            <w:tcW w:w="2835" w:type="dxa"/>
            <w:tcBorders>
              <w:top w:val="single" w:sz="4" w:space="0" w:color="000000"/>
              <w:left w:val="single" w:sz="4" w:space="0" w:color="000000"/>
              <w:bottom w:val="single" w:sz="4" w:space="0" w:color="000000"/>
            </w:tcBorders>
            <w:shd w:val="clear" w:color="auto" w:fill="FFFFFF"/>
          </w:tcPr>
          <w:p w14:paraId="2152A14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с.Шелтозеро, улица Почтовая, д. 28а</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7A01606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21.04.1971 г. №199</w:t>
            </w:r>
          </w:p>
        </w:tc>
      </w:tr>
      <w:tr w:rsidR="00344F61" w:rsidRPr="00344F61" w14:paraId="1405BD91"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3E3AAD16" w14:textId="77777777" w:rsidR="00344F61" w:rsidRPr="00344F61" w:rsidRDefault="00344F61" w:rsidP="00344F61">
            <w:pPr>
              <w:spacing w:line="240" w:lineRule="auto"/>
              <w:ind w:firstLine="0"/>
              <w:jc w:val="center"/>
              <w:rPr>
                <w:rFonts w:ascii="Times New Roman" w:hAnsi="Times New Roman"/>
                <w:b/>
                <w:bCs/>
                <w:sz w:val="20"/>
                <w:szCs w:val="20"/>
              </w:rPr>
            </w:pPr>
          </w:p>
        </w:tc>
        <w:tc>
          <w:tcPr>
            <w:tcW w:w="911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C0EEF78" w14:textId="77777777" w:rsidR="00344F61" w:rsidRPr="00344F61" w:rsidRDefault="00344F61" w:rsidP="00344F61">
            <w:pPr>
              <w:spacing w:line="240" w:lineRule="auto"/>
              <w:ind w:firstLine="0"/>
              <w:jc w:val="center"/>
              <w:rPr>
                <w:rFonts w:ascii="Times New Roman" w:hAnsi="Times New Roman"/>
                <w:b/>
                <w:bCs/>
                <w:sz w:val="20"/>
                <w:szCs w:val="20"/>
              </w:rPr>
            </w:pPr>
            <w:r w:rsidRPr="00344F61">
              <w:rPr>
                <w:rFonts w:ascii="Times New Roman" w:hAnsi="Times New Roman"/>
                <w:b/>
                <w:bCs/>
                <w:sz w:val="20"/>
                <w:szCs w:val="20"/>
              </w:rPr>
              <w:t>Объекты культурного наследия регионального значения (достопримечательные места)</w:t>
            </w:r>
          </w:p>
        </w:tc>
      </w:tr>
      <w:tr w:rsidR="00344F61" w:rsidRPr="00344F61" w14:paraId="0002F2C2" w14:textId="77777777" w:rsidTr="00344F61">
        <w:trPr>
          <w:jc w:val="center"/>
        </w:trPr>
        <w:tc>
          <w:tcPr>
            <w:tcW w:w="523" w:type="dxa"/>
            <w:tcBorders>
              <w:top w:val="single" w:sz="4" w:space="0" w:color="000000"/>
              <w:left w:val="single" w:sz="4" w:space="0" w:color="000000"/>
              <w:bottom w:val="single" w:sz="4" w:space="0" w:color="000000"/>
            </w:tcBorders>
            <w:shd w:val="clear" w:color="auto" w:fill="FFFFFF"/>
            <w:vAlign w:val="center"/>
          </w:tcPr>
          <w:p w14:paraId="3B46179A" w14:textId="16B1D788" w:rsidR="00344F61" w:rsidRPr="00344F61" w:rsidRDefault="0015191D" w:rsidP="00344F61">
            <w:pPr>
              <w:spacing w:line="240" w:lineRule="auto"/>
              <w:ind w:firstLine="0"/>
              <w:jc w:val="center"/>
              <w:rPr>
                <w:rFonts w:ascii="Times New Roman" w:hAnsi="Times New Roman"/>
                <w:sz w:val="20"/>
                <w:szCs w:val="20"/>
              </w:rPr>
            </w:pPr>
            <w:r>
              <w:rPr>
                <w:rFonts w:ascii="Times New Roman" w:hAnsi="Times New Roman"/>
                <w:sz w:val="20"/>
                <w:szCs w:val="20"/>
              </w:rPr>
              <w:t>42</w:t>
            </w:r>
          </w:p>
        </w:tc>
        <w:tc>
          <w:tcPr>
            <w:tcW w:w="2879" w:type="dxa"/>
            <w:tcBorders>
              <w:top w:val="single" w:sz="4" w:space="0" w:color="000000"/>
              <w:left w:val="single" w:sz="4" w:space="0" w:color="000000"/>
              <w:bottom w:val="single" w:sz="4" w:space="0" w:color="000000"/>
            </w:tcBorders>
            <w:shd w:val="clear" w:color="auto" w:fill="FFFFFF"/>
            <w:vAlign w:val="center"/>
          </w:tcPr>
          <w:p w14:paraId="0B04441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Шелтозерский берег (VIII тыс. до н.э. - XVIII в.)</w:t>
            </w:r>
          </w:p>
        </w:tc>
        <w:tc>
          <w:tcPr>
            <w:tcW w:w="2835" w:type="dxa"/>
            <w:tcBorders>
              <w:top w:val="single" w:sz="4" w:space="0" w:color="000000"/>
              <w:left w:val="single" w:sz="4" w:space="0" w:color="000000"/>
              <w:bottom w:val="single" w:sz="4" w:space="0" w:color="000000"/>
            </w:tcBorders>
            <w:shd w:val="clear" w:color="auto" w:fill="FFFFFF"/>
          </w:tcPr>
          <w:p w14:paraId="3DB400D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FFFFFF"/>
          </w:tcPr>
          <w:p w14:paraId="3D91089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Правительства РК от 28.05.2014 г.  №288р-П</w:t>
            </w:r>
          </w:p>
        </w:tc>
      </w:tr>
      <w:tr w:rsidR="00344F61" w:rsidRPr="00344F61" w14:paraId="6CB337FA" w14:textId="77777777" w:rsidTr="00344F61">
        <w:trPr>
          <w:jc w:val="center"/>
        </w:trPr>
        <w:tc>
          <w:tcPr>
            <w:tcW w:w="523" w:type="dxa"/>
            <w:tcBorders>
              <w:top w:val="single" w:sz="4" w:space="0" w:color="000000"/>
              <w:left w:val="single" w:sz="4" w:space="0" w:color="000000"/>
              <w:bottom w:val="single" w:sz="4" w:space="0" w:color="000000"/>
            </w:tcBorders>
            <w:shd w:val="clear" w:color="auto" w:fill="auto"/>
            <w:vAlign w:val="center"/>
          </w:tcPr>
          <w:p w14:paraId="0C27998D" w14:textId="77777777" w:rsidR="00344F61" w:rsidRPr="00344F61" w:rsidRDefault="00344F61" w:rsidP="00344F61">
            <w:pPr>
              <w:spacing w:line="240" w:lineRule="auto"/>
              <w:ind w:firstLine="0"/>
              <w:jc w:val="center"/>
              <w:rPr>
                <w:rFonts w:ascii="Times New Roman" w:hAnsi="Times New Roman"/>
                <w:b/>
                <w:bCs/>
                <w:sz w:val="20"/>
                <w:szCs w:val="20"/>
              </w:rPr>
            </w:pPr>
          </w:p>
        </w:tc>
        <w:tc>
          <w:tcPr>
            <w:tcW w:w="911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63A7BFB" w14:textId="77777777" w:rsidR="00344F61" w:rsidRPr="00344F61" w:rsidRDefault="00344F61" w:rsidP="00344F61">
            <w:pPr>
              <w:spacing w:line="240" w:lineRule="auto"/>
              <w:ind w:firstLine="0"/>
              <w:jc w:val="center"/>
              <w:rPr>
                <w:rFonts w:ascii="Times New Roman" w:hAnsi="Times New Roman"/>
                <w:b/>
                <w:bCs/>
                <w:sz w:val="20"/>
                <w:szCs w:val="20"/>
              </w:rPr>
            </w:pPr>
            <w:r w:rsidRPr="00344F61">
              <w:rPr>
                <w:rFonts w:ascii="Times New Roman" w:hAnsi="Times New Roman"/>
                <w:b/>
                <w:bCs/>
                <w:sz w:val="20"/>
                <w:szCs w:val="20"/>
              </w:rPr>
              <w:t>Объекты археологического наследия (памятники)</w:t>
            </w:r>
          </w:p>
        </w:tc>
      </w:tr>
      <w:tr w:rsidR="00344F61" w:rsidRPr="00344F61" w14:paraId="7467264B" w14:textId="77777777" w:rsidTr="00344F61">
        <w:trPr>
          <w:trHeight w:val="526"/>
          <w:jc w:val="center"/>
        </w:trPr>
        <w:tc>
          <w:tcPr>
            <w:tcW w:w="523" w:type="dxa"/>
            <w:tcBorders>
              <w:top w:val="single" w:sz="4" w:space="0" w:color="000000"/>
              <w:left w:val="single" w:sz="4" w:space="0" w:color="000000"/>
              <w:bottom w:val="single" w:sz="4" w:space="0" w:color="000000"/>
            </w:tcBorders>
            <w:shd w:val="clear" w:color="auto" w:fill="auto"/>
            <w:vAlign w:val="center"/>
          </w:tcPr>
          <w:p w14:paraId="327752D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26B257B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Могильник Шелтозерский III* (III тыс. до н.э.)</w:t>
            </w:r>
          </w:p>
        </w:tc>
        <w:tc>
          <w:tcPr>
            <w:tcW w:w="2835" w:type="dxa"/>
            <w:tcBorders>
              <w:top w:val="single" w:sz="4" w:space="0" w:color="000000"/>
              <w:left w:val="single" w:sz="4" w:space="0" w:color="000000"/>
              <w:bottom w:val="single" w:sz="4" w:space="0" w:color="000000"/>
            </w:tcBorders>
            <w:shd w:val="clear" w:color="auto" w:fill="auto"/>
            <w:vAlign w:val="center"/>
          </w:tcPr>
          <w:p w14:paraId="22DC4EF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78CD3B4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№142-р, от 12.08.1994, Председатель Правительства РК</w:t>
            </w:r>
          </w:p>
        </w:tc>
      </w:tr>
      <w:tr w:rsidR="00344F61" w:rsidRPr="00344F61" w14:paraId="55694193" w14:textId="77777777" w:rsidTr="00344F61">
        <w:trPr>
          <w:trHeight w:val="422"/>
          <w:jc w:val="center"/>
        </w:trPr>
        <w:tc>
          <w:tcPr>
            <w:tcW w:w="523" w:type="dxa"/>
            <w:tcBorders>
              <w:top w:val="single" w:sz="4" w:space="0" w:color="000000"/>
              <w:left w:val="single" w:sz="4" w:space="0" w:color="000000"/>
              <w:bottom w:val="single" w:sz="4" w:space="0" w:color="000000"/>
            </w:tcBorders>
            <w:shd w:val="clear" w:color="auto" w:fill="auto"/>
          </w:tcPr>
          <w:p w14:paraId="34350AD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71EE0D8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Стоянка Розмега* (VI-III тыс. до н.э.)</w:t>
            </w:r>
          </w:p>
        </w:tc>
        <w:tc>
          <w:tcPr>
            <w:tcW w:w="2835" w:type="dxa"/>
            <w:tcBorders>
              <w:top w:val="single" w:sz="4" w:space="0" w:color="000000"/>
              <w:left w:val="single" w:sz="4" w:space="0" w:color="000000"/>
              <w:bottom w:val="single" w:sz="4" w:space="0" w:color="000000"/>
            </w:tcBorders>
            <w:shd w:val="clear" w:color="auto" w:fill="auto"/>
          </w:tcPr>
          <w:p w14:paraId="548B01E9"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73D5354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№142-р, от 12.08.1994, Председатель Правительства РК</w:t>
            </w:r>
          </w:p>
        </w:tc>
      </w:tr>
      <w:tr w:rsidR="00344F61" w:rsidRPr="00344F61" w14:paraId="56EEC4BD" w14:textId="77777777" w:rsidTr="00344F61">
        <w:trPr>
          <w:trHeight w:val="450"/>
          <w:jc w:val="center"/>
        </w:trPr>
        <w:tc>
          <w:tcPr>
            <w:tcW w:w="523" w:type="dxa"/>
            <w:tcBorders>
              <w:top w:val="single" w:sz="4" w:space="0" w:color="000000"/>
              <w:left w:val="single" w:sz="4" w:space="0" w:color="000000"/>
              <w:bottom w:val="single" w:sz="4" w:space="0" w:color="000000"/>
            </w:tcBorders>
            <w:shd w:val="clear" w:color="auto" w:fill="auto"/>
          </w:tcPr>
          <w:p w14:paraId="4205968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6B6C384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Стоянка Тахручей* (IV тыс. до н.э.)</w:t>
            </w:r>
          </w:p>
        </w:tc>
        <w:tc>
          <w:tcPr>
            <w:tcW w:w="2835" w:type="dxa"/>
            <w:tcBorders>
              <w:top w:val="single" w:sz="4" w:space="0" w:color="000000"/>
              <w:left w:val="single" w:sz="4" w:space="0" w:color="000000"/>
              <w:bottom w:val="single" w:sz="4" w:space="0" w:color="000000"/>
            </w:tcBorders>
            <w:shd w:val="clear" w:color="auto" w:fill="auto"/>
          </w:tcPr>
          <w:p w14:paraId="31B8762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0C98A49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№142-р, от 12.08.1994, Председатель Правительства РК</w:t>
            </w:r>
          </w:p>
        </w:tc>
      </w:tr>
      <w:tr w:rsidR="00344F61" w:rsidRPr="00344F61" w14:paraId="742F5322" w14:textId="77777777" w:rsidTr="00344F61">
        <w:trPr>
          <w:trHeight w:val="354"/>
          <w:jc w:val="center"/>
        </w:trPr>
        <w:tc>
          <w:tcPr>
            <w:tcW w:w="523" w:type="dxa"/>
            <w:tcBorders>
              <w:top w:val="single" w:sz="4" w:space="0" w:color="000000"/>
              <w:left w:val="single" w:sz="4" w:space="0" w:color="000000"/>
              <w:bottom w:val="single" w:sz="4" w:space="0" w:color="000000"/>
            </w:tcBorders>
            <w:shd w:val="clear" w:color="auto" w:fill="auto"/>
          </w:tcPr>
          <w:p w14:paraId="20FE73F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5CB43E8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Стоянка Шелтозеро XIX *(III тыс. до н.э.)</w:t>
            </w:r>
          </w:p>
        </w:tc>
        <w:tc>
          <w:tcPr>
            <w:tcW w:w="2835" w:type="dxa"/>
            <w:tcBorders>
              <w:top w:val="single" w:sz="4" w:space="0" w:color="000000"/>
              <w:left w:val="single" w:sz="4" w:space="0" w:color="000000"/>
              <w:bottom w:val="single" w:sz="4" w:space="0" w:color="000000"/>
            </w:tcBorders>
            <w:shd w:val="clear" w:color="auto" w:fill="auto"/>
          </w:tcPr>
          <w:p w14:paraId="09D05CF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198A92D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Председателя Правительства РК от 12.08.1994 г. №142-р</w:t>
            </w:r>
          </w:p>
        </w:tc>
      </w:tr>
      <w:tr w:rsidR="00344F61" w:rsidRPr="00344F61" w14:paraId="4AF3BF30" w14:textId="77777777" w:rsidTr="00344F61">
        <w:trPr>
          <w:trHeight w:val="791"/>
          <w:jc w:val="center"/>
        </w:trPr>
        <w:tc>
          <w:tcPr>
            <w:tcW w:w="523" w:type="dxa"/>
            <w:tcBorders>
              <w:top w:val="single" w:sz="4" w:space="0" w:color="000000"/>
              <w:left w:val="single" w:sz="4" w:space="0" w:color="000000"/>
              <w:bottom w:val="single" w:sz="4" w:space="0" w:color="000000"/>
            </w:tcBorders>
            <w:shd w:val="clear" w:color="auto" w:fill="auto"/>
          </w:tcPr>
          <w:p w14:paraId="56953F2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36A59D0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Стоянка Шелтозеро XVIII * (IV тыс. до н.э.)</w:t>
            </w:r>
          </w:p>
        </w:tc>
        <w:tc>
          <w:tcPr>
            <w:tcW w:w="2835" w:type="dxa"/>
            <w:tcBorders>
              <w:top w:val="single" w:sz="4" w:space="0" w:color="000000"/>
              <w:left w:val="single" w:sz="4" w:space="0" w:color="000000"/>
              <w:bottom w:val="single" w:sz="4" w:space="0" w:color="000000"/>
            </w:tcBorders>
            <w:shd w:val="clear" w:color="auto" w:fill="auto"/>
          </w:tcPr>
          <w:p w14:paraId="0A86F7A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76D7AC2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Председателя Правительства РК от 12.08.1994 г. №142-р</w:t>
            </w:r>
          </w:p>
        </w:tc>
      </w:tr>
      <w:tr w:rsidR="00344F61" w:rsidRPr="00344F61" w14:paraId="13C37A3C" w14:textId="77777777" w:rsidTr="00344F61">
        <w:trPr>
          <w:trHeight w:val="709"/>
          <w:jc w:val="center"/>
        </w:trPr>
        <w:tc>
          <w:tcPr>
            <w:tcW w:w="523" w:type="dxa"/>
            <w:tcBorders>
              <w:top w:val="single" w:sz="4" w:space="0" w:color="000000"/>
              <w:left w:val="single" w:sz="4" w:space="0" w:color="000000"/>
              <w:bottom w:val="single" w:sz="4" w:space="0" w:color="000000"/>
            </w:tcBorders>
            <w:shd w:val="clear" w:color="auto" w:fill="auto"/>
          </w:tcPr>
          <w:p w14:paraId="03FA73A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3A34622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Стоянка Шелтозеро XX* (III тыс. до н.э.)</w:t>
            </w:r>
          </w:p>
        </w:tc>
        <w:tc>
          <w:tcPr>
            <w:tcW w:w="2835" w:type="dxa"/>
            <w:tcBorders>
              <w:top w:val="single" w:sz="4" w:space="0" w:color="000000"/>
              <w:left w:val="single" w:sz="4" w:space="0" w:color="000000"/>
              <w:bottom w:val="single" w:sz="4" w:space="0" w:color="000000"/>
            </w:tcBorders>
            <w:shd w:val="clear" w:color="auto" w:fill="auto"/>
          </w:tcPr>
          <w:p w14:paraId="06A655C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3634699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Председателя Правительства РК от 12.08.1994 г. №142-р</w:t>
            </w:r>
          </w:p>
        </w:tc>
      </w:tr>
      <w:tr w:rsidR="00344F61" w:rsidRPr="00344F61" w14:paraId="27FED793" w14:textId="77777777" w:rsidTr="00344F61">
        <w:trPr>
          <w:trHeight w:val="806"/>
          <w:jc w:val="center"/>
        </w:trPr>
        <w:tc>
          <w:tcPr>
            <w:tcW w:w="523" w:type="dxa"/>
            <w:tcBorders>
              <w:top w:val="single" w:sz="4" w:space="0" w:color="000000"/>
              <w:left w:val="single" w:sz="4" w:space="0" w:color="000000"/>
              <w:bottom w:val="single" w:sz="4" w:space="0" w:color="000000"/>
            </w:tcBorders>
            <w:shd w:val="clear" w:color="auto" w:fill="auto"/>
          </w:tcPr>
          <w:p w14:paraId="4D35020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059A884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Стоянка Шелтозеро XXI *(III тыс. до н.э.)</w:t>
            </w:r>
          </w:p>
        </w:tc>
        <w:tc>
          <w:tcPr>
            <w:tcW w:w="2835" w:type="dxa"/>
            <w:tcBorders>
              <w:top w:val="single" w:sz="4" w:space="0" w:color="000000"/>
              <w:left w:val="single" w:sz="4" w:space="0" w:color="000000"/>
              <w:bottom w:val="single" w:sz="4" w:space="0" w:color="000000"/>
            </w:tcBorders>
            <w:shd w:val="clear" w:color="auto" w:fill="auto"/>
          </w:tcPr>
          <w:p w14:paraId="146BC4B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0565A88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Председателя Правительства РК от 12.08.1994 г. №142-р</w:t>
            </w:r>
          </w:p>
        </w:tc>
      </w:tr>
      <w:tr w:rsidR="00344F61" w:rsidRPr="00344F61" w14:paraId="27DBE9C6" w14:textId="77777777" w:rsidTr="00344F61">
        <w:trPr>
          <w:trHeight w:val="520"/>
          <w:jc w:val="center"/>
        </w:trPr>
        <w:tc>
          <w:tcPr>
            <w:tcW w:w="523" w:type="dxa"/>
            <w:tcBorders>
              <w:top w:val="single" w:sz="4" w:space="0" w:color="000000"/>
              <w:left w:val="single" w:sz="4" w:space="0" w:color="000000"/>
              <w:bottom w:val="single" w:sz="4" w:space="0" w:color="000000"/>
            </w:tcBorders>
            <w:shd w:val="clear" w:color="auto" w:fill="auto"/>
          </w:tcPr>
          <w:p w14:paraId="76A0F36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17A6777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Стоянка Шелтозеро XXII *(III тыс. до н.э.)</w:t>
            </w:r>
          </w:p>
        </w:tc>
        <w:tc>
          <w:tcPr>
            <w:tcW w:w="2835" w:type="dxa"/>
            <w:tcBorders>
              <w:top w:val="single" w:sz="4" w:space="0" w:color="000000"/>
              <w:left w:val="single" w:sz="4" w:space="0" w:color="000000"/>
              <w:bottom w:val="single" w:sz="4" w:space="0" w:color="000000"/>
            </w:tcBorders>
            <w:shd w:val="clear" w:color="auto" w:fill="auto"/>
          </w:tcPr>
          <w:p w14:paraId="6841907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364FA0E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Председателя Правительства РК от 12.08.1994 г. №142-р</w:t>
            </w:r>
          </w:p>
        </w:tc>
      </w:tr>
      <w:tr w:rsidR="00344F61" w:rsidRPr="00344F61" w14:paraId="7C580ED9" w14:textId="77777777" w:rsidTr="00344F61">
        <w:trPr>
          <w:trHeight w:val="806"/>
          <w:jc w:val="center"/>
        </w:trPr>
        <w:tc>
          <w:tcPr>
            <w:tcW w:w="523" w:type="dxa"/>
            <w:tcBorders>
              <w:top w:val="single" w:sz="4" w:space="0" w:color="000000"/>
              <w:left w:val="single" w:sz="4" w:space="0" w:color="000000"/>
              <w:bottom w:val="single" w:sz="4" w:space="0" w:color="000000"/>
            </w:tcBorders>
            <w:shd w:val="clear" w:color="auto" w:fill="auto"/>
          </w:tcPr>
          <w:p w14:paraId="3AA42B7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4723781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Стоянка Шелтозеро XXIII *(IV-III тыс. до н.э.)</w:t>
            </w:r>
          </w:p>
        </w:tc>
        <w:tc>
          <w:tcPr>
            <w:tcW w:w="2835" w:type="dxa"/>
            <w:tcBorders>
              <w:top w:val="single" w:sz="4" w:space="0" w:color="000000"/>
              <w:left w:val="single" w:sz="4" w:space="0" w:color="000000"/>
              <w:bottom w:val="single" w:sz="4" w:space="0" w:color="000000"/>
            </w:tcBorders>
            <w:shd w:val="clear" w:color="auto" w:fill="auto"/>
          </w:tcPr>
          <w:p w14:paraId="36C24B9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56D9CB4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Председателя Правительства РК от 12.08.1994 г. №142-р</w:t>
            </w:r>
          </w:p>
        </w:tc>
      </w:tr>
      <w:tr w:rsidR="00344F61" w:rsidRPr="00344F61" w14:paraId="56E9AF59" w14:textId="77777777" w:rsidTr="00344F61">
        <w:trPr>
          <w:trHeight w:val="806"/>
          <w:jc w:val="center"/>
        </w:trPr>
        <w:tc>
          <w:tcPr>
            <w:tcW w:w="523" w:type="dxa"/>
            <w:tcBorders>
              <w:top w:val="single" w:sz="4" w:space="0" w:color="000000"/>
              <w:left w:val="single" w:sz="4" w:space="0" w:color="000000"/>
              <w:bottom w:val="single" w:sz="4" w:space="0" w:color="000000"/>
            </w:tcBorders>
            <w:shd w:val="clear" w:color="auto" w:fill="auto"/>
          </w:tcPr>
          <w:p w14:paraId="593E938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50AF06F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Стоянка Шелтозеро XXIV* (III-II тыс. до н.э.)</w:t>
            </w:r>
          </w:p>
        </w:tc>
        <w:tc>
          <w:tcPr>
            <w:tcW w:w="2835" w:type="dxa"/>
            <w:tcBorders>
              <w:top w:val="single" w:sz="4" w:space="0" w:color="000000"/>
              <w:left w:val="single" w:sz="4" w:space="0" w:color="000000"/>
              <w:bottom w:val="single" w:sz="4" w:space="0" w:color="000000"/>
            </w:tcBorders>
            <w:shd w:val="clear" w:color="auto" w:fill="auto"/>
          </w:tcPr>
          <w:p w14:paraId="65AA6EB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5667606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Председателя Правительства РК от 12.08.1994 г. №142-р</w:t>
            </w:r>
          </w:p>
        </w:tc>
      </w:tr>
      <w:tr w:rsidR="00344F61" w:rsidRPr="00344F61" w14:paraId="75616653" w14:textId="77777777" w:rsidTr="00344F61">
        <w:trPr>
          <w:trHeight w:val="806"/>
          <w:jc w:val="center"/>
        </w:trPr>
        <w:tc>
          <w:tcPr>
            <w:tcW w:w="523" w:type="dxa"/>
            <w:tcBorders>
              <w:top w:val="single" w:sz="4" w:space="0" w:color="000000"/>
              <w:left w:val="single" w:sz="4" w:space="0" w:color="000000"/>
              <w:bottom w:val="single" w:sz="4" w:space="0" w:color="000000"/>
            </w:tcBorders>
            <w:shd w:val="clear" w:color="auto" w:fill="auto"/>
          </w:tcPr>
          <w:p w14:paraId="5DF8CD0F"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2CDFAF9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Стоянка Шелтозеро XXVI *(VI тыс. до н.э.)</w:t>
            </w:r>
          </w:p>
        </w:tc>
        <w:tc>
          <w:tcPr>
            <w:tcW w:w="2835" w:type="dxa"/>
            <w:tcBorders>
              <w:top w:val="single" w:sz="4" w:space="0" w:color="000000"/>
              <w:left w:val="single" w:sz="4" w:space="0" w:color="000000"/>
              <w:bottom w:val="single" w:sz="4" w:space="0" w:color="000000"/>
            </w:tcBorders>
            <w:shd w:val="clear" w:color="auto" w:fill="auto"/>
          </w:tcPr>
          <w:p w14:paraId="1C5FDFF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2520C63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Председателя Правительства РК от 12.08.1994 г. №142-р</w:t>
            </w:r>
          </w:p>
        </w:tc>
      </w:tr>
      <w:tr w:rsidR="00344F61" w:rsidRPr="00344F61" w14:paraId="5849D052" w14:textId="77777777" w:rsidTr="00344F61">
        <w:trPr>
          <w:trHeight w:val="806"/>
          <w:jc w:val="center"/>
        </w:trPr>
        <w:tc>
          <w:tcPr>
            <w:tcW w:w="523" w:type="dxa"/>
            <w:tcBorders>
              <w:top w:val="single" w:sz="4" w:space="0" w:color="000000"/>
              <w:left w:val="single" w:sz="4" w:space="0" w:color="000000"/>
              <w:bottom w:val="single" w:sz="4" w:space="0" w:color="000000"/>
            </w:tcBorders>
            <w:shd w:val="clear" w:color="auto" w:fill="auto"/>
          </w:tcPr>
          <w:p w14:paraId="349F746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6440EC1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Стоянка Шелтозеро XXVII *(IV тыс. до н.э.)</w:t>
            </w:r>
          </w:p>
        </w:tc>
        <w:tc>
          <w:tcPr>
            <w:tcW w:w="2835" w:type="dxa"/>
            <w:tcBorders>
              <w:top w:val="single" w:sz="4" w:space="0" w:color="000000"/>
              <w:left w:val="single" w:sz="4" w:space="0" w:color="000000"/>
              <w:bottom w:val="single" w:sz="4" w:space="0" w:color="000000"/>
            </w:tcBorders>
            <w:shd w:val="clear" w:color="auto" w:fill="auto"/>
          </w:tcPr>
          <w:p w14:paraId="29ADAD9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06E9F43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Председателя Правительства РК от 12.08.1994 г. №142-р</w:t>
            </w:r>
          </w:p>
        </w:tc>
      </w:tr>
      <w:tr w:rsidR="00344F61" w:rsidRPr="00344F61" w14:paraId="17B69F7A" w14:textId="77777777" w:rsidTr="00344F61">
        <w:trPr>
          <w:trHeight w:val="634"/>
          <w:jc w:val="center"/>
        </w:trPr>
        <w:tc>
          <w:tcPr>
            <w:tcW w:w="523" w:type="dxa"/>
            <w:tcBorders>
              <w:top w:val="single" w:sz="4" w:space="0" w:color="000000"/>
              <w:left w:val="single" w:sz="4" w:space="0" w:color="000000"/>
              <w:bottom w:val="single" w:sz="4" w:space="0" w:color="000000"/>
            </w:tcBorders>
            <w:shd w:val="clear" w:color="auto" w:fill="auto"/>
          </w:tcPr>
          <w:p w14:paraId="22C9AF6F"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2E5C006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Стоянка Шелтозеро XXVIII * (III-II тыс. до н.э.)</w:t>
            </w:r>
          </w:p>
        </w:tc>
        <w:tc>
          <w:tcPr>
            <w:tcW w:w="2835" w:type="dxa"/>
            <w:tcBorders>
              <w:top w:val="single" w:sz="4" w:space="0" w:color="000000"/>
              <w:left w:val="single" w:sz="4" w:space="0" w:color="000000"/>
              <w:bottom w:val="single" w:sz="4" w:space="0" w:color="000000"/>
            </w:tcBorders>
            <w:shd w:val="clear" w:color="auto" w:fill="auto"/>
          </w:tcPr>
          <w:p w14:paraId="1A884969"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7974FA6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Распоряжение Председателя Правительства РК от 12.08.1994 г. №142-р</w:t>
            </w:r>
          </w:p>
        </w:tc>
      </w:tr>
      <w:tr w:rsidR="00344F61" w:rsidRPr="00344F61" w14:paraId="25963A31" w14:textId="77777777" w:rsidTr="00344F61">
        <w:trPr>
          <w:trHeight w:val="262"/>
          <w:jc w:val="center"/>
        </w:trPr>
        <w:tc>
          <w:tcPr>
            <w:tcW w:w="9634" w:type="dxa"/>
            <w:gridSpan w:val="4"/>
            <w:tcBorders>
              <w:top w:val="single" w:sz="4" w:space="0" w:color="000000"/>
              <w:left w:val="single" w:sz="4" w:space="0" w:color="000000"/>
              <w:bottom w:val="single" w:sz="4" w:space="0" w:color="000000"/>
              <w:right w:val="single" w:sz="4" w:space="0" w:color="000000"/>
            </w:tcBorders>
            <w:shd w:val="clear" w:color="auto" w:fill="auto"/>
          </w:tcPr>
          <w:p w14:paraId="5410DA5E" w14:textId="77777777" w:rsidR="00344F61" w:rsidRPr="00344F61" w:rsidRDefault="00344F61" w:rsidP="00344F61">
            <w:pPr>
              <w:spacing w:line="240" w:lineRule="auto"/>
              <w:ind w:firstLine="0"/>
              <w:jc w:val="center"/>
              <w:rPr>
                <w:rFonts w:ascii="Times New Roman" w:hAnsi="Times New Roman"/>
                <w:b/>
                <w:bCs/>
                <w:sz w:val="20"/>
                <w:szCs w:val="20"/>
              </w:rPr>
            </w:pPr>
            <w:r w:rsidRPr="00344F61">
              <w:rPr>
                <w:rFonts w:ascii="Times New Roman" w:hAnsi="Times New Roman"/>
                <w:b/>
                <w:bCs/>
                <w:sz w:val="20"/>
                <w:szCs w:val="20"/>
              </w:rPr>
              <w:t>Объекты археологического наследия (ансамбли)</w:t>
            </w:r>
          </w:p>
        </w:tc>
      </w:tr>
      <w:tr w:rsidR="00344F61" w:rsidRPr="00344F61" w14:paraId="1A4BA303" w14:textId="77777777" w:rsidTr="00344F61">
        <w:trPr>
          <w:trHeight w:val="806"/>
          <w:jc w:val="center"/>
        </w:trPr>
        <w:tc>
          <w:tcPr>
            <w:tcW w:w="523" w:type="dxa"/>
            <w:tcBorders>
              <w:top w:val="single" w:sz="4" w:space="0" w:color="000000"/>
              <w:left w:val="single" w:sz="4" w:space="0" w:color="000000"/>
              <w:bottom w:val="single" w:sz="4" w:space="0" w:color="000000"/>
            </w:tcBorders>
            <w:shd w:val="clear" w:color="auto" w:fill="auto"/>
          </w:tcPr>
          <w:p w14:paraId="0F432ED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vAlign w:val="center"/>
          </w:tcPr>
          <w:p w14:paraId="1F67A03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Группа из 14 поселений и двух могильников первобытной эпохи у п. Шелтозеро (Мезолит, неолит, энеолит, бронза* (VII-II тыс. до н.э.))</w:t>
            </w:r>
          </w:p>
        </w:tc>
        <w:tc>
          <w:tcPr>
            <w:tcW w:w="2835" w:type="dxa"/>
            <w:tcBorders>
              <w:top w:val="single" w:sz="4" w:space="0" w:color="000000"/>
              <w:left w:val="single" w:sz="4" w:space="0" w:color="000000"/>
              <w:bottom w:val="single" w:sz="4" w:space="0" w:color="000000"/>
            </w:tcBorders>
            <w:shd w:val="clear" w:color="auto" w:fill="auto"/>
          </w:tcPr>
          <w:p w14:paraId="6579BF0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A2957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7C053852" w14:textId="77777777" w:rsidTr="00344F61">
        <w:trPr>
          <w:trHeight w:val="280"/>
          <w:jc w:val="center"/>
        </w:trPr>
        <w:tc>
          <w:tcPr>
            <w:tcW w:w="9634" w:type="dxa"/>
            <w:gridSpan w:val="4"/>
            <w:tcBorders>
              <w:top w:val="single" w:sz="4" w:space="0" w:color="000000"/>
              <w:left w:val="single" w:sz="4" w:space="0" w:color="000000"/>
              <w:bottom w:val="single" w:sz="4" w:space="0" w:color="000000"/>
              <w:right w:val="single" w:sz="4" w:space="0" w:color="000000"/>
            </w:tcBorders>
            <w:shd w:val="clear" w:color="auto" w:fill="auto"/>
          </w:tcPr>
          <w:p w14:paraId="62B95BD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памятники в составе ансамбля:</w:t>
            </w:r>
          </w:p>
        </w:tc>
      </w:tr>
      <w:tr w:rsidR="00344F61" w:rsidRPr="00344F61" w14:paraId="7A49C225" w14:textId="77777777" w:rsidTr="00344F61">
        <w:trPr>
          <w:trHeight w:val="806"/>
          <w:jc w:val="center"/>
        </w:trPr>
        <w:tc>
          <w:tcPr>
            <w:tcW w:w="523" w:type="dxa"/>
            <w:tcBorders>
              <w:top w:val="single" w:sz="4" w:space="0" w:color="000000"/>
              <w:left w:val="single" w:sz="4" w:space="0" w:color="000000"/>
              <w:bottom w:val="single" w:sz="4" w:space="0" w:color="000000"/>
            </w:tcBorders>
            <w:shd w:val="clear" w:color="auto" w:fill="auto"/>
          </w:tcPr>
          <w:p w14:paraId="6F4E8D3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338D22E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поселение Шелтозеро I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48816F6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289BC10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20.04.1987 г. №149</w:t>
            </w:r>
          </w:p>
        </w:tc>
      </w:tr>
      <w:tr w:rsidR="00344F61" w:rsidRPr="00344F61" w14:paraId="5757E092"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7AAA0F0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690EAC7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поселение Шелтозеро II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72FA80D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0F2D490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1B831868"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614F160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320C23D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поселение Шелтозеро III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16C6E1A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66CB2CD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78530181"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0F4C166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7503AE2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поселение Шелтозеро IV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293DE8D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471B2B2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76D07066"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236DB49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42B6C38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поселение Шелтозеро V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7877D95F"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28DB0EB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43705040"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3574E4C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607A6E1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поселение Шелтозеро VII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53DECF49"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25C2F65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08E5F7B7"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46C3846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55BA9B5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 поселение Шелтозеро VIII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72E6161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7FEB81F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596EB4D8"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795CDB4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7A543A2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поселение Шелтозеро IX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0C47FFF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4132EB0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6063E227"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071CABBF"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71F579B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поселение Шелтозеро X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714BCF6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045F8AF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3A2A8624"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72E7CEA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41EED5DF"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поселение Шелтозеро XI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028FAEB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5D2D9E9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470309A5"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0C68D7C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2D2B2984"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поселение Шелтозеро XII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6BE46B3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34F21B0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4C0BD32B"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5A95EAB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4459436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поселение Шелтозеро XV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2F7C45C6"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4D8D97F8"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4ACBD3F4"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7CB0FCCC"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2CDF18B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поселение Шелтозеро XVI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05C31E70"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297363E3"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7E8EC1A3"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088F255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76982B1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поселение Шелтозеро XVII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46B9B279"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5D00B0E2"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25E0603B"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45A78DDD"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47FA36AB"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могильник Шелтозерский I (неолит)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651020BA"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36C45AE9"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4AD11697" w14:textId="77777777" w:rsidTr="00344F61">
        <w:trPr>
          <w:trHeight w:val="365"/>
          <w:jc w:val="center"/>
        </w:trPr>
        <w:tc>
          <w:tcPr>
            <w:tcW w:w="523" w:type="dxa"/>
            <w:tcBorders>
              <w:top w:val="single" w:sz="4" w:space="0" w:color="000000"/>
              <w:left w:val="single" w:sz="4" w:space="0" w:color="000000"/>
              <w:bottom w:val="single" w:sz="4" w:space="0" w:color="000000"/>
            </w:tcBorders>
            <w:shd w:val="clear" w:color="auto" w:fill="auto"/>
          </w:tcPr>
          <w:p w14:paraId="2BD88B21"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2879" w:type="dxa"/>
            <w:tcBorders>
              <w:top w:val="single" w:sz="4" w:space="0" w:color="000000"/>
              <w:left w:val="single" w:sz="4" w:space="0" w:color="000000"/>
              <w:bottom w:val="single" w:sz="4" w:space="0" w:color="000000"/>
            </w:tcBorders>
            <w:shd w:val="clear" w:color="auto" w:fill="auto"/>
          </w:tcPr>
          <w:p w14:paraId="2D5E46B5"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могильник Шелтозерский II (неолит) (мезолит, неолит, энеолит, бронза* (VI-II тыс. до н.э.))</w:t>
            </w:r>
          </w:p>
        </w:tc>
        <w:tc>
          <w:tcPr>
            <w:tcW w:w="2835" w:type="dxa"/>
            <w:tcBorders>
              <w:top w:val="single" w:sz="4" w:space="0" w:color="000000"/>
              <w:left w:val="single" w:sz="4" w:space="0" w:color="000000"/>
              <w:bottom w:val="single" w:sz="4" w:space="0" w:color="000000"/>
            </w:tcBorders>
            <w:shd w:val="clear" w:color="auto" w:fill="auto"/>
          </w:tcPr>
          <w:p w14:paraId="14CB5FCE"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59271157" w14:textId="77777777" w:rsidR="00344F61" w:rsidRPr="00344F61" w:rsidRDefault="00344F61" w:rsidP="00344F61">
            <w:pPr>
              <w:spacing w:line="240" w:lineRule="auto"/>
              <w:ind w:firstLine="0"/>
              <w:jc w:val="center"/>
              <w:rPr>
                <w:rFonts w:ascii="Times New Roman" w:hAnsi="Times New Roman"/>
                <w:sz w:val="20"/>
                <w:szCs w:val="20"/>
              </w:rPr>
            </w:pPr>
            <w:r w:rsidRPr="00344F61">
              <w:rPr>
                <w:rFonts w:ascii="Times New Roman" w:hAnsi="Times New Roman"/>
                <w:sz w:val="20"/>
                <w:szCs w:val="20"/>
              </w:rPr>
              <w:t>Постановление Совета Министров КАССР от 20.04.1987 г. №149</w:t>
            </w:r>
          </w:p>
        </w:tc>
      </w:tr>
      <w:tr w:rsidR="00344F61" w:rsidRPr="00344F61" w14:paraId="3EBA8B6B" w14:textId="77777777" w:rsidTr="00344F61">
        <w:trPr>
          <w:jc w:val="center"/>
        </w:trPr>
        <w:tc>
          <w:tcPr>
            <w:tcW w:w="963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25C6C7B" w14:textId="77777777" w:rsidR="00344F61" w:rsidRPr="00344F61" w:rsidRDefault="00344F61" w:rsidP="00344F61">
            <w:pPr>
              <w:spacing w:line="240" w:lineRule="auto"/>
              <w:ind w:firstLine="0"/>
              <w:rPr>
                <w:rFonts w:ascii="Times New Roman" w:hAnsi="Times New Roman"/>
                <w:sz w:val="20"/>
                <w:szCs w:val="20"/>
              </w:rPr>
            </w:pPr>
            <w:r w:rsidRPr="00344F61">
              <w:rPr>
                <w:rFonts w:ascii="Times New Roman" w:hAnsi="Times New Roman"/>
                <w:sz w:val="20"/>
                <w:szCs w:val="20"/>
              </w:rPr>
              <w:t>Примечание: *- объекты культурного наследия федерального значения</w:t>
            </w:r>
          </w:p>
        </w:tc>
      </w:tr>
      <w:bookmarkEnd w:id="71"/>
    </w:tbl>
    <w:p w14:paraId="50E994A0" w14:textId="77777777" w:rsidR="00CF5B4C" w:rsidRDefault="00CF5B4C" w:rsidP="00CF5B4C">
      <w:pPr>
        <w:widowControl w:val="0"/>
        <w:shd w:val="clear" w:color="auto" w:fill="FFFFFF"/>
        <w:spacing w:line="240" w:lineRule="auto"/>
        <w:ind w:firstLine="709"/>
        <w:contextualSpacing/>
        <w:textAlignment w:val="baseline"/>
        <w:rPr>
          <w:rFonts w:ascii="Times New Roman" w:hAnsi="Times New Roman"/>
          <w:spacing w:val="2"/>
        </w:rPr>
      </w:pPr>
    </w:p>
    <w:p w14:paraId="46232DAC" w14:textId="4E9BFA99" w:rsidR="00CF5B4C" w:rsidRPr="00944887" w:rsidRDefault="00CF5B4C" w:rsidP="00CF5B4C">
      <w:pPr>
        <w:widowControl w:val="0"/>
        <w:shd w:val="clear" w:color="auto" w:fill="FFFFFF"/>
        <w:spacing w:line="240" w:lineRule="auto"/>
        <w:ind w:firstLine="709"/>
        <w:contextualSpacing/>
        <w:textAlignment w:val="baseline"/>
        <w:rPr>
          <w:rFonts w:ascii="Times New Roman" w:hAnsi="Times New Roman"/>
          <w:spacing w:val="2"/>
        </w:rPr>
      </w:pPr>
      <w:r w:rsidRPr="00CF5B4C">
        <w:rPr>
          <w:rFonts w:ascii="Times New Roman" w:hAnsi="Times New Roman"/>
          <w:spacing w:val="2"/>
        </w:rPr>
        <w:t>Границы территории объекта культурного наследия (памятника истории и культуры) регионального значения (достопримечательное место) «Шелтозерский берег» (VIII тыс. до н.э.- XVIII в.), расположенного по адресу: Республика Карелия, Прионежский муниципальный рай-он, Шелтозерское вепсское сельское поселение, с. Шелтозеро, как объекта градостроительной деятельности особого регулирования установлены приказом Министерства культуры Республики Карелия от 11.09.2014 г. №483 (отображаются на публичной кадастровой карте).</w:t>
      </w:r>
    </w:p>
    <w:p w14:paraId="7501452F" w14:textId="7B4C8AA4" w:rsidR="00EE47D8" w:rsidRPr="00B35B2E" w:rsidRDefault="001F7C05" w:rsidP="004037DC">
      <w:pPr>
        <w:pStyle w:val="2"/>
        <w:numPr>
          <w:ilvl w:val="0"/>
          <w:numId w:val="0"/>
        </w:numPr>
        <w:ind w:firstLine="567"/>
        <w:jc w:val="center"/>
        <w:rPr>
          <w:rFonts w:ascii="Times New Roman" w:hAnsi="Times New Roman"/>
          <w:i w:val="0"/>
          <w:sz w:val="24"/>
          <w:szCs w:val="24"/>
        </w:rPr>
      </w:pPr>
      <w:bookmarkStart w:id="72" w:name="_Toc220172834"/>
      <w:r w:rsidRPr="00B35B2E">
        <w:rPr>
          <w:rFonts w:ascii="Times New Roman" w:hAnsi="Times New Roman"/>
          <w:i w:val="0"/>
          <w:sz w:val="24"/>
          <w:szCs w:val="24"/>
        </w:rPr>
        <w:t>10</w:t>
      </w:r>
      <w:r w:rsidR="00EE47D8" w:rsidRPr="00B35B2E">
        <w:rPr>
          <w:rFonts w:ascii="Times New Roman" w:hAnsi="Times New Roman"/>
          <w:i w:val="0"/>
          <w:sz w:val="24"/>
          <w:szCs w:val="24"/>
        </w:rPr>
        <w:t>.</w:t>
      </w:r>
      <w:r w:rsidR="00843210">
        <w:rPr>
          <w:rFonts w:ascii="Times New Roman" w:hAnsi="Times New Roman"/>
          <w:i w:val="0"/>
          <w:sz w:val="24"/>
          <w:szCs w:val="24"/>
        </w:rPr>
        <w:t>3</w:t>
      </w:r>
      <w:r w:rsidR="00EE47D8" w:rsidRPr="00B35B2E">
        <w:rPr>
          <w:rFonts w:ascii="Times New Roman" w:hAnsi="Times New Roman"/>
          <w:i w:val="0"/>
          <w:sz w:val="24"/>
          <w:szCs w:val="24"/>
        </w:rPr>
        <w:t xml:space="preserve">. </w:t>
      </w:r>
      <w:r w:rsidR="00CA0C33">
        <w:rPr>
          <w:rFonts w:ascii="Times New Roman" w:hAnsi="Times New Roman"/>
          <w:i w:val="0"/>
          <w:sz w:val="24"/>
          <w:szCs w:val="24"/>
        </w:rPr>
        <w:t>Охрана</w:t>
      </w:r>
      <w:r w:rsidR="00EE47D8" w:rsidRPr="00B35B2E">
        <w:rPr>
          <w:rFonts w:ascii="Times New Roman" w:hAnsi="Times New Roman"/>
          <w:i w:val="0"/>
          <w:sz w:val="24"/>
          <w:szCs w:val="24"/>
        </w:rPr>
        <w:t xml:space="preserve"> объектов культурного наследия</w:t>
      </w:r>
      <w:r w:rsidR="00CA0C33">
        <w:rPr>
          <w:rFonts w:ascii="Times New Roman" w:hAnsi="Times New Roman"/>
          <w:i w:val="0"/>
          <w:sz w:val="24"/>
          <w:szCs w:val="24"/>
        </w:rPr>
        <w:t xml:space="preserve"> </w:t>
      </w:r>
      <w:r w:rsidR="00CA0C33" w:rsidRPr="00CA0C33">
        <w:rPr>
          <w:rFonts w:ascii="Times New Roman" w:hAnsi="Times New Roman"/>
          <w:i w:val="0"/>
          <w:sz w:val="24"/>
          <w:szCs w:val="24"/>
        </w:rPr>
        <w:t>(памятников истории и культуры)</w:t>
      </w:r>
      <w:bookmarkEnd w:id="72"/>
    </w:p>
    <w:p w14:paraId="26E7E8CA" w14:textId="77777777" w:rsidR="00446BE7" w:rsidRPr="008E0238" w:rsidRDefault="00446BE7" w:rsidP="00AF5C03">
      <w:pPr>
        <w:spacing w:line="240" w:lineRule="auto"/>
        <w:rPr>
          <w:rFonts w:ascii="Times New Roman" w:hAnsi="Times New Roman"/>
        </w:rPr>
      </w:pPr>
      <w:bookmarkStart w:id="73" w:name="_Hlk41240531"/>
    </w:p>
    <w:p w14:paraId="72421E39" w14:textId="5ED8EAEA" w:rsidR="00CA0C33" w:rsidRPr="00CA0C33" w:rsidRDefault="00CA0C33" w:rsidP="00CA0C33">
      <w:pPr>
        <w:spacing w:line="240" w:lineRule="auto"/>
        <w:rPr>
          <w:rFonts w:ascii="Times New Roman" w:hAnsi="Times New Roman"/>
        </w:rPr>
      </w:pPr>
      <w:r w:rsidRPr="00CA0C33">
        <w:rPr>
          <w:rFonts w:ascii="Times New Roman" w:hAnsi="Times New Roman"/>
        </w:rPr>
        <w:t>Сохранение объекта культурного наследия</w:t>
      </w:r>
      <w:r>
        <w:rPr>
          <w:rFonts w:ascii="Times New Roman" w:hAnsi="Times New Roman"/>
        </w:rPr>
        <w:t xml:space="preserve"> </w:t>
      </w:r>
      <w:r w:rsidRPr="004E14BD">
        <w:rPr>
          <w:rFonts w:ascii="Times New Roman" w:hAnsi="Times New Roman"/>
        </w:rPr>
        <w:t xml:space="preserve">– </w:t>
      </w:r>
      <w:r w:rsidRPr="00CA0C33">
        <w:rPr>
          <w:rFonts w:ascii="Times New Roman" w:hAnsi="Times New Roman"/>
        </w:rPr>
        <w:t xml:space="preserve">меры, направленные на обеспечение физической сохранности и сохранение историко-культурной ценности объекта культурного наследия, предусматривающие консервацию, ремонт, реставрацию, приспособление объекта культурного наследия для современного использования и включающие в себя научно-исследовательские, изыскательские, проектные и производственные работы, научное руководство проведением работ по сохранению объекта культурного наследия, технический и авторский надзор за проведением этих работ. </w:t>
      </w:r>
    </w:p>
    <w:p w14:paraId="6D8E58B4" w14:textId="77777777" w:rsidR="00CA0C33" w:rsidRPr="00CA0C33" w:rsidRDefault="00CA0C33" w:rsidP="00CA0C33">
      <w:pPr>
        <w:spacing w:line="240" w:lineRule="auto"/>
        <w:rPr>
          <w:rFonts w:ascii="Times New Roman" w:hAnsi="Times New Roman"/>
        </w:rPr>
      </w:pPr>
      <w:r w:rsidRPr="00CA0C33">
        <w:rPr>
          <w:rFonts w:ascii="Times New Roman" w:hAnsi="Times New Roman"/>
        </w:rPr>
        <w:t>Порядок проведения работ по сохранению объекта культурного наследия, включенного в реестр, выявленного объекта культурного наследия установлен статьей 45 Федерального закона от 25.06.2002 № 73-ФЗ «Об объектах культурного наследия (памятниках истории и культуры) народов Российской Федерации».</w:t>
      </w:r>
    </w:p>
    <w:p w14:paraId="08EDF618" w14:textId="6ED0E805" w:rsidR="00CA0C33" w:rsidRPr="00CA0C33" w:rsidRDefault="00CA0C33" w:rsidP="00CA0C33">
      <w:pPr>
        <w:spacing w:line="240" w:lineRule="auto"/>
        <w:rPr>
          <w:rFonts w:ascii="Times New Roman" w:hAnsi="Times New Roman"/>
        </w:rPr>
      </w:pPr>
      <w:r w:rsidRPr="00CA0C33">
        <w:rPr>
          <w:rFonts w:ascii="Times New Roman" w:hAnsi="Times New Roman"/>
        </w:rPr>
        <w:t>Порядок проведения работ по сохранению объектов археологического наследия, выдачи разрешений на проведение указанных работ, устанавливается статьей 45.1 Федерального закона от 25.06.2002 № 73-ФЗ «Об объектах культурного наследия (памятниках истории и культуры) народов Российской Федерации.</w:t>
      </w:r>
    </w:p>
    <w:p w14:paraId="2C069E35" w14:textId="77777777" w:rsidR="00CA0C33" w:rsidRPr="00CA0C33" w:rsidRDefault="00CA0C33" w:rsidP="00CA0C33">
      <w:pPr>
        <w:spacing w:line="240" w:lineRule="auto"/>
        <w:rPr>
          <w:rFonts w:ascii="Times New Roman" w:hAnsi="Times New Roman"/>
        </w:rPr>
      </w:pPr>
      <w:r w:rsidRPr="00CA0C33">
        <w:rPr>
          <w:rFonts w:ascii="Times New Roman" w:hAnsi="Times New Roman"/>
        </w:rPr>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пунктом 1 статьёй 3.1 Федерального закона от 25.06.2002 № 73-ФЗ «Об объектах культурного наследия (истории и культуры) народов Российской Федерации».</w:t>
      </w:r>
    </w:p>
    <w:p w14:paraId="14F02688" w14:textId="77777777" w:rsidR="00CA0C33" w:rsidRPr="00CA0C33" w:rsidRDefault="00CA0C33" w:rsidP="00CA0C33">
      <w:pPr>
        <w:spacing w:line="240" w:lineRule="auto"/>
        <w:rPr>
          <w:rFonts w:ascii="Times New Roman" w:hAnsi="Times New Roman"/>
        </w:rPr>
      </w:pPr>
      <w:r w:rsidRPr="00CA0C33">
        <w:rPr>
          <w:rFonts w:ascii="Times New Roman" w:hAnsi="Times New Roman"/>
        </w:rPr>
        <w:t>Федеральным законом от 25.06.2002 № 73-ФЗ «Об объектах культурного наследия (памятниках истории и культуры) народов Российской Федерации» установлены специальные требования, действующие в границе территории объекта культурного наследия, направленные на сохранение объекта культурного наследия, сохранение историко-градостроительной или природной среды объекта культурного наследия.</w:t>
      </w:r>
    </w:p>
    <w:p w14:paraId="5C02E9A0" w14:textId="3AB8688C" w:rsidR="00CA0C33" w:rsidRPr="00CA0C33" w:rsidRDefault="00CA0C33" w:rsidP="00CA0C33">
      <w:pPr>
        <w:spacing w:line="240" w:lineRule="auto"/>
        <w:rPr>
          <w:rFonts w:ascii="Times New Roman" w:hAnsi="Times New Roman"/>
        </w:rPr>
      </w:pPr>
      <w:r w:rsidRPr="00CA0C33">
        <w:rPr>
          <w:rFonts w:ascii="Times New Roman" w:hAnsi="Times New Roman"/>
        </w:rPr>
        <w:t>В случае невозможности обеспечить физическую сохранность объекта археологического наследия под сохранением этого объекта археологического наследия понимаются спасательные археологические полевые работы, проводимые в порядке, определенном статьей 45.1 Федерального закона от 25.06.2002 № 73-ФЗ «Об объектах культурного наследия (памятниках истории и культуры) народов Российской Федерации».</w:t>
      </w:r>
    </w:p>
    <w:p w14:paraId="76C97E22" w14:textId="1E97A598" w:rsidR="00CA0C33" w:rsidRPr="00CA0C33" w:rsidRDefault="00CA0C33" w:rsidP="00CA0C33">
      <w:pPr>
        <w:spacing w:line="240" w:lineRule="auto"/>
        <w:rPr>
          <w:rFonts w:ascii="Times New Roman" w:hAnsi="Times New Roman"/>
        </w:rPr>
      </w:pPr>
      <w:r w:rsidRPr="00CA0C33">
        <w:rPr>
          <w:rFonts w:ascii="Times New Roman" w:hAnsi="Times New Roman"/>
        </w:rPr>
        <w:t xml:space="preserve">Границы территории объекта культурного наследия, за исключением границ территории объекта археологического наследия, определяются проектом границ территории объекта культурного наследия. </w:t>
      </w:r>
    </w:p>
    <w:p w14:paraId="2AF8C47B" w14:textId="77777777" w:rsidR="00CA0C33" w:rsidRPr="00CA0C33" w:rsidRDefault="00CA0C33" w:rsidP="00CA0C33">
      <w:pPr>
        <w:spacing w:line="240" w:lineRule="auto"/>
        <w:rPr>
          <w:rFonts w:ascii="Times New Roman" w:hAnsi="Times New Roman"/>
        </w:rPr>
      </w:pPr>
      <w:r w:rsidRPr="00CA0C33">
        <w:rPr>
          <w:rFonts w:ascii="Times New Roman" w:hAnsi="Times New Roman"/>
        </w:rPr>
        <w:t xml:space="preserve">Границы территории объекта археологического наследия определяются на основании археологических полевых работ. </w:t>
      </w:r>
    </w:p>
    <w:p w14:paraId="24966C57" w14:textId="77777777" w:rsidR="00CA0C33" w:rsidRPr="00CA0C33" w:rsidRDefault="00CA0C33" w:rsidP="00CA0C33">
      <w:pPr>
        <w:spacing w:line="240" w:lineRule="auto"/>
        <w:rPr>
          <w:rFonts w:ascii="Times New Roman" w:hAnsi="Times New Roman"/>
        </w:rPr>
      </w:pPr>
      <w:r w:rsidRPr="00CA0C33">
        <w:rPr>
          <w:rFonts w:ascii="Times New Roman" w:hAnsi="Times New Roman"/>
        </w:rPr>
        <w:t xml:space="preserve">Требования к составлению проектов границ территорий объектов культурного наследия устанавливаются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w:t>
      </w:r>
    </w:p>
    <w:p w14:paraId="39C70E49" w14:textId="77777777" w:rsidR="00CA0C33" w:rsidRPr="00CA0C33" w:rsidRDefault="00CA0C33" w:rsidP="00CA0C33">
      <w:pPr>
        <w:spacing w:line="240" w:lineRule="auto"/>
        <w:rPr>
          <w:rFonts w:ascii="Times New Roman" w:hAnsi="Times New Roman"/>
        </w:rPr>
      </w:pPr>
      <w:r w:rsidRPr="00CA0C33">
        <w:rPr>
          <w:rFonts w:ascii="Times New Roman" w:hAnsi="Times New Roman"/>
        </w:rPr>
        <w:t>Соответствующие «Требования к составлению проектов границ территорий объектов культурного наследия», утверждены приказом Министерства культуры Российской Федерации от 04.06.2015 № 1745.</w:t>
      </w:r>
    </w:p>
    <w:p w14:paraId="247BE7B4" w14:textId="77777777" w:rsidR="00CA0C33" w:rsidRPr="00CA0C33" w:rsidRDefault="00CA0C33" w:rsidP="00CA0C33">
      <w:pPr>
        <w:spacing w:line="240" w:lineRule="auto"/>
        <w:rPr>
          <w:rFonts w:ascii="Times New Roman" w:hAnsi="Times New Roman"/>
        </w:rPr>
      </w:pPr>
      <w:r w:rsidRPr="00CA0C33">
        <w:rPr>
          <w:rFonts w:ascii="Times New Roman" w:hAnsi="Times New Roman"/>
        </w:rPr>
        <w:t>В соответствии с положениями статьи 5.1 Федерального закона от 25.06.2002 № 73-ФЗ «Об объектах культурного наследия (истории и культуры) народов Российской Федерации» на территории памятника или ансамбля запрещаются строительство объектов капитального строительства и увеличение объёмно-пространственных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14:paraId="4074AE6C" w14:textId="77777777" w:rsidR="00CA0C33" w:rsidRPr="00CA0C33" w:rsidRDefault="00CA0C33" w:rsidP="00CA0C33">
      <w:pPr>
        <w:spacing w:line="240" w:lineRule="auto"/>
        <w:rPr>
          <w:rFonts w:ascii="Times New Roman" w:hAnsi="Times New Roman"/>
        </w:rPr>
      </w:pPr>
      <w:r w:rsidRPr="00CA0C33">
        <w:rPr>
          <w:rFonts w:ascii="Times New Roman" w:hAnsi="Times New Roman"/>
        </w:rPr>
        <w:t>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Федеральным законом от 25.06.2002 № 73-ФЗ «Об объектах культурного наследия (истории и культуры) народов Российской Федерации», земляных, строительных, мелиоративных, хозяйственных работ, указанных в статье 30 Федерального закона от 25.06.2002 № 73-ФЗ «Об объектах культурного наследия (истории и культуры) народов Российской Федерации» работ по использованию лесов и иных работ при условии обеспечения сохранности объекта археологического наследия, включённого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w:t>
      </w:r>
    </w:p>
    <w:p w14:paraId="57542A64" w14:textId="77777777" w:rsidR="00CA0C33" w:rsidRPr="00CA0C33" w:rsidRDefault="00CA0C33" w:rsidP="00CA0C33">
      <w:pPr>
        <w:spacing w:line="240" w:lineRule="auto"/>
        <w:rPr>
          <w:rFonts w:ascii="Times New Roman" w:hAnsi="Times New Roman"/>
        </w:rPr>
      </w:pPr>
      <w:r w:rsidRPr="00CA0C33">
        <w:rPr>
          <w:rFonts w:ascii="Times New Roman" w:hAnsi="Times New Roman"/>
        </w:rPr>
        <w:t>В целях сохранения памятников истории и культуры в их исторической среде на сопряженной с ними территории устанавливаются зоны охраны объектов культурного наследия.</w:t>
      </w:r>
    </w:p>
    <w:p w14:paraId="52EB3144" w14:textId="1987EC76" w:rsidR="00CA0C33" w:rsidRPr="00CA0C33" w:rsidRDefault="00CA0C33" w:rsidP="00CA0C33">
      <w:pPr>
        <w:spacing w:line="240" w:lineRule="auto"/>
        <w:rPr>
          <w:rFonts w:ascii="Times New Roman" w:hAnsi="Times New Roman"/>
        </w:rPr>
      </w:pPr>
      <w:r w:rsidRPr="00CA0C33">
        <w:rPr>
          <w:rFonts w:ascii="Times New Roman" w:hAnsi="Times New Roman"/>
        </w:rPr>
        <w:t xml:space="preserve">Необходимый состав зон охраны объекта культурного наследия определяется проектом зон охраны объекта культурного наследия. </w:t>
      </w:r>
    </w:p>
    <w:p w14:paraId="23CDEFF9" w14:textId="77777777" w:rsidR="00CA0C33" w:rsidRPr="00CA0C33" w:rsidRDefault="00CA0C33" w:rsidP="00CA0C33">
      <w:pPr>
        <w:spacing w:line="240" w:lineRule="auto"/>
        <w:rPr>
          <w:rFonts w:ascii="Times New Roman" w:hAnsi="Times New Roman"/>
        </w:rPr>
      </w:pPr>
      <w:r w:rsidRPr="00CA0C33">
        <w:rPr>
          <w:rFonts w:ascii="Times New Roman" w:hAnsi="Times New Roman"/>
        </w:rPr>
        <w:t>Порядок разработки, согласования и утверждения проекта зон охраны объектов культурного наследия (памятников истории и культуры) народов Российской Федерации, проекта объединенной зоны охраны объектов культурного наследия, требования к режимам использования земель и общие принципы установления требований к градостроительным регламентам в границах территорий указанных зон установлен в соответствии с «Положением о зонах охраны объектов культурного наследия (памятников истории и культуры) народов Российской Федерации», утвержденным постановлением Правительства Российской Федерации от 12.09.2015 № 972 (далее - Положение).</w:t>
      </w:r>
    </w:p>
    <w:p w14:paraId="2E7BD702" w14:textId="04728182" w:rsidR="00CA0C33" w:rsidRPr="00CA0C33" w:rsidRDefault="00CA0C33" w:rsidP="00CA0C33">
      <w:pPr>
        <w:spacing w:line="240" w:lineRule="auto"/>
        <w:rPr>
          <w:rFonts w:ascii="Times New Roman" w:hAnsi="Times New Roman"/>
        </w:rPr>
      </w:pPr>
      <w:r w:rsidRPr="00CA0C33">
        <w:rPr>
          <w:rFonts w:ascii="Times New Roman" w:hAnsi="Times New Roman"/>
        </w:rPr>
        <w:t>Пунктом 7 Положения установлено, что разработка проектов зон охраны объектов культурного наследия и проектов объединенной зоны охраны объектов культурного наследия, материалов историко-культурных исследований, обосновывающих необходимость разработки проектов зон охраны объектов культурного наследия, включается в соответствующие федеральные и региональные целевые программы, в которых предусматриваются мероприятия по сохранению, использованию, популяризации и государственной охране объектов культурного наследия.</w:t>
      </w:r>
    </w:p>
    <w:p w14:paraId="5FF4405D" w14:textId="05AC3AD0" w:rsidR="00CA0C33" w:rsidRPr="00CA0C33" w:rsidRDefault="00CA0C33" w:rsidP="00CA0C33">
      <w:pPr>
        <w:spacing w:line="240" w:lineRule="auto"/>
        <w:rPr>
          <w:rFonts w:ascii="Times New Roman" w:hAnsi="Times New Roman"/>
        </w:rPr>
      </w:pPr>
      <w:r w:rsidRPr="00CA0C33">
        <w:rPr>
          <w:rFonts w:ascii="Times New Roman" w:hAnsi="Times New Roman"/>
        </w:rPr>
        <w:t>Разработка проектов зон охраны объектов культурного наследия и проектов объединенной зоны охраны объектов культурного наследия может также осуществляться по инициативе и за счет средств органов местного самоуправления, собственников или пользователей объектов культурного наследия, правообладателей земельных участков, расположенных в границах зон охраны объектов культурного наследия.</w:t>
      </w:r>
    </w:p>
    <w:p w14:paraId="38562B6B" w14:textId="63D75FFA" w:rsidR="00CA0C33" w:rsidRPr="00CA0C33" w:rsidRDefault="00CA0C33" w:rsidP="00CA0C33">
      <w:pPr>
        <w:spacing w:line="240" w:lineRule="auto"/>
        <w:rPr>
          <w:rFonts w:ascii="Times New Roman" w:hAnsi="Times New Roman"/>
        </w:rPr>
      </w:pPr>
      <w:r w:rsidRPr="00CA0C33">
        <w:rPr>
          <w:rFonts w:ascii="Times New Roman" w:hAnsi="Times New Roman"/>
        </w:rPr>
        <w:t>Разработку проектов зон охраны объектов культурного наследия и проектов объединенной зоны охраны объектов культурного наследия организуют Министерство культуры Российской Федерации, органы государственной власти субъектов Российской Федерации и органы местного самоуправления.</w:t>
      </w:r>
    </w:p>
    <w:p w14:paraId="5CCC7678" w14:textId="741C8A27" w:rsidR="00CA0C33" w:rsidRPr="00CA0C33" w:rsidRDefault="00CA0C33" w:rsidP="00CA0C33">
      <w:pPr>
        <w:spacing w:line="240" w:lineRule="auto"/>
        <w:rPr>
          <w:rFonts w:ascii="Times New Roman" w:hAnsi="Times New Roman"/>
        </w:rPr>
      </w:pPr>
      <w:r w:rsidRPr="00CA0C33">
        <w:rPr>
          <w:rFonts w:ascii="Times New Roman" w:hAnsi="Times New Roman"/>
        </w:rPr>
        <w:t xml:space="preserve">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регионального значения и объектов местного значения-в порядке, установленном законами субъектов Российской Федерации. </w:t>
      </w:r>
    </w:p>
    <w:p w14:paraId="2AE9C831" w14:textId="77777777" w:rsidR="00CA0C33" w:rsidRPr="00CA0C33" w:rsidRDefault="00CA0C33" w:rsidP="00CA0C33">
      <w:pPr>
        <w:spacing w:line="240" w:lineRule="auto"/>
        <w:rPr>
          <w:rFonts w:ascii="Times New Roman" w:hAnsi="Times New Roman"/>
        </w:rPr>
      </w:pPr>
      <w:r w:rsidRPr="00CA0C33">
        <w:rPr>
          <w:rFonts w:ascii="Times New Roman" w:hAnsi="Times New Roman"/>
        </w:rPr>
        <w:t xml:space="preserve">До разработки и утверждения проектов зон охраны объектов культурного наследия действуют защитные зоны. </w:t>
      </w:r>
    </w:p>
    <w:p w14:paraId="65B1B72C" w14:textId="77777777" w:rsidR="00CA0C33" w:rsidRPr="00CA0C33" w:rsidRDefault="00CA0C33" w:rsidP="00CA0C33">
      <w:pPr>
        <w:spacing w:line="240" w:lineRule="auto"/>
        <w:rPr>
          <w:rFonts w:ascii="Times New Roman" w:hAnsi="Times New Roman"/>
        </w:rPr>
      </w:pPr>
      <w:r w:rsidRPr="00CA0C33">
        <w:rPr>
          <w:rFonts w:ascii="Times New Roman" w:hAnsi="Times New Roman"/>
        </w:rPr>
        <w:t xml:space="preserve">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 </w:t>
      </w:r>
    </w:p>
    <w:p w14:paraId="6DCCF5BD" w14:textId="77777777" w:rsidR="00CA0C33" w:rsidRPr="00CA0C33" w:rsidRDefault="00CA0C33" w:rsidP="00CA0C33">
      <w:pPr>
        <w:spacing w:line="240" w:lineRule="auto"/>
        <w:rPr>
          <w:rFonts w:ascii="Times New Roman" w:hAnsi="Times New Roman"/>
        </w:rPr>
      </w:pPr>
      <w:r w:rsidRPr="00CA0C33">
        <w:rPr>
          <w:rFonts w:ascii="Times New Roman" w:hAnsi="Times New Roman"/>
        </w:rPr>
        <w:t>Границы защитной зоны объекта культурного наследия устанавливаются: для памятника, расположенного в границах населенного пункта, на расстоянии 100 метров от внешних границ территории памятника;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6AFC3CEF" w14:textId="5DD9D70E" w:rsidR="00CA0C33" w:rsidRPr="00CA0C33" w:rsidRDefault="00CA0C33" w:rsidP="00CA0C33">
      <w:pPr>
        <w:spacing w:line="240" w:lineRule="auto"/>
        <w:rPr>
          <w:rFonts w:ascii="Times New Roman" w:hAnsi="Times New Roman"/>
        </w:rPr>
      </w:pPr>
      <w:r w:rsidRPr="00CA0C33">
        <w:rPr>
          <w:rFonts w:ascii="Times New Roman" w:hAnsi="Times New Roman"/>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69BA7E9A" w14:textId="77777777" w:rsidR="00CA0C33" w:rsidRPr="00CA0C33" w:rsidRDefault="00CA0C33" w:rsidP="00CA0C33">
      <w:pPr>
        <w:spacing w:line="240" w:lineRule="auto"/>
        <w:rPr>
          <w:rFonts w:ascii="Times New Roman" w:hAnsi="Times New Roman"/>
        </w:rPr>
      </w:pPr>
      <w:r w:rsidRPr="00CA0C33">
        <w:rPr>
          <w:rFonts w:ascii="Times New Roman" w:hAnsi="Times New Roman"/>
        </w:rPr>
        <w:t xml:space="preserve"> 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w:t>
      </w:r>
    </w:p>
    <w:p w14:paraId="3297DBCC" w14:textId="77777777" w:rsidR="00CA0C33" w:rsidRPr="00CA0C33" w:rsidRDefault="00CA0C33" w:rsidP="00CA0C33">
      <w:pPr>
        <w:spacing w:line="240" w:lineRule="auto"/>
        <w:rPr>
          <w:rFonts w:ascii="Times New Roman" w:hAnsi="Times New Roman"/>
        </w:rPr>
      </w:pPr>
      <w:r w:rsidRPr="00CA0C33">
        <w:rPr>
          <w:rFonts w:ascii="Times New Roman" w:hAnsi="Times New Roman"/>
        </w:rPr>
        <w:t>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объекта культурного наследия, установленных в соответствии со ст. 34 Федерального закона.</w:t>
      </w:r>
    </w:p>
    <w:p w14:paraId="06D7F2A3" w14:textId="77777777" w:rsidR="00CA0C33" w:rsidRPr="00CA0C33" w:rsidRDefault="00CA0C33" w:rsidP="00CA0C33">
      <w:pPr>
        <w:spacing w:line="240" w:lineRule="auto"/>
        <w:rPr>
          <w:rFonts w:ascii="Times New Roman" w:hAnsi="Times New Roman"/>
        </w:rPr>
      </w:pPr>
      <w:r w:rsidRPr="00CA0C33">
        <w:rPr>
          <w:rFonts w:ascii="Times New Roman" w:hAnsi="Times New Roman"/>
        </w:rPr>
        <w:t>Проектирование и проведение земляных, строительных, мелиоративных, хозяйственных работ, указанных в статье 30 Федерального закона работ по использованию лесов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статьи 36 Федерального закона от 25.06.2002 № 73-ФЗ «Об объектах культурного наследия (памятниках истории и культуры) народов Российской Федерации».</w:t>
      </w:r>
    </w:p>
    <w:p w14:paraId="2583FC4E" w14:textId="0EA51B26" w:rsidR="00CA0C33" w:rsidRPr="00CA0C33" w:rsidRDefault="00CA0C33" w:rsidP="00CA0C33">
      <w:pPr>
        <w:spacing w:line="240" w:lineRule="auto"/>
        <w:rPr>
          <w:rFonts w:ascii="Times New Roman" w:hAnsi="Times New Roman"/>
        </w:rPr>
      </w:pPr>
      <w:r w:rsidRPr="00CA0C33">
        <w:rPr>
          <w:rFonts w:ascii="Times New Roman" w:hAnsi="Times New Roman"/>
        </w:rPr>
        <w:t xml:space="preserve">Наличие (отсутствие) на определенной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определяется государственной историко-культурной экспертизой, в случае если орган охраны объектов культурного наследия не имеет информации об отсутствии таких объектов на испрашиваемом земельном участке. </w:t>
      </w:r>
    </w:p>
    <w:p w14:paraId="537312CD" w14:textId="77777777" w:rsidR="00CA0C33" w:rsidRPr="00CA0C33" w:rsidRDefault="00CA0C33" w:rsidP="00CA0C33">
      <w:pPr>
        <w:spacing w:line="240" w:lineRule="auto"/>
        <w:rPr>
          <w:rFonts w:ascii="Times New Roman" w:hAnsi="Times New Roman"/>
        </w:rPr>
      </w:pPr>
      <w:r w:rsidRPr="00CA0C33">
        <w:rPr>
          <w:rFonts w:ascii="Times New Roman" w:hAnsi="Times New Roman"/>
        </w:rPr>
        <w:t xml:space="preserve">Согласно Федерального закона историко-культурная экспертиза проводится до начала работ по сохранению объекта культурного наследия, землеустроительных, земляных, строительных, мелиоративных, хозяйственных и иных работ, осуществление которых может оказывать прямое или косвенное воздействие на объект культурного наследия, включенный в реестр, выявленный объект культурного наследия либо объект, обладающий  признаками объекта культурного наследия, и (или) до утверждения градостроительных регламентов. </w:t>
      </w:r>
    </w:p>
    <w:p w14:paraId="00A533D8" w14:textId="77777777" w:rsidR="00CA0C33" w:rsidRPr="00CA0C33" w:rsidRDefault="00CA0C33" w:rsidP="00CA0C33">
      <w:pPr>
        <w:spacing w:line="240" w:lineRule="auto"/>
        <w:rPr>
          <w:rFonts w:ascii="Times New Roman" w:hAnsi="Times New Roman"/>
        </w:rPr>
      </w:pPr>
      <w:r w:rsidRPr="00CA0C33">
        <w:rPr>
          <w:rFonts w:ascii="Times New Roman" w:hAnsi="Times New Roman"/>
        </w:rPr>
        <w:t>Заказчик работ, подлежащих историко-культурной экспертизе, оплачивает ее проведение.</w:t>
      </w:r>
    </w:p>
    <w:p w14:paraId="5CC29220" w14:textId="77777777" w:rsidR="00CA0C33" w:rsidRPr="00CA0C33" w:rsidRDefault="00CA0C33" w:rsidP="00CA0C33">
      <w:pPr>
        <w:spacing w:line="240" w:lineRule="auto"/>
        <w:rPr>
          <w:rFonts w:ascii="Times New Roman" w:hAnsi="Times New Roman"/>
        </w:rPr>
      </w:pPr>
      <w:r w:rsidRPr="00CA0C33">
        <w:rPr>
          <w:rFonts w:ascii="Times New Roman" w:hAnsi="Times New Roman"/>
        </w:rPr>
        <w:t>Заказчик работ при осуществлении хозяйственной деятельности в соответствии со ст. 28, 30, 31, 32, 36, 45.1 Федерального закона от 25.06.2002 № 73-ФЗ «Об объектах культурного наследия (памятниках истории и культуры) народов Российской Федерации» обязан:</w:t>
      </w:r>
    </w:p>
    <w:p w14:paraId="2F6CB95B" w14:textId="77777777" w:rsidR="00CA0C33" w:rsidRPr="00CA0C33" w:rsidRDefault="00CA0C33" w:rsidP="008B5BB6">
      <w:pPr>
        <w:pStyle w:val="aa"/>
        <w:numPr>
          <w:ilvl w:val="0"/>
          <w:numId w:val="15"/>
        </w:numPr>
        <w:spacing w:line="240" w:lineRule="auto"/>
        <w:ind w:left="0" w:firstLine="567"/>
        <w:rPr>
          <w:rFonts w:ascii="Times New Roman" w:hAnsi="Times New Roman"/>
        </w:rPr>
      </w:pPr>
      <w:r w:rsidRPr="00CA0C33">
        <w:rPr>
          <w:rFonts w:ascii="Times New Roman" w:hAnsi="Times New Roman"/>
        </w:rPr>
        <w:t>обеспечить проведение и финансирование историко-культурной экспертизы земельного участка, подлежащего воздействию земляных, хозяйственных и иных работ, путём проведения археологической разведки, в порядке, установленном ст. 45.1 Федерального закона от 25.06.2002 № 73-ФЗ «Об объектах культурного наследия (истории и культуры) народов Российской Федерации»;</w:t>
      </w:r>
    </w:p>
    <w:p w14:paraId="790FB44B" w14:textId="77AD679F" w:rsidR="00CA0C33" w:rsidRPr="00CA0C33" w:rsidRDefault="00CA0C33" w:rsidP="008B5BB6">
      <w:pPr>
        <w:pStyle w:val="aa"/>
        <w:numPr>
          <w:ilvl w:val="0"/>
          <w:numId w:val="15"/>
        </w:numPr>
        <w:spacing w:line="240" w:lineRule="auto"/>
        <w:ind w:left="0" w:firstLine="567"/>
        <w:rPr>
          <w:rFonts w:ascii="Times New Roman" w:hAnsi="Times New Roman"/>
        </w:rPr>
      </w:pPr>
      <w:r w:rsidRPr="00CA0C33">
        <w:rPr>
          <w:rFonts w:ascii="Times New Roman" w:hAnsi="Times New Roman"/>
        </w:rPr>
        <w:t xml:space="preserve">предоставить в </w:t>
      </w:r>
      <w:r w:rsidR="009D7FB3" w:rsidRPr="009D7FB3">
        <w:rPr>
          <w:rFonts w:ascii="Times New Roman" w:hAnsi="Times New Roman"/>
        </w:rPr>
        <w:t>Управление по охране объектов культурного наследия Республики Карелия</w:t>
      </w:r>
      <w:r w:rsidRPr="00CA0C33">
        <w:rPr>
          <w:rFonts w:ascii="Times New Roman" w:hAnsi="Times New Roman"/>
        </w:rPr>
        <w:t xml:space="preserve"> документацию, подготовленную на основе археологических работ, содержащую результаты исследований, в соответствии с которыми определяется наличие или отсутствие объектов, обладающих признаками культурного наследия на земельном участке, подлежащим воздействию земляных, строительных, хозяйственных и иных работ, а также заключение государственной историко-культурной экспертизы указанной документации.</w:t>
      </w:r>
    </w:p>
    <w:p w14:paraId="6A849216" w14:textId="77777777" w:rsidR="00CA0C33" w:rsidRPr="00CA0C33" w:rsidRDefault="00CA0C33" w:rsidP="00CA0C33">
      <w:pPr>
        <w:spacing w:line="240" w:lineRule="auto"/>
        <w:rPr>
          <w:rFonts w:ascii="Times New Roman" w:hAnsi="Times New Roman"/>
        </w:rPr>
      </w:pPr>
      <w:r w:rsidRPr="00CA0C33">
        <w:rPr>
          <w:rFonts w:ascii="Times New Roman" w:hAnsi="Times New Roman"/>
        </w:rPr>
        <w:t>В случае обнаружения в границах земельного участка, подлежащего воздействию земляных, строительных, хозяйственных и иных работ, объектов, обладающих признаками объекта культурного (в т. ч. археологического) наследия:</w:t>
      </w:r>
    </w:p>
    <w:p w14:paraId="7AE5451C" w14:textId="77777777" w:rsidR="00CA0C33" w:rsidRPr="00CA0C33" w:rsidRDefault="00CA0C33" w:rsidP="008B5BB6">
      <w:pPr>
        <w:pStyle w:val="aa"/>
        <w:numPr>
          <w:ilvl w:val="0"/>
          <w:numId w:val="15"/>
        </w:numPr>
        <w:spacing w:line="240" w:lineRule="auto"/>
        <w:ind w:left="0" w:firstLine="709"/>
        <w:rPr>
          <w:rFonts w:ascii="Times New Roman" w:hAnsi="Times New Roman"/>
        </w:rPr>
      </w:pPr>
      <w:r w:rsidRPr="00CA0C33">
        <w:rPr>
          <w:rFonts w:ascii="Times New Roman" w:hAnsi="Times New Roman"/>
        </w:rPr>
        <w:t>разработать в составе проектной документации раздел об обеспечении сохранности выявленного объекта культурного наследия или о проведении спасательных археологических полевых работ или проект обеспечения сохранности выявленного объекта культурного наследия либо план проведения спасательных археологических полевых работ, включающих оценку воздействия проводимых работ на указанный объект культурного наследия;</w:t>
      </w:r>
    </w:p>
    <w:p w14:paraId="48992B52" w14:textId="79F9168F" w:rsidR="00CA0C33" w:rsidRPr="00CA0C33" w:rsidRDefault="00CA0C33" w:rsidP="008B5BB6">
      <w:pPr>
        <w:pStyle w:val="aa"/>
        <w:numPr>
          <w:ilvl w:val="0"/>
          <w:numId w:val="15"/>
        </w:numPr>
        <w:spacing w:line="240" w:lineRule="auto"/>
        <w:ind w:left="0" w:firstLine="709"/>
        <w:rPr>
          <w:rFonts w:ascii="Times New Roman" w:hAnsi="Times New Roman"/>
        </w:rPr>
      </w:pPr>
      <w:r w:rsidRPr="00CA0C33">
        <w:rPr>
          <w:rFonts w:ascii="Times New Roman" w:hAnsi="Times New Roman"/>
        </w:rPr>
        <w:t xml:space="preserve">получить по документации или разделу документации, обосновывающей меры по сохранности выявленного объекта культурного наследия заключение государственной историко-культурной экспертизы и представить его совместно с указанной документацией в </w:t>
      </w:r>
      <w:r w:rsidR="009D7FB3" w:rsidRPr="009D7FB3">
        <w:rPr>
          <w:rFonts w:ascii="Times New Roman" w:hAnsi="Times New Roman"/>
        </w:rPr>
        <w:t>Управление по охране объектов культурного наследия Республики Карелия</w:t>
      </w:r>
      <w:r w:rsidR="005C65D2" w:rsidRPr="00CA0C33">
        <w:rPr>
          <w:rFonts w:ascii="Times New Roman" w:hAnsi="Times New Roman"/>
        </w:rPr>
        <w:t xml:space="preserve"> </w:t>
      </w:r>
      <w:r w:rsidRPr="00CA0C33">
        <w:rPr>
          <w:rFonts w:ascii="Times New Roman" w:hAnsi="Times New Roman"/>
        </w:rPr>
        <w:t>на согласование;</w:t>
      </w:r>
    </w:p>
    <w:p w14:paraId="371FD536" w14:textId="77777777" w:rsidR="00CA0C33" w:rsidRPr="00CA0C33" w:rsidRDefault="00CA0C33" w:rsidP="008B5BB6">
      <w:pPr>
        <w:pStyle w:val="aa"/>
        <w:numPr>
          <w:ilvl w:val="0"/>
          <w:numId w:val="15"/>
        </w:numPr>
        <w:spacing w:line="240" w:lineRule="auto"/>
        <w:ind w:left="0" w:firstLine="709"/>
        <w:rPr>
          <w:rFonts w:ascii="Times New Roman" w:hAnsi="Times New Roman"/>
        </w:rPr>
      </w:pPr>
      <w:r w:rsidRPr="00CA0C33">
        <w:rPr>
          <w:rFonts w:ascii="Times New Roman" w:hAnsi="Times New Roman"/>
        </w:rPr>
        <w:t>обеспечить проведение и финансирование историко-культурной экспертизы выявленного объекта культурного наследия, обосновывающей целесообразность включение данного объекта в реестр;</w:t>
      </w:r>
    </w:p>
    <w:p w14:paraId="5B434C16" w14:textId="2DCE7D18" w:rsidR="00CA0C33" w:rsidRPr="00CA0C33" w:rsidRDefault="00CA0C33" w:rsidP="008B5BB6">
      <w:pPr>
        <w:pStyle w:val="aa"/>
        <w:numPr>
          <w:ilvl w:val="0"/>
          <w:numId w:val="15"/>
        </w:numPr>
        <w:spacing w:line="240" w:lineRule="auto"/>
        <w:ind w:left="0" w:firstLine="709"/>
        <w:rPr>
          <w:rFonts w:ascii="Times New Roman" w:hAnsi="Times New Roman"/>
        </w:rPr>
      </w:pPr>
      <w:r w:rsidRPr="00CA0C33">
        <w:rPr>
          <w:rFonts w:ascii="Times New Roman" w:hAnsi="Times New Roman"/>
        </w:rPr>
        <w:t xml:space="preserve">обеспечить реализацию согласованной </w:t>
      </w:r>
      <w:r w:rsidR="009D7FB3" w:rsidRPr="009D7FB3">
        <w:rPr>
          <w:rFonts w:ascii="Times New Roman" w:hAnsi="Times New Roman"/>
        </w:rPr>
        <w:t>Управление</w:t>
      </w:r>
      <w:r w:rsidR="009D7FB3">
        <w:rPr>
          <w:rFonts w:ascii="Times New Roman" w:hAnsi="Times New Roman"/>
        </w:rPr>
        <w:t>м</w:t>
      </w:r>
      <w:r w:rsidR="009D7FB3" w:rsidRPr="009D7FB3">
        <w:rPr>
          <w:rFonts w:ascii="Times New Roman" w:hAnsi="Times New Roman"/>
        </w:rPr>
        <w:t xml:space="preserve"> по охране объектов культурного наследия Республики Карелия</w:t>
      </w:r>
      <w:r w:rsidR="005C65D2" w:rsidRPr="00CA0C33">
        <w:rPr>
          <w:rFonts w:ascii="Times New Roman" w:hAnsi="Times New Roman"/>
        </w:rPr>
        <w:t xml:space="preserve"> </w:t>
      </w:r>
      <w:r w:rsidRPr="00CA0C33">
        <w:rPr>
          <w:rFonts w:ascii="Times New Roman" w:hAnsi="Times New Roman"/>
        </w:rPr>
        <w:t>документации, обосновывающей меры по обеспечению сохранности выявленного объекта культурного (в т. ч. археологического) наследия.</w:t>
      </w:r>
    </w:p>
    <w:p w14:paraId="3FCACF2B" w14:textId="77777777" w:rsidR="00CA0C33" w:rsidRPr="00CA0C33" w:rsidRDefault="00CA0C33" w:rsidP="00CA0C33">
      <w:pPr>
        <w:spacing w:line="240" w:lineRule="auto"/>
        <w:rPr>
          <w:rFonts w:ascii="Times New Roman" w:hAnsi="Times New Roman"/>
        </w:rPr>
      </w:pPr>
      <w:r w:rsidRPr="00CA0C33">
        <w:rPr>
          <w:rFonts w:ascii="Times New Roman" w:hAnsi="Times New Roman"/>
        </w:rPr>
        <w:t>К полномочиям органов местного самоуправления в области сохранения, использования, популяризации и государственной охраны объектов культурного наследия относятся: сохранение, использование и популяризация объектов культурного наследия, находящихся в собственности муниципальных образований; государственная охрана объектов культурного наследия местного (муниципального) значения; определение порядка организации историко- культурного заповедника местного (муниципального) значения; обеспечение условий доступности для инвалидов объектов культурного наследия, находящихся в собственности поселений, муниципальных округов или городских округов; иные полномочия, предусмотренные Федеральным законом от 25.06.2002 № 73-ФЗ «Об объектах культурного наследия (памятниках истории и культуры) народов Российской Федерации» и иными федеральными законами.</w:t>
      </w:r>
    </w:p>
    <w:p w14:paraId="627A8307" w14:textId="77777777" w:rsidR="00CA0C33" w:rsidRPr="00CA0C33" w:rsidRDefault="00CA0C33" w:rsidP="00CA0C33">
      <w:pPr>
        <w:spacing w:line="240" w:lineRule="auto"/>
        <w:rPr>
          <w:rFonts w:ascii="Times New Roman" w:hAnsi="Times New Roman"/>
        </w:rPr>
      </w:pPr>
      <w:r w:rsidRPr="00CA0C33">
        <w:rPr>
          <w:rFonts w:ascii="Times New Roman" w:hAnsi="Times New Roman"/>
        </w:rPr>
        <w:t>Необходимо отметить, что источниками финансирования мероприятий по сохранению, популяризации и государственной охране объектов культурного наследия являются: федеральный бюджет; бюджеты субъектов Российской Федерации; внебюджетные поступления; местные бюджеты.</w:t>
      </w:r>
    </w:p>
    <w:p w14:paraId="03C8A565" w14:textId="7557DCD7" w:rsidR="00EE47D8" w:rsidRPr="00CA0C33" w:rsidRDefault="00CA0C33" w:rsidP="00CA0C33">
      <w:pPr>
        <w:spacing w:line="240" w:lineRule="auto"/>
        <w:rPr>
          <w:rFonts w:ascii="Times New Roman" w:hAnsi="Times New Roman"/>
        </w:rPr>
      </w:pPr>
      <w:r w:rsidRPr="00CA0C33">
        <w:rPr>
          <w:rFonts w:ascii="Times New Roman" w:hAnsi="Times New Roman"/>
        </w:rPr>
        <w:t>В соответствии с пунктами 2 и 3 статьи 36 Федерального закона № 73-ФЗ изыскательские, проектные, земляные, строительные и иные работы 2 в границах территории объекта культурного наследия, включенного в реестр, а также на земельном участке, непосредственно связанном с земельным участком в границах территории объекта культурного наследия проводятся при условии соблюдения установленных статьей 5.1 Федерального закона № 73-ФЗ 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органом охраны объектов культурного наследия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14:paraId="427BCD0E" w14:textId="16ECBF56" w:rsidR="00843210" w:rsidRPr="00843210" w:rsidRDefault="00843210" w:rsidP="004037DC">
      <w:pPr>
        <w:pStyle w:val="2"/>
        <w:numPr>
          <w:ilvl w:val="0"/>
          <w:numId w:val="0"/>
        </w:numPr>
        <w:ind w:firstLine="567"/>
        <w:jc w:val="center"/>
        <w:rPr>
          <w:rFonts w:ascii="Times New Roman" w:hAnsi="Times New Roman" w:cs="Times New Roman"/>
          <w:i w:val="0"/>
          <w:iCs w:val="0"/>
          <w:sz w:val="24"/>
          <w:szCs w:val="24"/>
        </w:rPr>
      </w:pPr>
      <w:bookmarkStart w:id="74" w:name="_Toc198300548"/>
      <w:bookmarkStart w:id="75" w:name="_Toc220172835"/>
      <w:bookmarkEnd w:id="73"/>
      <w:r w:rsidRPr="00843210">
        <w:rPr>
          <w:rFonts w:ascii="Times New Roman" w:hAnsi="Times New Roman" w:cs="Times New Roman"/>
          <w:i w:val="0"/>
          <w:iCs w:val="0"/>
          <w:sz w:val="24"/>
          <w:szCs w:val="24"/>
        </w:rPr>
        <w:t>10.4. Сведения об утверждённых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74"/>
      <w:bookmarkEnd w:id="75"/>
    </w:p>
    <w:p w14:paraId="36561AE8" w14:textId="0EAE4FB0" w:rsidR="00843210" w:rsidRPr="00843210" w:rsidRDefault="008B5BB6" w:rsidP="00843210">
      <w:pPr>
        <w:autoSpaceDE w:val="0"/>
        <w:autoSpaceDN w:val="0"/>
        <w:adjustRightInd w:val="0"/>
        <w:spacing w:line="240" w:lineRule="auto"/>
        <w:rPr>
          <w:rFonts w:ascii="Times New Roman" w:hAnsi="Times New Roman"/>
        </w:rPr>
      </w:pPr>
      <w:r>
        <w:rPr>
          <w:rFonts w:ascii="Times New Roman" w:hAnsi="Times New Roman"/>
        </w:rPr>
        <w:t>Н</w:t>
      </w:r>
      <w:r w:rsidR="00843210" w:rsidRPr="00843210">
        <w:rPr>
          <w:rFonts w:ascii="Times New Roman" w:hAnsi="Times New Roman"/>
        </w:rPr>
        <w:t xml:space="preserve">а территории </w:t>
      </w:r>
      <w:r w:rsidR="00DD4F2E">
        <w:rPr>
          <w:rFonts w:ascii="Times New Roman" w:hAnsi="Times New Roman"/>
        </w:rPr>
        <w:t>Шелтозерского вепсского</w:t>
      </w:r>
      <w:r w:rsidR="00843210">
        <w:rPr>
          <w:rFonts w:ascii="Times New Roman" w:hAnsi="Times New Roman"/>
        </w:rPr>
        <w:t xml:space="preserve"> сельского поселения</w:t>
      </w:r>
      <w:r w:rsidR="00843210" w:rsidRPr="00843210">
        <w:rPr>
          <w:rFonts w:ascii="Times New Roman" w:hAnsi="Times New Roman"/>
        </w:rPr>
        <w:t xml:space="preserve"> отсутствуют исторические поселения федерального и регионального </w:t>
      </w:r>
      <w:r w:rsidR="00843210">
        <w:rPr>
          <w:rFonts w:ascii="Times New Roman" w:hAnsi="Times New Roman"/>
        </w:rPr>
        <w:t>значения</w:t>
      </w:r>
      <w:r w:rsidR="00843210" w:rsidRPr="00843210">
        <w:rPr>
          <w:rFonts w:ascii="Times New Roman" w:hAnsi="Times New Roman"/>
        </w:rPr>
        <w:t>.</w:t>
      </w:r>
    </w:p>
    <w:p w14:paraId="437DCA50" w14:textId="081BA94C" w:rsidR="004037DC" w:rsidRDefault="004037DC" w:rsidP="00843210">
      <w:pPr>
        <w:pStyle w:val="aa"/>
        <w:spacing w:after="200" w:line="276" w:lineRule="auto"/>
        <w:ind w:left="349" w:firstLine="0"/>
        <w:rPr>
          <w:rFonts w:ascii="Times New Roman" w:hAnsi="Times New Roman"/>
          <w:highlight w:val="yellow"/>
        </w:rPr>
      </w:pPr>
      <w:r>
        <w:rPr>
          <w:rFonts w:ascii="Times New Roman" w:hAnsi="Times New Roman"/>
          <w:highlight w:val="yellow"/>
        </w:rPr>
        <w:br w:type="page"/>
      </w:r>
    </w:p>
    <w:p w14:paraId="4BC748DC" w14:textId="4C3D2F75" w:rsidR="00EE47D8" w:rsidRPr="00B3028F" w:rsidRDefault="001F7C05" w:rsidP="004037DC">
      <w:pPr>
        <w:pStyle w:val="1"/>
        <w:numPr>
          <w:ilvl w:val="0"/>
          <w:numId w:val="0"/>
        </w:numPr>
        <w:rPr>
          <w:rFonts w:ascii="Times New Roman" w:hAnsi="Times New Roman"/>
          <w:sz w:val="26"/>
          <w:szCs w:val="26"/>
        </w:rPr>
      </w:pPr>
      <w:bookmarkStart w:id="76" w:name="_Toc220172836"/>
      <w:r w:rsidRPr="00B3028F">
        <w:rPr>
          <w:rFonts w:ascii="Times New Roman" w:hAnsi="Times New Roman"/>
          <w:sz w:val="26"/>
          <w:szCs w:val="26"/>
        </w:rPr>
        <w:t>РАЗДЕЛ 11</w:t>
      </w:r>
      <w:r w:rsidR="00EE47D8" w:rsidRPr="00B3028F">
        <w:rPr>
          <w:rFonts w:ascii="Times New Roman" w:hAnsi="Times New Roman"/>
          <w:sz w:val="26"/>
          <w:szCs w:val="26"/>
        </w:rPr>
        <w:t>.</w:t>
      </w:r>
      <w:r w:rsidR="00F12A22" w:rsidRPr="00B3028F">
        <w:rPr>
          <w:rFonts w:ascii="Times New Roman" w:hAnsi="Times New Roman"/>
          <w:sz w:val="26"/>
          <w:szCs w:val="26"/>
        </w:rPr>
        <w:t xml:space="preserve"> </w:t>
      </w:r>
      <w:r w:rsidR="00EE47D8" w:rsidRPr="00B3028F">
        <w:rPr>
          <w:rFonts w:ascii="Times New Roman" w:hAnsi="Times New Roman"/>
          <w:sz w:val="26"/>
          <w:szCs w:val="26"/>
        </w:rPr>
        <w:t>СОСТОЯНИЕ ОКРУЖАЮЩЕЙ СРЕДЫ ТЕРРИТОРИИ</w:t>
      </w:r>
      <w:r w:rsidR="00F12A22" w:rsidRPr="00B3028F">
        <w:rPr>
          <w:rFonts w:ascii="Times New Roman" w:hAnsi="Times New Roman"/>
          <w:sz w:val="26"/>
          <w:szCs w:val="26"/>
        </w:rPr>
        <w:t xml:space="preserve"> </w:t>
      </w:r>
      <w:r w:rsidR="006B20C9" w:rsidRPr="00B3028F">
        <w:rPr>
          <w:rFonts w:ascii="Times New Roman" w:hAnsi="Times New Roman"/>
          <w:sz w:val="26"/>
          <w:szCs w:val="26"/>
        </w:rPr>
        <w:t>СЕЛЬСКОГО ПОСЕДЛЕНИЯ</w:t>
      </w:r>
      <w:r w:rsidR="00F12A22" w:rsidRPr="00B3028F">
        <w:rPr>
          <w:rFonts w:ascii="Times New Roman" w:hAnsi="Times New Roman"/>
          <w:sz w:val="26"/>
          <w:szCs w:val="26"/>
        </w:rPr>
        <w:t xml:space="preserve">. </w:t>
      </w:r>
      <w:r w:rsidR="00EE47D8" w:rsidRPr="00B3028F">
        <w:rPr>
          <w:rFonts w:ascii="Times New Roman" w:hAnsi="Times New Roman"/>
          <w:sz w:val="26"/>
          <w:szCs w:val="26"/>
        </w:rPr>
        <w:t>ОБЪЕКТЫ СПЕЦИАЛЬНОГО НАЗНАЧЕНИЯ</w:t>
      </w:r>
      <w:r w:rsidR="00F12A22" w:rsidRPr="00B3028F">
        <w:rPr>
          <w:rFonts w:ascii="Times New Roman" w:hAnsi="Times New Roman"/>
          <w:sz w:val="26"/>
          <w:szCs w:val="26"/>
        </w:rPr>
        <w:t xml:space="preserve">. </w:t>
      </w:r>
      <w:r w:rsidR="00EE47D8" w:rsidRPr="00B3028F">
        <w:rPr>
          <w:rFonts w:ascii="Times New Roman" w:hAnsi="Times New Roman"/>
          <w:sz w:val="26"/>
          <w:szCs w:val="26"/>
        </w:rPr>
        <w:t>ОСОБО ОХРАНЯЕМЫЕ ПРИРОДНЫЕ ТЕРРИТОРИИ</w:t>
      </w:r>
      <w:r w:rsidR="00F12A22" w:rsidRPr="00B3028F">
        <w:rPr>
          <w:rFonts w:ascii="Times New Roman" w:hAnsi="Times New Roman"/>
          <w:sz w:val="26"/>
          <w:szCs w:val="26"/>
        </w:rPr>
        <w:t xml:space="preserve">. </w:t>
      </w:r>
      <w:r w:rsidR="00EE47D8" w:rsidRPr="00B3028F">
        <w:rPr>
          <w:rFonts w:ascii="Times New Roman" w:hAnsi="Times New Roman"/>
          <w:sz w:val="26"/>
          <w:szCs w:val="26"/>
        </w:rPr>
        <w:t>ЛЕСНОЙ ФОНД</w:t>
      </w:r>
      <w:r w:rsidR="00F12A22" w:rsidRPr="00B3028F">
        <w:rPr>
          <w:rFonts w:ascii="Times New Roman" w:hAnsi="Times New Roman"/>
          <w:sz w:val="26"/>
          <w:szCs w:val="26"/>
        </w:rPr>
        <w:t xml:space="preserve">. </w:t>
      </w:r>
      <w:r w:rsidR="00EE47D8" w:rsidRPr="00B3028F">
        <w:rPr>
          <w:rFonts w:ascii="Times New Roman" w:hAnsi="Times New Roman"/>
          <w:sz w:val="26"/>
          <w:szCs w:val="26"/>
        </w:rPr>
        <w:t>ВОДНЫЕ ОБЪЕКТЫ ОБЩЕГО ПОЛЬЗОВАНИЯ</w:t>
      </w:r>
      <w:bookmarkEnd w:id="76"/>
    </w:p>
    <w:p w14:paraId="37430C0B" w14:textId="212A6BE0" w:rsidR="003E1D89" w:rsidRPr="005C12AC" w:rsidRDefault="001F7C05" w:rsidP="004037DC">
      <w:pPr>
        <w:pStyle w:val="2"/>
        <w:numPr>
          <w:ilvl w:val="0"/>
          <w:numId w:val="0"/>
        </w:numPr>
        <w:ind w:firstLine="567"/>
        <w:rPr>
          <w:rFonts w:ascii="Times New Roman" w:hAnsi="Times New Roman"/>
          <w:i w:val="0"/>
          <w:sz w:val="26"/>
          <w:szCs w:val="26"/>
        </w:rPr>
      </w:pPr>
      <w:bookmarkStart w:id="77" w:name="_Toc220172837"/>
      <w:r w:rsidRPr="00B35B2E">
        <w:rPr>
          <w:rFonts w:ascii="Times New Roman" w:hAnsi="Times New Roman"/>
          <w:i w:val="0"/>
          <w:sz w:val="24"/>
          <w:szCs w:val="24"/>
        </w:rPr>
        <w:t>11</w:t>
      </w:r>
      <w:r w:rsidR="003E1D89" w:rsidRPr="00B35B2E">
        <w:rPr>
          <w:rFonts w:ascii="Times New Roman" w:hAnsi="Times New Roman"/>
          <w:i w:val="0"/>
          <w:sz w:val="24"/>
          <w:szCs w:val="24"/>
        </w:rPr>
        <w:t>.1. Общий анализ экологического состояния и особенност</w:t>
      </w:r>
      <w:r w:rsidR="002B75F6" w:rsidRPr="00B35B2E">
        <w:rPr>
          <w:rFonts w:ascii="Times New Roman" w:hAnsi="Times New Roman"/>
          <w:i w:val="0"/>
          <w:sz w:val="24"/>
          <w:szCs w:val="24"/>
        </w:rPr>
        <w:t>и</w:t>
      </w:r>
      <w:r w:rsidR="003E1D89" w:rsidRPr="00B35B2E">
        <w:rPr>
          <w:rFonts w:ascii="Times New Roman" w:hAnsi="Times New Roman"/>
          <w:i w:val="0"/>
          <w:sz w:val="24"/>
          <w:szCs w:val="24"/>
        </w:rPr>
        <w:t xml:space="preserve"> территории</w:t>
      </w:r>
      <w:bookmarkEnd w:id="77"/>
    </w:p>
    <w:p w14:paraId="2231DFF5" w14:textId="705D7113" w:rsidR="008B07E8" w:rsidRDefault="008B07E8" w:rsidP="008942D3">
      <w:pPr>
        <w:spacing w:line="240" w:lineRule="auto"/>
        <w:rPr>
          <w:rFonts w:ascii="Times New Roman" w:hAnsi="Times New Roman"/>
        </w:rPr>
      </w:pPr>
    </w:p>
    <w:p w14:paraId="6E698B4C" w14:textId="1CBC928C" w:rsidR="00776878" w:rsidRPr="00202951" w:rsidRDefault="00776878" w:rsidP="008942D3">
      <w:pPr>
        <w:spacing w:line="240" w:lineRule="auto"/>
        <w:rPr>
          <w:rFonts w:ascii="Times New Roman" w:hAnsi="Times New Roman"/>
        </w:rPr>
      </w:pPr>
      <w:r w:rsidRPr="00202951">
        <w:rPr>
          <w:rFonts w:ascii="Times New Roman" w:hAnsi="Times New Roman"/>
        </w:rPr>
        <w:t xml:space="preserve">Географическое положение и особенности ландшафтов </w:t>
      </w:r>
      <w:r w:rsidR="009D7FB3">
        <w:rPr>
          <w:rFonts w:ascii="Times New Roman" w:hAnsi="Times New Roman"/>
        </w:rPr>
        <w:t>Прионежского</w:t>
      </w:r>
      <w:r w:rsidRPr="00202951">
        <w:rPr>
          <w:rFonts w:ascii="Times New Roman" w:hAnsi="Times New Roman"/>
        </w:rPr>
        <w:t xml:space="preserve"> района делают природу территории чувствительной к техногенным нагрузкам. </w:t>
      </w:r>
      <w:r w:rsidR="009D7FB3">
        <w:rPr>
          <w:rFonts w:ascii="Times New Roman" w:hAnsi="Times New Roman"/>
        </w:rPr>
        <w:t xml:space="preserve">Прионежский </w:t>
      </w:r>
      <w:r w:rsidRPr="00202951">
        <w:rPr>
          <w:rFonts w:ascii="Times New Roman" w:hAnsi="Times New Roman"/>
        </w:rPr>
        <w:t>район входит в зону с относительно стабильной экологической обстановкой.</w:t>
      </w:r>
    </w:p>
    <w:p w14:paraId="6211E5E2" w14:textId="472257AA" w:rsidR="00776878" w:rsidRPr="00202951" w:rsidRDefault="00776878" w:rsidP="008942D3">
      <w:pPr>
        <w:spacing w:line="240" w:lineRule="auto"/>
        <w:rPr>
          <w:rFonts w:ascii="Times New Roman" w:hAnsi="Times New Roman"/>
        </w:rPr>
      </w:pPr>
      <w:r w:rsidRPr="00202951">
        <w:rPr>
          <w:rFonts w:ascii="Times New Roman" w:hAnsi="Times New Roman"/>
        </w:rPr>
        <w:t xml:space="preserve">Несмотря на отсутствие мощных источников загрязнения в пределах </w:t>
      </w:r>
      <w:r w:rsidR="00202951" w:rsidRPr="00202951">
        <w:rPr>
          <w:rFonts w:ascii="Times New Roman" w:hAnsi="Times New Roman"/>
        </w:rPr>
        <w:t>сельского поселения</w:t>
      </w:r>
      <w:r w:rsidRPr="00202951">
        <w:rPr>
          <w:rFonts w:ascii="Times New Roman" w:hAnsi="Times New Roman"/>
        </w:rPr>
        <w:t xml:space="preserve">, проблема загрязнения атмосферного воздуха, водных объектов, почвы, продуктов питания и пищевого сырья вредными для здоровья веществами остается актуальной и в </w:t>
      </w:r>
      <w:r w:rsidR="00D82E4B">
        <w:rPr>
          <w:rFonts w:ascii="Times New Roman" w:hAnsi="Times New Roman"/>
        </w:rPr>
        <w:t>Шелтозерском вепсском</w:t>
      </w:r>
      <w:r w:rsidR="005C65D2">
        <w:rPr>
          <w:rFonts w:ascii="Times New Roman" w:hAnsi="Times New Roman"/>
        </w:rPr>
        <w:t xml:space="preserve"> сельском поселении.</w:t>
      </w:r>
    </w:p>
    <w:p w14:paraId="63ACF1EE" w14:textId="33C6B516" w:rsidR="00776878" w:rsidRPr="00DF7D3F" w:rsidRDefault="00776878" w:rsidP="008942D3">
      <w:pPr>
        <w:spacing w:line="240" w:lineRule="auto"/>
        <w:rPr>
          <w:rFonts w:ascii="Times New Roman" w:hAnsi="Times New Roman"/>
        </w:rPr>
      </w:pPr>
      <w:r w:rsidRPr="00DF7D3F">
        <w:rPr>
          <w:rFonts w:ascii="Times New Roman" w:hAnsi="Times New Roman"/>
        </w:rPr>
        <w:t xml:space="preserve">Создание транспортной сети, рост автотранспорта увеличивают опасность загрязнения окружающей среды и негативного воздействия на здоровье населения </w:t>
      </w:r>
      <w:r w:rsidR="00202951" w:rsidRPr="00DF7D3F">
        <w:rPr>
          <w:rFonts w:ascii="Times New Roman" w:hAnsi="Times New Roman"/>
        </w:rPr>
        <w:t>сельского поселения</w:t>
      </w:r>
      <w:r w:rsidRPr="00DF7D3F">
        <w:rPr>
          <w:rFonts w:ascii="Times New Roman" w:hAnsi="Times New Roman"/>
        </w:rPr>
        <w:t>.</w:t>
      </w:r>
    </w:p>
    <w:p w14:paraId="7CCA27B3" w14:textId="4E95194C" w:rsidR="00776878" w:rsidRPr="00DF7D3F" w:rsidRDefault="00776878" w:rsidP="008942D3">
      <w:pPr>
        <w:spacing w:line="240" w:lineRule="auto"/>
        <w:rPr>
          <w:rFonts w:ascii="Times New Roman" w:hAnsi="Times New Roman"/>
        </w:rPr>
      </w:pPr>
      <w:r w:rsidRPr="00DF7D3F">
        <w:rPr>
          <w:rFonts w:ascii="Times New Roman" w:hAnsi="Times New Roman"/>
        </w:rPr>
        <w:t xml:space="preserve">К основным экологическим проблемам планируемого </w:t>
      </w:r>
      <w:r w:rsidR="000D6A83" w:rsidRPr="00DF7D3F">
        <w:rPr>
          <w:rFonts w:ascii="Times New Roman" w:hAnsi="Times New Roman"/>
        </w:rPr>
        <w:t>муниципального образования</w:t>
      </w:r>
      <w:r w:rsidRPr="00DF7D3F">
        <w:rPr>
          <w:rFonts w:ascii="Times New Roman" w:hAnsi="Times New Roman"/>
        </w:rPr>
        <w:t xml:space="preserve"> относятся:</w:t>
      </w:r>
    </w:p>
    <w:p w14:paraId="726201F9" w14:textId="77BDBBD6" w:rsidR="00776878" w:rsidRPr="00DF7D3F" w:rsidRDefault="00776878" w:rsidP="008942D3">
      <w:pPr>
        <w:spacing w:line="240" w:lineRule="auto"/>
        <w:rPr>
          <w:rFonts w:ascii="Times New Roman" w:hAnsi="Times New Roman"/>
        </w:rPr>
      </w:pPr>
      <w:r w:rsidRPr="00DF7D3F">
        <w:rPr>
          <w:rFonts w:ascii="Times New Roman" w:hAnsi="Times New Roman"/>
        </w:rPr>
        <w:t>Активизация экзогенных геологических процессов под прессом чрезмерной техногенной нагрузки: затопление и подтопление освоенных земель, разрушение берегов рек (абразия и боковая эрозия), усиление воздушной и водной эрозии почвы, активизация оползней</w:t>
      </w:r>
      <w:r w:rsidR="00202951" w:rsidRPr="00DF7D3F">
        <w:rPr>
          <w:rFonts w:ascii="Times New Roman" w:hAnsi="Times New Roman"/>
        </w:rPr>
        <w:t xml:space="preserve"> и селей</w:t>
      </w:r>
      <w:r w:rsidRPr="00DF7D3F">
        <w:rPr>
          <w:rFonts w:ascii="Times New Roman" w:hAnsi="Times New Roman"/>
        </w:rPr>
        <w:t xml:space="preserve"> при строительстве техногенных объектов.</w:t>
      </w:r>
    </w:p>
    <w:p w14:paraId="34F2A8B7" w14:textId="21D96E69" w:rsidR="00776878" w:rsidRPr="00DF7D3F" w:rsidRDefault="00776878" w:rsidP="008942D3">
      <w:pPr>
        <w:spacing w:line="240" w:lineRule="auto"/>
        <w:rPr>
          <w:rFonts w:ascii="Times New Roman" w:hAnsi="Times New Roman"/>
        </w:rPr>
      </w:pPr>
      <w:r w:rsidRPr="00DF7D3F">
        <w:rPr>
          <w:rFonts w:ascii="Times New Roman" w:hAnsi="Times New Roman"/>
        </w:rPr>
        <w:t>Загрязнение атмосферы.</w:t>
      </w:r>
    </w:p>
    <w:p w14:paraId="5C3F46AD" w14:textId="14EEB204" w:rsidR="00776878" w:rsidRPr="00DF7D3F" w:rsidRDefault="00776878" w:rsidP="008942D3">
      <w:pPr>
        <w:spacing w:line="240" w:lineRule="auto"/>
        <w:rPr>
          <w:rFonts w:ascii="Times New Roman" w:hAnsi="Times New Roman"/>
        </w:rPr>
      </w:pPr>
      <w:r w:rsidRPr="00DF7D3F">
        <w:rPr>
          <w:rFonts w:ascii="Times New Roman" w:hAnsi="Times New Roman"/>
        </w:rPr>
        <w:t>Неудовлетворительное качество хозяйственно-питьевых вод вследствие загрязнения водных объектов пром</w:t>
      </w:r>
      <w:r w:rsidR="00202951" w:rsidRPr="00DF7D3F">
        <w:rPr>
          <w:rFonts w:ascii="Times New Roman" w:hAnsi="Times New Roman"/>
        </w:rPr>
        <w:t xml:space="preserve">ышленными </w:t>
      </w:r>
      <w:r w:rsidRPr="00DF7D3F">
        <w:rPr>
          <w:rFonts w:ascii="Times New Roman" w:hAnsi="Times New Roman"/>
        </w:rPr>
        <w:t>стоками, загрязненными ливневыми водами, сбросными водами сельскохозяйственных предприятий.</w:t>
      </w:r>
    </w:p>
    <w:p w14:paraId="02873EA8" w14:textId="62ED90E8" w:rsidR="00776878" w:rsidRPr="00DF7D3F" w:rsidRDefault="00776878" w:rsidP="008942D3">
      <w:pPr>
        <w:spacing w:line="240" w:lineRule="auto"/>
        <w:rPr>
          <w:rFonts w:ascii="Times New Roman" w:hAnsi="Times New Roman"/>
        </w:rPr>
      </w:pPr>
      <w:r w:rsidRPr="00DF7D3F">
        <w:rPr>
          <w:rFonts w:ascii="Times New Roman" w:hAnsi="Times New Roman"/>
        </w:rPr>
        <w:t>Загрязнение и захламление территории твердыми отходами производства и потребления (ТОПП), неудовлетворительное обращение с отходами на существующих полигонах ТОПП, несанкционированное размещение ТОПП на землях, представляющих хозяйственную или рекреационную ценность.</w:t>
      </w:r>
    </w:p>
    <w:p w14:paraId="197B6469" w14:textId="77777777" w:rsidR="00776878" w:rsidRPr="00DF7D3F" w:rsidRDefault="00776878" w:rsidP="008942D3">
      <w:pPr>
        <w:spacing w:line="240" w:lineRule="auto"/>
        <w:rPr>
          <w:rFonts w:ascii="Times New Roman" w:hAnsi="Times New Roman"/>
        </w:rPr>
      </w:pPr>
      <w:r w:rsidRPr="00DF7D3F">
        <w:rPr>
          <w:rFonts w:ascii="Times New Roman" w:hAnsi="Times New Roman"/>
        </w:rPr>
        <w:t>Неблагополучное состояние сельскохозяйственных угодий.</w:t>
      </w:r>
    </w:p>
    <w:p w14:paraId="2DC7DE86" w14:textId="77777777" w:rsidR="00776878" w:rsidRPr="00DF7D3F" w:rsidRDefault="00776878" w:rsidP="008942D3">
      <w:pPr>
        <w:spacing w:line="240" w:lineRule="auto"/>
        <w:rPr>
          <w:rFonts w:ascii="Times New Roman" w:hAnsi="Times New Roman"/>
        </w:rPr>
      </w:pPr>
      <w:r w:rsidRPr="00DF7D3F">
        <w:rPr>
          <w:rFonts w:ascii="Times New Roman" w:hAnsi="Times New Roman"/>
        </w:rPr>
        <w:t>Ненадлежащее функционирование системы мониторинга состояния окружающей природной среды.</w:t>
      </w:r>
    </w:p>
    <w:p w14:paraId="67B08502" w14:textId="45ABD92C" w:rsidR="00C14354" w:rsidRDefault="00776878" w:rsidP="008942D3">
      <w:pPr>
        <w:spacing w:line="240" w:lineRule="auto"/>
        <w:rPr>
          <w:rFonts w:ascii="Times New Roman" w:hAnsi="Times New Roman"/>
        </w:rPr>
      </w:pPr>
      <w:r w:rsidRPr="00DF7D3F">
        <w:rPr>
          <w:rFonts w:ascii="Times New Roman" w:hAnsi="Times New Roman"/>
        </w:rPr>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(СЗЗ) является защитным барьером, обеспечивающим уровень безопасн</w:t>
      </w:r>
      <w:r w:rsidR="00C14354" w:rsidRPr="00DF7D3F">
        <w:rPr>
          <w:rFonts w:ascii="Times New Roman" w:hAnsi="Times New Roman"/>
        </w:rPr>
        <w:t>ости населения при эксплуатации объекта в штатном режиме.</w:t>
      </w:r>
    </w:p>
    <w:p w14:paraId="79EB7EC1" w14:textId="43A7AB5E" w:rsidR="00C14354" w:rsidRPr="004E14BD" w:rsidRDefault="004E14BD" w:rsidP="008942D3">
      <w:pPr>
        <w:spacing w:line="240" w:lineRule="auto"/>
        <w:rPr>
          <w:rFonts w:ascii="Times New Roman" w:hAnsi="Times New Roman"/>
        </w:rPr>
      </w:pPr>
      <w:r w:rsidRPr="004E14BD">
        <w:rPr>
          <w:rFonts w:ascii="Times New Roman" w:hAnsi="Times New Roman"/>
        </w:rPr>
        <w:t>Н</w:t>
      </w:r>
      <w:r w:rsidR="00C14354" w:rsidRPr="004E14BD">
        <w:rPr>
          <w:rFonts w:ascii="Times New Roman" w:hAnsi="Times New Roman"/>
        </w:rPr>
        <w:t xml:space="preserve">егативное воздействие на состояние атмосферы </w:t>
      </w:r>
      <w:r w:rsidR="008B5BB6" w:rsidRPr="004E14BD">
        <w:rPr>
          <w:rFonts w:ascii="Times New Roman" w:hAnsi="Times New Roman"/>
        </w:rPr>
        <w:t>в</w:t>
      </w:r>
      <w:r w:rsidR="008B5BB6">
        <w:rPr>
          <w:rFonts w:ascii="Times New Roman" w:hAnsi="Times New Roman"/>
        </w:rPr>
        <w:t xml:space="preserve"> </w:t>
      </w:r>
      <w:r w:rsidR="00D82E4B">
        <w:rPr>
          <w:rFonts w:ascii="Times New Roman" w:hAnsi="Times New Roman"/>
        </w:rPr>
        <w:t>Шелтозерском вепсском</w:t>
      </w:r>
      <w:r w:rsidR="008B5BB6">
        <w:rPr>
          <w:rFonts w:ascii="Times New Roman" w:hAnsi="Times New Roman"/>
        </w:rPr>
        <w:t xml:space="preserve"> сельском поселении</w:t>
      </w:r>
      <w:r w:rsidRPr="004E14BD">
        <w:rPr>
          <w:rFonts w:ascii="Times New Roman" w:hAnsi="Times New Roman"/>
        </w:rPr>
        <w:t xml:space="preserve"> </w:t>
      </w:r>
      <w:r w:rsidR="00C14354" w:rsidRPr="004E14BD">
        <w:rPr>
          <w:rFonts w:ascii="Times New Roman" w:hAnsi="Times New Roman"/>
        </w:rPr>
        <w:t>оказывают сельскохозяйственные объекты. В соответствии с СанПиН 2.2.1/2.1.1-1200-03, размер СЗЗ для ферм крупнорогатого скота составляет:</w:t>
      </w:r>
    </w:p>
    <w:p w14:paraId="5A6ABAEE" w14:textId="010865D7" w:rsidR="00C14354" w:rsidRPr="004E14BD" w:rsidRDefault="00C14354" w:rsidP="007D41D3">
      <w:pPr>
        <w:pStyle w:val="aa"/>
        <w:numPr>
          <w:ilvl w:val="0"/>
          <w:numId w:val="15"/>
        </w:numPr>
        <w:spacing w:line="240" w:lineRule="auto"/>
        <w:ind w:left="851"/>
        <w:rPr>
          <w:rFonts w:ascii="Times New Roman" w:hAnsi="Times New Roman"/>
        </w:rPr>
      </w:pPr>
      <w:r w:rsidRPr="004E14BD">
        <w:rPr>
          <w:rFonts w:ascii="Times New Roman" w:hAnsi="Times New Roman"/>
        </w:rPr>
        <w:t xml:space="preserve"> комплексы крупного рогатого скота – 1000 м;</w:t>
      </w:r>
    </w:p>
    <w:p w14:paraId="4B923060" w14:textId="04F7F996" w:rsidR="00C14354" w:rsidRPr="004E14BD" w:rsidRDefault="00C14354" w:rsidP="007D41D3">
      <w:pPr>
        <w:pStyle w:val="aa"/>
        <w:numPr>
          <w:ilvl w:val="0"/>
          <w:numId w:val="15"/>
        </w:numPr>
        <w:spacing w:line="240" w:lineRule="auto"/>
        <w:ind w:left="851"/>
        <w:rPr>
          <w:rFonts w:ascii="Times New Roman" w:hAnsi="Times New Roman"/>
        </w:rPr>
      </w:pPr>
      <w:r w:rsidRPr="004E14BD">
        <w:rPr>
          <w:rFonts w:ascii="Times New Roman" w:hAnsi="Times New Roman"/>
        </w:rPr>
        <w:t xml:space="preserve"> фермы крупного рогатого скота от 1200 до 2000 коров и до 6000 скотомест для молодняка – 500 м;</w:t>
      </w:r>
    </w:p>
    <w:p w14:paraId="4256ACA4" w14:textId="05FD3529" w:rsidR="00C14354" w:rsidRPr="004E14BD" w:rsidRDefault="00C14354" w:rsidP="007D41D3">
      <w:pPr>
        <w:pStyle w:val="aa"/>
        <w:numPr>
          <w:ilvl w:val="0"/>
          <w:numId w:val="15"/>
        </w:numPr>
        <w:spacing w:line="240" w:lineRule="auto"/>
        <w:ind w:left="851"/>
        <w:rPr>
          <w:rFonts w:ascii="Times New Roman" w:hAnsi="Times New Roman"/>
        </w:rPr>
      </w:pPr>
      <w:r w:rsidRPr="004E14BD">
        <w:rPr>
          <w:rFonts w:ascii="Times New Roman" w:hAnsi="Times New Roman"/>
        </w:rPr>
        <w:t>фермы крупного рогатого скота менее 1200 голов (всех специализаций) – 300 м;</w:t>
      </w:r>
    </w:p>
    <w:p w14:paraId="1229DA49" w14:textId="33FC09A4" w:rsidR="00C14354" w:rsidRPr="004E14BD" w:rsidRDefault="00C14354" w:rsidP="007D41D3">
      <w:pPr>
        <w:pStyle w:val="aa"/>
        <w:numPr>
          <w:ilvl w:val="0"/>
          <w:numId w:val="15"/>
        </w:numPr>
        <w:spacing w:line="240" w:lineRule="auto"/>
        <w:ind w:left="851"/>
        <w:rPr>
          <w:rFonts w:ascii="Times New Roman" w:hAnsi="Times New Roman"/>
        </w:rPr>
      </w:pPr>
      <w:r w:rsidRPr="004E14BD">
        <w:rPr>
          <w:rFonts w:ascii="Times New Roman" w:hAnsi="Times New Roman"/>
        </w:rPr>
        <w:t>хозяйства с содержанием животных до 100 голов – 100 м;</w:t>
      </w:r>
    </w:p>
    <w:p w14:paraId="6AA7D9AA" w14:textId="3BA12C6F" w:rsidR="00C14354" w:rsidRPr="009B757E" w:rsidRDefault="00C14354" w:rsidP="007D41D3">
      <w:pPr>
        <w:pStyle w:val="aa"/>
        <w:numPr>
          <w:ilvl w:val="0"/>
          <w:numId w:val="15"/>
        </w:numPr>
        <w:spacing w:line="240" w:lineRule="auto"/>
        <w:ind w:left="851"/>
        <w:rPr>
          <w:rFonts w:ascii="Times New Roman" w:hAnsi="Times New Roman"/>
        </w:rPr>
      </w:pPr>
      <w:r w:rsidRPr="009B757E">
        <w:rPr>
          <w:rFonts w:ascii="Times New Roman" w:hAnsi="Times New Roman"/>
        </w:rPr>
        <w:t>хозяйства с содержанием животных до 50 голов – 50</w:t>
      </w:r>
      <w:r w:rsidR="009B757E" w:rsidRPr="009B757E">
        <w:rPr>
          <w:rFonts w:ascii="Times New Roman" w:hAnsi="Times New Roman"/>
        </w:rPr>
        <w:t xml:space="preserve"> </w:t>
      </w:r>
      <w:r w:rsidRPr="009B757E">
        <w:rPr>
          <w:rFonts w:ascii="Times New Roman" w:hAnsi="Times New Roman"/>
        </w:rPr>
        <w:t>м.</w:t>
      </w:r>
    </w:p>
    <w:p w14:paraId="3C5419BB" w14:textId="77777777" w:rsidR="00C14354" w:rsidRPr="009B757E" w:rsidRDefault="00C14354" w:rsidP="008942D3">
      <w:pPr>
        <w:spacing w:line="240" w:lineRule="auto"/>
        <w:rPr>
          <w:rFonts w:ascii="Times New Roman" w:hAnsi="Times New Roman"/>
        </w:rPr>
      </w:pPr>
      <w:r w:rsidRPr="009B757E">
        <w:rPr>
          <w:rFonts w:ascii="Times New Roman" w:hAnsi="Times New Roman"/>
        </w:rPr>
        <w:t>Согласно СанПиН 2.2.1/2.1.1.1200-03</w:t>
      </w:r>
      <w:r w:rsidR="0077714E" w:rsidRPr="009B757E">
        <w:rPr>
          <w:rFonts w:ascii="Times New Roman" w:hAnsi="Times New Roman"/>
        </w:rPr>
        <w:t xml:space="preserve"> </w:t>
      </w:r>
      <w:r w:rsidRPr="009B757E">
        <w:rPr>
          <w:rFonts w:ascii="Times New Roman" w:hAnsi="Times New Roman"/>
        </w:rPr>
        <w:t>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016BFB85" w14:textId="77777777" w:rsidR="00C14354" w:rsidRPr="009B757E" w:rsidRDefault="00C14354" w:rsidP="008942D3">
      <w:pPr>
        <w:spacing w:line="240" w:lineRule="auto"/>
        <w:rPr>
          <w:rFonts w:ascii="Times New Roman" w:hAnsi="Times New Roman"/>
        </w:rPr>
      </w:pPr>
      <w:r w:rsidRPr="009B757E">
        <w:rPr>
          <w:rFonts w:ascii="Times New Roman" w:hAnsi="Times New Roman"/>
        </w:rPr>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14:paraId="269CD5F7" w14:textId="78A8190F" w:rsidR="00C14354" w:rsidRPr="009B757E" w:rsidRDefault="00C14354" w:rsidP="008942D3">
      <w:pPr>
        <w:spacing w:line="240" w:lineRule="auto"/>
        <w:rPr>
          <w:rFonts w:ascii="Times New Roman" w:hAnsi="Times New Roman"/>
        </w:rPr>
      </w:pPr>
      <w:r w:rsidRPr="009B757E">
        <w:rPr>
          <w:rFonts w:ascii="Times New Roman" w:hAnsi="Times New Roman"/>
        </w:rPr>
        <w:t xml:space="preserve">В зависимости от санитарной классификации предприятий, СЗЗ должна быть озеленена. В соответствии с </w:t>
      </w:r>
      <w:r w:rsidR="002B5706">
        <w:rPr>
          <w:rFonts w:ascii="Times New Roman" w:hAnsi="Times New Roman"/>
        </w:rPr>
        <w:t>«</w:t>
      </w:r>
      <w:r w:rsidR="002B5706" w:rsidRPr="002B5706">
        <w:rPr>
          <w:rFonts w:ascii="Times New Roman" w:hAnsi="Times New Roman"/>
        </w:rPr>
        <w:t>СП 42.13330.2016. Свод правил. Градостроительство. Планировка и застройка городских и сельских поселений. Актуализированная редакция СНиП 2.07.0189*</w:t>
      </w:r>
      <w:r w:rsidR="002B5706">
        <w:rPr>
          <w:rFonts w:ascii="Times New Roman" w:hAnsi="Times New Roman"/>
        </w:rPr>
        <w:t>»</w:t>
      </w:r>
      <w:r w:rsidRPr="009B757E">
        <w:rPr>
          <w:rFonts w:ascii="Times New Roman" w:hAnsi="Times New Roman"/>
        </w:rPr>
        <w:t>, минимальную площадь озеленения СЗЗ следует принимать в зависимость от ширины СЗЗ предприятия.</w:t>
      </w:r>
    </w:p>
    <w:p w14:paraId="69C9247E" w14:textId="64EF9EE2" w:rsidR="00C14354" w:rsidRPr="009B757E" w:rsidRDefault="00C14354" w:rsidP="008942D3">
      <w:pPr>
        <w:spacing w:line="240" w:lineRule="auto"/>
        <w:rPr>
          <w:rFonts w:ascii="Times New Roman" w:hAnsi="Times New Roman"/>
        </w:rPr>
      </w:pPr>
      <w:r w:rsidRPr="009B757E">
        <w:rPr>
          <w:rFonts w:ascii="Times New Roman" w:hAnsi="Times New Roman"/>
        </w:rPr>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14:paraId="3340A51C" w14:textId="6E0A79C5" w:rsidR="0096301A" w:rsidRPr="005C12AC" w:rsidRDefault="0096301A" w:rsidP="0096301A">
      <w:pPr>
        <w:spacing w:line="240" w:lineRule="auto"/>
        <w:ind w:firstLine="708"/>
        <w:rPr>
          <w:rFonts w:ascii="Times New Roman" w:hAnsi="Times New Roman"/>
        </w:rPr>
      </w:pPr>
      <w:r w:rsidRPr="009B757E">
        <w:rPr>
          <w:rFonts w:ascii="Times New Roman" w:hAnsi="Times New Roman"/>
        </w:rPr>
        <w:t xml:space="preserve">Основная экологическая стратегия градостроительного развития </w:t>
      </w:r>
      <w:r w:rsidR="00DD4F2E">
        <w:rPr>
          <w:rFonts w:ascii="Times New Roman" w:hAnsi="Times New Roman"/>
        </w:rPr>
        <w:t>Шелтозерского вепсского</w:t>
      </w:r>
      <w:r w:rsidR="000449C2">
        <w:rPr>
          <w:rFonts w:ascii="Times New Roman" w:hAnsi="Times New Roman"/>
        </w:rPr>
        <w:t xml:space="preserve"> </w:t>
      </w:r>
      <w:r w:rsidRPr="009B757E">
        <w:rPr>
          <w:rFonts w:ascii="Times New Roman" w:hAnsi="Times New Roman"/>
        </w:rPr>
        <w:t xml:space="preserve">сельского </w:t>
      </w:r>
      <w:r w:rsidRPr="005C12AC">
        <w:rPr>
          <w:rFonts w:ascii="Times New Roman" w:hAnsi="Times New Roman"/>
        </w:rPr>
        <w:t>поселения направлена на обеспечение устойчивого и экологически безопасного развития территории, создание условий, обеспечивающих снижение техногенного воздействия на окружающую среду, формирование комфортных условий проживания.</w:t>
      </w:r>
    </w:p>
    <w:p w14:paraId="520B0254" w14:textId="77777777" w:rsidR="0096301A" w:rsidRPr="00980A77" w:rsidRDefault="0096301A" w:rsidP="0096301A">
      <w:pPr>
        <w:spacing w:line="240" w:lineRule="auto"/>
        <w:ind w:firstLine="708"/>
        <w:rPr>
          <w:rFonts w:ascii="Times New Roman" w:hAnsi="Times New Roman"/>
        </w:rPr>
      </w:pPr>
      <w:r w:rsidRPr="005C12AC">
        <w:rPr>
          <w:rFonts w:ascii="Times New Roman" w:hAnsi="Times New Roman"/>
        </w:rPr>
        <w:t xml:space="preserve">Градостроительные мероприятия по оптимизации экологической ситуации носят комплексный характер, связаны с установлением экологического обоснования зонирования территории, реконструкцией и развитием инженерной инфраструктуры, оптимизацией </w:t>
      </w:r>
      <w:r w:rsidRPr="00980A77">
        <w:rPr>
          <w:rFonts w:ascii="Times New Roman" w:hAnsi="Times New Roman"/>
        </w:rPr>
        <w:t>транспортной инфраструктуры, благоустройством и озеленением территории.</w:t>
      </w:r>
    </w:p>
    <w:p w14:paraId="3C242D3C" w14:textId="31F14900" w:rsidR="0047187C" w:rsidRPr="0047187C" w:rsidRDefault="0047187C" w:rsidP="0047187C">
      <w:pPr>
        <w:shd w:val="clear" w:color="auto" w:fill="FFFFFF"/>
        <w:spacing w:line="240" w:lineRule="auto"/>
        <w:rPr>
          <w:rFonts w:ascii="Times New Roman" w:hAnsi="Times New Roman"/>
        </w:rPr>
      </w:pPr>
      <w:r w:rsidRPr="0047187C">
        <w:rPr>
          <w:rFonts w:ascii="Times New Roman" w:hAnsi="Times New Roman"/>
        </w:rPr>
        <w:t xml:space="preserve">На территории </w:t>
      </w:r>
      <w:r w:rsidR="00DD4F2E">
        <w:rPr>
          <w:rFonts w:ascii="Times New Roman" w:hAnsi="Times New Roman"/>
        </w:rPr>
        <w:t>Шелтозерского вепсского</w:t>
      </w:r>
      <w:r w:rsidR="009D7FB3">
        <w:rPr>
          <w:rFonts w:ascii="Times New Roman" w:hAnsi="Times New Roman"/>
        </w:rPr>
        <w:t xml:space="preserve"> </w:t>
      </w:r>
      <w:r w:rsidRPr="0047187C">
        <w:rPr>
          <w:rFonts w:ascii="Times New Roman" w:hAnsi="Times New Roman"/>
        </w:rPr>
        <w:t xml:space="preserve">сельского поселения отсутствуют промышленные предприятия </w:t>
      </w:r>
      <w:r w:rsidRPr="0047187C">
        <w:rPr>
          <w:rFonts w:ascii="Times New Roman" w:hAnsi="Times New Roman"/>
          <w:lang w:val="en-US"/>
        </w:rPr>
        <w:t>I</w:t>
      </w:r>
      <w:r w:rsidRPr="0047187C">
        <w:rPr>
          <w:rFonts w:ascii="Times New Roman" w:hAnsi="Times New Roman"/>
        </w:rPr>
        <w:t>-</w:t>
      </w:r>
      <w:r w:rsidRPr="0047187C">
        <w:rPr>
          <w:rFonts w:ascii="Times New Roman" w:hAnsi="Times New Roman"/>
          <w:lang w:val="en-US"/>
        </w:rPr>
        <w:t>III</w:t>
      </w:r>
      <w:r w:rsidRPr="0047187C">
        <w:rPr>
          <w:rFonts w:ascii="Times New Roman" w:hAnsi="Times New Roman"/>
        </w:rPr>
        <w:t xml:space="preserve"> категорий.</w:t>
      </w:r>
    </w:p>
    <w:p w14:paraId="52E81882" w14:textId="7D8D9F85" w:rsidR="0047187C" w:rsidRPr="0047187C" w:rsidRDefault="0047187C" w:rsidP="0047187C">
      <w:pPr>
        <w:spacing w:line="240" w:lineRule="auto"/>
        <w:rPr>
          <w:rFonts w:ascii="Times New Roman" w:hAnsi="Times New Roman"/>
        </w:rPr>
      </w:pPr>
      <w:r w:rsidRPr="0047187C">
        <w:rPr>
          <w:rFonts w:ascii="Times New Roman" w:hAnsi="Times New Roman"/>
        </w:rPr>
        <w:t>В отраслевой структуре транспорт</w:t>
      </w:r>
      <w:r w:rsidR="003A6667">
        <w:rPr>
          <w:rFonts w:ascii="Times New Roman" w:hAnsi="Times New Roman"/>
        </w:rPr>
        <w:t>н</w:t>
      </w:r>
      <w:r w:rsidRPr="0047187C">
        <w:rPr>
          <w:rFonts w:ascii="Times New Roman" w:hAnsi="Times New Roman"/>
        </w:rPr>
        <w:t>ого комплекса сельского поселения представлен один вид данного сектора инфраструктуры: автомобильный.</w:t>
      </w:r>
    </w:p>
    <w:p w14:paraId="2D011888" w14:textId="77777777" w:rsidR="0047187C" w:rsidRPr="0047187C" w:rsidRDefault="0047187C" w:rsidP="0047187C">
      <w:pPr>
        <w:spacing w:line="240" w:lineRule="auto"/>
        <w:rPr>
          <w:rFonts w:ascii="Times New Roman" w:hAnsi="Times New Roman"/>
        </w:rPr>
      </w:pPr>
      <w:r w:rsidRPr="0047187C">
        <w:rPr>
          <w:rFonts w:ascii="Times New Roman" w:hAnsi="Times New Roman"/>
        </w:rPr>
        <w:t>Основными видами техногенной нагрузки, оказывающей негативное воздействие на природную среду, являются:</w:t>
      </w:r>
    </w:p>
    <w:p w14:paraId="1E16E310" w14:textId="77777777" w:rsidR="0047187C" w:rsidRPr="00AF0CA7" w:rsidRDefault="0047187C" w:rsidP="007D41D3">
      <w:pPr>
        <w:pStyle w:val="aa"/>
        <w:numPr>
          <w:ilvl w:val="0"/>
          <w:numId w:val="16"/>
        </w:numPr>
        <w:spacing w:line="240" w:lineRule="auto"/>
        <w:ind w:left="993"/>
        <w:rPr>
          <w:rFonts w:ascii="Times New Roman" w:hAnsi="Times New Roman"/>
        </w:rPr>
      </w:pPr>
      <w:r w:rsidRPr="00AF0CA7">
        <w:rPr>
          <w:rFonts w:ascii="Times New Roman" w:hAnsi="Times New Roman"/>
        </w:rPr>
        <w:t>селитебный комплекс;</w:t>
      </w:r>
    </w:p>
    <w:p w14:paraId="6F11A57E" w14:textId="77777777" w:rsidR="0047187C" w:rsidRPr="00AF0CA7" w:rsidRDefault="0047187C" w:rsidP="007D41D3">
      <w:pPr>
        <w:pStyle w:val="aa"/>
        <w:numPr>
          <w:ilvl w:val="0"/>
          <w:numId w:val="16"/>
        </w:numPr>
        <w:spacing w:line="240" w:lineRule="auto"/>
        <w:ind w:left="993"/>
        <w:rPr>
          <w:rFonts w:ascii="Times New Roman" w:hAnsi="Times New Roman"/>
        </w:rPr>
      </w:pPr>
      <w:r w:rsidRPr="00AF0CA7">
        <w:rPr>
          <w:rFonts w:ascii="Times New Roman" w:hAnsi="Times New Roman"/>
        </w:rPr>
        <w:t>сельскохозяйственное производство;</w:t>
      </w:r>
    </w:p>
    <w:p w14:paraId="1306B3F5" w14:textId="77777777" w:rsidR="0047187C" w:rsidRPr="00AF0CA7" w:rsidRDefault="0047187C" w:rsidP="007D41D3">
      <w:pPr>
        <w:pStyle w:val="aa"/>
        <w:numPr>
          <w:ilvl w:val="0"/>
          <w:numId w:val="16"/>
        </w:numPr>
        <w:spacing w:line="240" w:lineRule="auto"/>
        <w:ind w:left="993"/>
        <w:rPr>
          <w:rFonts w:ascii="Times New Roman" w:hAnsi="Times New Roman"/>
        </w:rPr>
      </w:pPr>
      <w:r w:rsidRPr="00AF0CA7">
        <w:rPr>
          <w:rFonts w:ascii="Times New Roman" w:hAnsi="Times New Roman"/>
        </w:rPr>
        <w:t>транспортные магистрали.</w:t>
      </w:r>
    </w:p>
    <w:p w14:paraId="449C664D" w14:textId="27904DD7" w:rsidR="0047187C" w:rsidRPr="0047187C" w:rsidRDefault="0047187C" w:rsidP="0047187C">
      <w:pPr>
        <w:spacing w:line="240" w:lineRule="auto"/>
        <w:rPr>
          <w:rFonts w:ascii="Times New Roman" w:hAnsi="Times New Roman"/>
        </w:rPr>
      </w:pPr>
      <w:r w:rsidRPr="0047187C">
        <w:rPr>
          <w:rFonts w:ascii="Times New Roman" w:hAnsi="Times New Roman"/>
        </w:rPr>
        <w:t xml:space="preserve">В пределах застроенной части </w:t>
      </w:r>
      <w:r w:rsidR="00DD4F2E">
        <w:rPr>
          <w:rFonts w:ascii="Times New Roman" w:hAnsi="Times New Roman"/>
        </w:rPr>
        <w:t>Шелтозерского вепсского</w:t>
      </w:r>
      <w:r w:rsidR="009D7FB3">
        <w:rPr>
          <w:rFonts w:ascii="Times New Roman" w:hAnsi="Times New Roman"/>
        </w:rPr>
        <w:t xml:space="preserve"> </w:t>
      </w:r>
      <w:r w:rsidRPr="0047187C">
        <w:rPr>
          <w:rFonts w:ascii="Times New Roman" w:hAnsi="Times New Roman"/>
        </w:rPr>
        <w:t>сельского поселения выделяется селитебная, промышленная, коммунальная, транспортная территории.</w:t>
      </w:r>
    </w:p>
    <w:p w14:paraId="3F0D606E" w14:textId="1D2A33A8" w:rsidR="0047187C" w:rsidRPr="0047187C" w:rsidRDefault="0047187C" w:rsidP="0047187C">
      <w:pPr>
        <w:spacing w:line="240" w:lineRule="auto"/>
        <w:rPr>
          <w:rFonts w:ascii="Times New Roman" w:hAnsi="Times New Roman"/>
        </w:rPr>
      </w:pPr>
      <w:r w:rsidRPr="0047187C">
        <w:rPr>
          <w:rFonts w:ascii="Times New Roman" w:hAnsi="Times New Roman"/>
        </w:rPr>
        <w:t>Селитебная часть включает в себя</w:t>
      </w:r>
      <w:r w:rsidR="005C65D2">
        <w:rPr>
          <w:rFonts w:ascii="Times New Roman" w:hAnsi="Times New Roman"/>
        </w:rPr>
        <w:t xml:space="preserve">: </w:t>
      </w:r>
      <w:r w:rsidR="00344F61" w:rsidRPr="00344F61">
        <w:rPr>
          <w:rFonts w:ascii="Times New Roman" w:hAnsi="Times New Roman"/>
        </w:rPr>
        <w:t>село Шелтозеро, деревни Вехручей, Ишанино, Матвеева Сельга, Горное Шелтозеро, Залесье</w:t>
      </w:r>
      <w:r w:rsidRPr="0047187C">
        <w:rPr>
          <w:rFonts w:ascii="Times New Roman" w:hAnsi="Times New Roman"/>
        </w:rPr>
        <w:t>. На территории жилой селитебной зоны размещены отдельные социально-бытовые предприятия.</w:t>
      </w:r>
    </w:p>
    <w:p w14:paraId="7F393F3D" w14:textId="77777777" w:rsidR="0047187C" w:rsidRPr="0047187C" w:rsidRDefault="0047187C" w:rsidP="0047187C">
      <w:pPr>
        <w:spacing w:line="240" w:lineRule="auto"/>
        <w:rPr>
          <w:rFonts w:ascii="Times New Roman" w:hAnsi="Times New Roman"/>
        </w:rPr>
      </w:pPr>
      <w:r w:rsidRPr="0047187C">
        <w:rPr>
          <w:rFonts w:ascii="Times New Roman" w:hAnsi="Times New Roman"/>
        </w:rPr>
        <w:t>Общее состояние природной среды муниципального образования определяется состоянием геологической среды, почвенного покрова, поверхностных и подземных вод, воздуха, растительности и других компонентов ландшафта.</w:t>
      </w:r>
    </w:p>
    <w:p w14:paraId="4BAC4F33" w14:textId="33A6C0D8" w:rsidR="004D7D1D" w:rsidRPr="004D7D1D" w:rsidRDefault="004D7D1D" w:rsidP="00EE4705">
      <w:pPr>
        <w:spacing w:line="240" w:lineRule="auto"/>
        <w:rPr>
          <w:rFonts w:ascii="Times New Roman" w:hAnsi="Times New Roman"/>
        </w:rPr>
      </w:pPr>
      <w:r w:rsidRPr="00EE4705">
        <w:rPr>
          <w:rFonts w:ascii="Times New Roman" w:hAnsi="Times New Roman"/>
          <w:b/>
          <w:bCs/>
        </w:rPr>
        <w:t>Основные источники негативных воздействий.</w:t>
      </w:r>
      <w:r w:rsidRPr="004D7D1D">
        <w:rPr>
          <w:rFonts w:ascii="Times New Roman" w:hAnsi="Times New Roman"/>
        </w:rPr>
        <w:t xml:space="preserve"> К основным источникам негативных воздействий на окружающую среду и условия проживания и отдыха </w:t>
      </w:r>
      <w:r w:rsidRPr="00EE4705">
        <w:rPr>
          <w:rFonts w:ascii="Times New Roman" w:hAnsi="Times New Roman"/>
        </w:rPr>
        <w:t xml:space="preserve">населения </w:t>
      </w:r>
      <w:r w:rsidR="00DD4F2E">
        <w:rPr>
          <w:rFonts w:ascii="Times New Roman" w:hAnsi="Times New Roman"/>
        </w:rPr>
        <w:t>Шелтозерского вепсского</w:t>
      </w:r>
      <w:r w:rsidR="009D7FB3">
        <w:rPr>
          <w:rFonts w:ascii="Times New Roman" w:hAnsi="Times New Roman"/>
        </w:rPr>
        <w:t xml:space="preserve"> </w:t>
      </w:r>
      <w:r w:rsidRPr="004D7D1D">
        <w:rPr>
          <w:rFonts w:ascii="Times New Roman" w:hAnsi="Times New Roman"/>
        </w:rPr>
        <w:t>сельского поселения относятся следующие территории и функциональные объекты:</w:t>
      </w:r>
    </w:p>
    <w:p w14:paraId="2C672D3F" w14:textId="77777777" w:rsidR="004D7D1D" w:rsidRPr="004D7D1D" w:rsidRDefault="004D7D1D" w:rsidP="007D41D3">
      <w:pPr>
        <w:pStyle w:val="aa"/>
        <w:numPr>
          <w:ilvl w:val="0"/>
          <w:numId w:val="22"/>
        </w:numPr>
        <w:spacing w:line="240" w:lineRule="auto"/>
        <w:jc w:val="left"/>
        <w:rPr>
          <w:rFonts w:ascii="Times New Roman" w:hAnsi="Times New Roman"/>
        </w:rPr>
      </w:pPr>
      <w:r w:rsidRPr="004D7D1D">
        <w:rPr>
          <w:rFonts w:ascii="Times New Roman" w:hAnsi="Times New Roman"/>
        </w:rPr>
        <w:t>автомобильные дороги;</w:t>
      </w:r>
    </w:p>
    <w:p w14:paraId="5C4DF5B1" w14:textId="77777777" w:rsidR="004D7D1D" w:rsidRPr="004D7D1D" w:rsidRDefault="004D7D1D" w:rsidP="007D41D3">
      <w:pPr>
        <w:pStyle w:val="aa"/>
        <w:numPr>
          <w:ilvl w:val="0"/>
          <w:numId w:val="22"/>
        </w:numPr>
        <w:spacing w:line="240" w:lineRule="auto"/>
        <w:jc w:val="left"/>
        <w:rPr>
          <w:rFonts w:ascii="Times New Roman" w:hAnsi="Times New Roman"/>
        </w:rPr>
      </w:pPr>
      <w:r w:rsidRPr="004D7D1D">
        <w:rPr>
          <w:rFonts w:ascii="Times New Roman" w:hAnsi="Times New Roman"/>
        </w:rPr>
        <w:t>газопроводы;</w:t>
      </w:r>
    </w:p>
    <w:p w14:paraId="35D76749" w14:textId="77777777" w:rsidR="004D7D1D" w:rsidRPr="004D7D1D" w:rsidRDefault="004D7D1D" w:rsidP="007D41D3">
      <w:pPr>
        <w:pStyle w:val="aa"/>
        <w:numPr>
          <w:ilvl w:val="0"/>
          <w:numId w:val="22"/>
        </w:numPr>
        <w:spacing w:line="240" w:lineRule="auto"/>
        <w:jc w:val="left"/>
        <w:rPr>
          <w:rFonts w:ascii="Times New Roman" w:hAnsi="Times New Roman"/>
        </w:rPr>
      </w:pPr>
      <w:r w:rsidRPr="004D7D1D">
        <w:rPr>
          <w:rFonts w:ascii="Times New Roman" w:hAnsi="Times New Roman"/>
        </w:rPr>
        <w:t>воздушные линии электропередачи;</w:t>
      </w:r>
    </w:p>
    <w:p w14:paraId="23A22926" w14:textId="77777777" w:rsidR="004D7D1D" w:rsidRPr="004D7D1D" w:rsidRDefault="004D7D1D" w:rsidP="007D41D3">
      <w:pPr>
        <w:pStyle w:val="aa"/>
        <w:numPr>
          <w:ilvl w:val="0"/>
          <w:numId w:val="22"/>
        </w:numPr>
        <w:spacing w:line="240" w:lineRule="auto"/>
        <w:jc w:val="left"/>
        <w:rPr>
          <w:rFonts w:ascii="Times New Roman" w:hAnsi="Times New Roman"/>
        </w:rPr>
      </w:pPr>
      <w:r w:rsidRPr="004D7D1D">
        <w:rPr>
          <w:rFonts w:ascii="Times New Roman" w:hAnsi="Times New Roman"/>
        </w:rPr>
        <w:t>организованные источники нагретых выбросов в атмосферу;</w:t>
      </w:r>
    </w:p>
    <w:p w14:paraId="1F11512D" w14:textId="77777777" w:rsidR="004D7D1D" w:rsidRPr="004D7D1D" w:rsidRDefault="004D7D1D" w:rsidP="007D41D3">
      <w:pPr>
        <w:pStyle w:val="aa"/>
        <w:numPr>
          <w:ilvl w:val="0"/>
          <w:numId w:val="22"/>
        </w:numPr>
        <w:spacing w:line="240" w:lineRule="auto"/>
        <w:jc w:val="left"/>
        <w:rPr>
          <w:rFonts w:ascii="Times New Roman" w:hAnsi="Times New Roman"/>
        </w:rPr>
      </w:pPr>
      <w:r w:rsidRPr="004D7D1D">
        <w:rPr>
          <w:rFonts w:ascii="Times New Roman" w:hAnsi="Times New Roman"/>
        </w:rPr>
        <w:t>производственные и коммунальные территории;</w:t>
      </w:r>
    </w:p>
    <w:p w14:paraId="7663F1ED" w14:textId="77777777" w:rsidR="004D7D1D" w:rsidRPr="004D7D1D" w:rsidRDefault="004D7D1D" w:rsidP="007D41D3">
      <w:pPr>
        <w:pStyle w:val="aa"/>
        <w:numPr>
          <w:ilvl w:val="0"/>
          <w:numId w:val="22"/>
        </w:numPr>
        <w:spacing w:line="240" w:lineRule="auto"/>
        <w:jc w:val="left"/>
        <w:rPr>
          <w:rFonts w:ascii="Times New Roman" w:hAnsi="Times New Roman"/>
        </w:rPr>
      </w:pPr>
      <w:r w:rsidRPr="004D7D1D">
        <w:rPr>
          <w:rFonts w:ascii="Times New Roman" w:hAnsi="Times New Roman"/>
        </w:rPr>
        <w:t>кладбища;</w:t>
      </w:r>
    </w:p>
    <w:p w14:paraId="73451558" w14:textId="77777777" w:rsidR="004D7D1D" w:rsidRPr="004D7D1D" w:rsidRDefault="004D7D1D" w:rsidP="007D41D3">
      <w:pPr>
        <w:pStyle w:val="aa"/>
        <w:numPr>
          <w:ilvl w:val="0"/>
          <w:numId w:val="22"/>
        </w:numPr>
        <w:spacing w:line="240" w:lineRule="auto"/>
        <w:jc w:val="left"/>
        <w:rPr>
          <w:rFonts w:ascii="Times New Roman" w:hAnsi="Times New Roman"/>
        </w:rPr>
      </w:pPr>
      <w:r w:rsidRPr="004D7D1D">
        <w:rPr>
          <w:rFonts w:ascii="Times New Roman" w:hAnsi="Times New Roman"/>
        </w:rPr>
        <w:t>нарушенные территории (карьеры, отвалы и проч.).</w:t>
      </w:r>
    </w:p>
    <w:p w14:paraId="3C50C1BD" w14:textId="77777777" w:rsidR="004D7D1D" w:rsidRPr="004D7D1D" w:rsidRDefault="004D7D1D" w:rsidP="004D7D1D">
      <w:pPr>
        <w:spacing w:line="240" w:lineRule="auto"/>
        <w:ind w:firstLine="709"/>
        <w:rPr>
          <w:rFonts w:ascii="Times New Roman" w:hAnsi="Times New Roman"/>
        </w:rPr>
      </w:pPr>
      <w:r w:rsidRPr="004D7D1D">
        <w:rPr>
          <w:rFonts w:ascii="Times New Roman" w:hAnsi="Times New Roman"/>
        </w:rPr>
        <w:t>Размер прибрежных защитных полос водотоков и водоемов в соответствии с Водным кодексом РФ от 03.06. 2006 г. № 74-ФЗ устанавливается в зависимости от уклона берега водного объекта и составляет тридцать метров для обратного или нулевого уклона, сорок метров – для уклона до трех градусов, пятьдесят метров – для уклона три и более градуса. Границы могут быть определены либо в проектах планировки, либо в специализированных проектах организации водоохранных зон и прибрежных защитных полос.</w:t>
      </w:r>
    </w:p>
    <w:p w14:paraId="01253160" w14:textId="77777777" w:rsidR="004D7D1D" w:rsidRPr="004D7D1D" w:rsidRDefault="004D7D1D" w:rsidP="004D7D1D">
      <w:pPr>
        <w:spacing w:line="240" w:lineRule="auto"/>
        <w:ind w:firstLine="709"/>
        <w:rPr>
          <w:rFonts w:ascii="Times New Roman" w:hAnsi="Times New Roman"/>
        </w:rPr>
      </w:pPr>
      <w:r w:rsidRPr="004D7D1D">
        <w:rPr>
          <w:rFonts w:ascii="Times New Roman" w:hAnsi="Times New Roman"/>
        </w:rPr>
        <w:t>Границы санитарно-защитных зон и санитарных разрывов производственных, коммунальных и прочих объектов ввиду отсутствия расчетных (предварительных и окончательных) размеров СЗЗ в материалах генерального плана сельского поселения приняты как ориентировочные в соответствии с классификацией санитарной опасности объектов СанПиН 2.2.1/2.1.1.1200-03.</w:t>
      </w:r>
    </w:p>
    <w:p w14:paraId="654D9194" w14:textId="77777777" w:rsidR="004D7D1D" w:rsidRPr="004D7D1D" w:rsidRDefault="004D7D1D" w:rsidP="004D7D1D">
      <w:pPr>
        <w:spacing w:line="240" w:lineRule="auto"/>
        <w:ind w:firstLine="709"/>
        <w:rPr>
          <w:rFonts w:ascii="Times New Roman" w:hAnsi="Times New Roman"/>
        </w:rPr>
      </w:pPr>
      <w:r w:rsidRPr="004D7D1D">
        <w:rPr>
          <w:rFonts w:ascii="Times New Roman" w:hAnsi="Times New Roman"/>
        </w:rPr>
        <w:t>Границы санитарно-защитных зон подстанций ввиду отсутствия ориентировочных, предварительных и окончательных размеров СЗЗ в материалах генерального плана сельского поселения учтены по аналогам в соответствии с расчетными параметрами (Методические рекомендации НИИ гигиены и санитарии им. А.Н. Марзеева) и откорректированы (с точностью, обеспечиваемой подосновой и масштабом схемы) с учетом экранирующего влияния прилегающих к подстанциям объектов.</w:t>
      </w:r>
    </w:p>
    <w:p w14:paraId="6BD6D54F" w14:textId="77777777" w:rsidR="004D7D1D" w:rsidRPr="004D7D1D" w:rsidRDefault="004D7D1D" w:rsidP="004D7D1D">
      <w:pPr>
        <w:spacing w:line="240" w:lineRule="auto"/>
        <w:ind w:firstLine="709"/>
        <w:rPr>
          <w:rFonts w:ascii="Times New Roman" w:hAnsi="Times New Roman"/>
        </w:rPr>
      </w:pPr>
      <w:r w:rsidRPr="004D7D1D">
        <w:rPr>
          <w:rFonts w:ascii="Times New Roman" w:hAnsi="Times New Roman"/>
        </w:rPr>
        <w:t>Размеры охранных зон линий электропередачи приняты в зависимости от их напряжения (кВ) в соответствии с «Правилами охраны электрических сетей напряжением свыше 1000 вольт» (М., Энергоатомиздат, 1985) и СанПиН 2.2.1/2.1.1.1200-03.</w:t>
      </w:r>
    </w:p>
    <w:p w14:paraId="6489F137" w14:textId="77777777" w:rsidR="00BE4FE6" w:rsidRPr="005C65D2" w:rsidRDefault="001F7C05" w:rsidP="004037DC">
      <w:pPr>
        <w:pStyle w:val="2"/>
        <w:numPr>
          <w:ilvl w:val="0"/>
          <w:numId w:val="0"/>
        </w:numPr>
        <w:ind w:firstLine="567"/>
        <w:jc w:val="center"/>
        <w:rPr>
          <w:rFonts w:ascii="Times New Roman" w:hAnsi="Times New Roman"/>
          <w:i w:val="0"/>
          <w:sz w:val="24"/>
          <w:szCs w:val="24"/>
        </w:rPr>
      </w:pPr>
      <w:bookmarkStart w:id="78" w:name="_Toc220172838"/>
      <w:r w:rsidRPr="005C65D2">
        <w:rPr>
          <w:rFonts w:ascii="Times New Roman" w:hAnsi="Times New Roman"/>
          <w:i w:val="0"/>
          <w:sz w:val="24"/>
          <w:szCs w:val="24"/>
        </w:rPr>
        <w:t>11</w:t>
      </w:r>
      <w:r w:rsidR="00BE4FE6" w:rsidRPr="005C65D2">
        <w:rPr>
          <w:rFonts w:ascii="Times New Roman" w:hAnsi="Times New Roman"/>
          <w:i w:val="0"/>
          <w:sz w:val="24"/>
          <w:szCs w:val="24"/>
        </w:rPr>
        <w:t>.2. Твердые коммунальные отходы</w:t>
      </w:r>
      <w:bookmarkEnd w:id="78"/>
    </w:p>
    <w:p w14:paraId="1AF7C1AB" w14:textId="77777777" w:rsidR="008B07E8" w:rsidRPr="0006334B" w:rsidRDefault="008B07E8" w:rsidP="008942D3">
      <w:pPr>
        <w:spacing w:line="240" w:lineRule="auto"/>
        <w:rPr>
          <w:rFonts w:ascii="Times New Roman" w:hAnsi="Times New Roman"/>
        </w:rPr>
      </w:pPr>
    </w:p>
    <w:p w14:paraId="2DCD8C2C" w14:textId="163B91A6" w:rsidR="00BE4FE6" w:rsidRPr="0006334B" w:rsidRDefault="00BE4FE6" w:rsidP="008942D3">
      <w:pPr>
        <w:spacing w:line="240" w:lineRule="auto"/>
        <w:rPr>
          <w:rFonts w:ascii="Times New Roman" w:hAnsi="Times New Roman"/>
        </w:rPr>
      </w:pPr>
      <w:r w:rsidRPr="0006334B">
        <w:rPr>
          <w:rFonts w:ascii="Times New Roman" w:hAnsi="Times New Roman"/>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9E4D49">
        <w:rPr>
          <w:rFonts w:ascii="Times New Roman" w:hAnsi="Times New Roman"/>
        </w:rPr>
        <w:t xml:space="preserve"> </w:t>
      </w:r>
      <w:r w:rsidR="00DD4F2E">
        <w:rPr>
          <w:rFonts w:ascii="Times New Roman" w:hAnsi="Times New Roman"/>
        </w:rPr>
        <w:t>Шелтозерского вепсского</w:t>
      </w:r>
      <w:r w:rsidR="00472EBA">
        <w:rPr>
          <w:rFonts w:ascii="Times New Roman" w:hAnsi="Times New Roman"/>
        </w:rPr>
        <w:t xml:space="preserve"> </w:t>
      </w:r>
      <w:r w:rsidR="00980A77" w:rsidRPr="0006334B">
        <w:rPr>
          <w:rFonts w:ascii="Times New Roman" w:hAnsi="Times New Roman"/>
        </w:rPr>
        <w:t>сельского поселения</w:t>
      </w:r>
      <w:r w:rsidR="00BD6EC4" w:rsidRPr="0006334B">
        <w:rPr>
          <w:rFonts w:ascii="Times New Roman" w:hAnsi="Times New Roman"/>
        </w:rPr>
        <w:t>.</w:t>
      </w:r>
    </w:p>
    <w:p w14:paraId="41873FAA" w14:textId="77777777" w:rsidR="00BE4FE6" w:rsidRPr="0006334B" w:rsidRDefault="00BE4FE6" w:rsidP="008942D3">
      <w:pPr>
        <w:spacing w:line="240" w:lineRule="auto"/>
        <w:rPr>
          <w:rFonts w:ascii="Times New Roman" w:hAnsi="Times New Roman"/>
        </w:rPr>
      </w:pPr>
      <w:r w:rsidRPr="0006334B">
        <w:rPr>
          <w:rFonts w:ascii="Times New Roman" w:hAnsi="Times New Roman"/>
        </w:rPr>
        <w:t>Согласно п. 18 ст. 14 Федерального закона от 06.10.2003 № 131-ФЗ «Об общих принципах организации местного самоуправления в Российской Федерации» к вопросам местного значения городского поселения отнесены вопросы:</w:t>
      </w:r>
    </w:p>
    <w:p w14:paraId="7CA221C3" w14:textId="77777777" w:rsidR="00BE4FE6" w:rsidRPr="0006334B" w:rsidRDefault="00BE4FE6" w:rsidP="008942D3">
      <w:pPr>
        <w:spacing w:line="240" w:lineRule="auto"/>
        <w:rPr>
          <w:rFonts w:ascii="Times New Roman" w:hAnsi="Times New Roman"/>
        </w:rPr>
      </w:pPr>
      <w:r w:rsidRPr="0006334B">
        <w:rPr>
          <w:rFonts w:ascii="Times New Roman" w:hAnsi="Times New Roman"/>
        </w:rPr>
        <w:t>– участие в организации деятельности по сбору (в том числе раздельному сбору) и транспортированию твердых коммунальных отходов.</w:t>
      </w:r>
    </w:p>
    <w:p w14:paraId="72F64134" w14:textId="77777777" w:rsidR="00BE4FE6" w:rsidRPr="0006334B" w:rsidRDefault="00BE4FE6" w:rsidP="008942D3">
      <w:pPr>
        <w:spacing w:line="240" w:lineRule="auto"/>
        <w:rPr>
          <w:rFonts w:ascii="Times New Roman" w:hAnsi="Times New Roman"/>
        </w:rPr>
      </w:pPr>
      <w:r w:rsidRPr="0006334B">
        <w:rPr>
          <w:rFonts w:ascii="Times New Roman" w:hAnsi="Times New Roman"/>
        </w:rPr>
        <w:t>Вопросы местного значения, предусмотренные частью 1 статьи 14 Федерального закона от 06.10.2003 № 131-ФЗ для городских поселений, не отнесенные к вопросам местного значения сельских поселений</w:t>
      </w:r>
      <w:r w:rsidR="00E47A0F" w:rsidRPr="0006334B">
        <w:rPr>
          <w:rFonts w:ascii="Times New Roman" w:hAnsi="Times New Roman"/>
        </w:rPr>
        <w:t>,</w:t>
      </w:r>
      <w:r w:rsidRPr="0006334B">
        <w:rPr>
          <w:rFonts w:ascii="Times New Roman" w:hAnsi="Times New Roman"/>
        </w:rPr>
        <w:t xml:space="preserve"> решаются органами местного самоуправления соответствующих муниципальных районов. В этих случаях данные вопросы являются вопросами местного значения муниципальных районов.</w:t>
      </w:r>
    </w:p>
    <w:p w14:paraId="6C306265" w14:textId="77777777" w:rsidR="00BE4FE6" w:rsidRPr="0006334B" w:rsidRDefault="00BE4FE6" w:rsidP="008942D3">
      <w:pPr>
        <w:spacing w:line="240" w:lineRule="auto"/>
        <w:rPr>
          <w:rFonts w:ascii="Times New Roman" w:hAnsi="Times New Roman"/>
        </w:rPr>
      </w:pPr>
      <w:r w:rsidRPr="0006334B">
        <w:rPr>
          <w:rFonts w:ascii="Times New Roman" w:hAnsi="Times New Roman"/>
        </w:rPr>
        <w:t xml:space="preserve">Согласно п. 14 ст. 15 Федерального закона от 06.10.2003 № 131-ФЗ к вопросам местного значения муниципального </w:t>
      </w:r>
      <w:r w:rsidR="00970115" w:rsidRPr="0006334B">
        <w:rPr>
          <w:rFonts w:ascii="Times New Roman" w:hAnsi="Times New Roman"/>
        </w:rPr>
        <w:t>округа</w:t>
      </w:r>
      <w:r w:rsidRPr="0006334B">
        <w:rPr>
          <w:rFonts w:ascii="Times New Roman" w:hAnsi="Times New Roman"/>
        </w:rPr>
        <w:t xml:space="preserve"> отнесены вопросы:</w:t>
      </w:r>
    </w:p>
    <w:p w14:paraId="173BBC4C" w14:textId="77777777" w:rsidR="00BE4FE6" w:rsidRPr="0006334B" w:rsidRDefault="00BE4FE6" w:rsidP="008942D3">
      <w:pPr>
        <w:spacing w:line="240" w:lineRule="auto"/>
        <w:rPr>
          <w:rFonts w:ascii="Times New Roman" w:hAnsi="Times New Roman"/>
        </w:rPr>
      </w:pPr>
      <w:r w:rsidRPr="0006334B">
        <w:rPr>
          <w:rFonts w:ascii="Times New Roman" w:hAnsi="Times New Roman"/>
        </w:rPr>
        <w:t>– участие в организации деятельности по сбору (в том числе раздельному сбору), транспортированию, обработке, утилизации, обезвреживанию, захоронению твердых коммунальных отходов на территориях соответствующих муниципальных районов.</w:t>
      </w:r>
    </w:p>
    <w:p w14:paraId="69B36FF8" w14:textId="77777777" w:rsidR="00BE4FE6" w:rsidRPr="0006334B" w:rsidRDefault="00BE4FE6" w:rsidP="008942D3">
      <w:pPr>
        <w:spacing w:line="240" w:lineRule="auto"/>
        <w:rPr>
          <w:rFonts w:ascii="Times New Roman" w:hAnsi="Times New Roman"/>
        </w:rPr>
      </w:pPr>
      <w:r w:rsidRPr="0006334B">
        <w:rPr>
          <w:rFonts w:ascii="Times New Roman" w:hAnsi="Times New Roman"/>
        </w:rPr>
        <w:t>Согласно п. 14 ст. 16 Федерального закона от 06.10.2003 № 131-ФЗ к вопросам местного значения городского округа отнесены вопросы:</w:t>
      </w:r>
    </w:p>
    <w:p w14:paraId="23DB7E6C" w14:textId="77777777" w:rsidR="00BE4FE6" w:rsidRPr="0006334B" w:rsidRDefault="00BE4FE6" w:rsidP="008942D3">
      <w:pPr>
        <w:spacing w:line="240" w:lineRule="auto"/>
        <w:rPr>
          <w:rFonts w:ascii="Times New Roman" w:hAnsi="Times New Roman"/>
        </w:rPr>
      </w:pPr>
      <w:r w:rsidRPr="0006334B">
        <w:rPr>
          <w:rFonts w:ascii="Times New Roman" w:hAnsi="Times New Roman"/>
        </w:rPr>
        <w:t>– участие в организации деятельности по сбору (в том числе раздельному сбору), транспортированию, обработке, утилизации, обезвреживанию, захоронению твердых коммунальных отходов.</w:t>
      </w:r>
    </w:p>
    <w:p w14:paraId="368DBC58" w14:textId="18DF2DD0" w:rsidR="00BE4FE6" w:rsidRPr="0006334B" w:rsidRDefault="00BE4FE6" w:rsidP="008942D3">
      <w:pPr>
        <w:spacing w:line="240" w:lineRule="auto"/>
        <w:rPr>
          <w:rFonts w:ascii="Times New Roman" w:hAnsi="Times New Roman"/>
        </w:rPr>
      </w:pPr>
      <w:r w:rsidRPr="0006334B">
        <w:rPr>
          <w:rFonts w:ascii="Times New Roman" w:hAnsi="Times New Roman"/>
        </w:rPr>
        <w:t xml:space="preserve">Исходя из положений Федерального закона от 06.10.2003 № 131-ФЗ вся деятельность, связанная с обращением с твердыми коммунальными отходами на территории </w:t>
      </w:r>
      <w:r w:rsidR="0006334B" w:rsidRPr="0006334B">
        <w:rPr>
          <w:rFonts w:ascii="Times New Roman" w:hAnsi="Times New Roman"/>
        </w:rPr>
        <w:t>сельского поселения</w:t>
      </w:r>
      <w:r w:rsidR="00254B36" w:rsidRPr="0006334B">
        <w:rPr>
          <w:rFonts w:ascii="Times New Roman" w:hAnsi="Times New Roman"/>
        </w:rPr>
        <w:t>,</w:t>
      </w:r>
      <w:r w:rsidRPr="0006334B">
        <w:rPr>
          <w:rFonts w:ascii="Times New Roman" w:hAnsi="Times New Roman"/>
        </w:rPr>
        <w:t xml:space="preserve"> должна осуществляться органами местного самоуправления.</w:t>
      </w:r>
    </w:p>
    <w:p w14:paraId="767F3DE7" w14:textId="0C618B0C" w:rsidR="00776878" w:rsidRDefault="00776878" w:rsidP="00B96E43">
      <w:pPr>
        <w:spacing w:line="240" w:lineRule="auto"/>
        <w:rPr>
          <w:rFonts w:ascii="Times New Roman" w:hAnsi="Times New Roman"/>
        </w:rPr>
      </w:pPr>
      <w:r w:rsidRPr="0021233C">
        <w:rPr>
          <w:rFonts w:ascii="Times New Roman" w:hAnsi="Times New Roman"/>
        </w:rPr>
        <w:t>Од</w:t>
      </w:r>
      <w:r w:rsidR="00B954A6">
        <w:rPr>
          <w:rFonts w:ascii="Times New Roman" w:hAnsi="Times New Roman"/>
        </w:rPr>
        <w:t>н</w:t>
      </w:r>
      <w:r w:rsidRPr="0021233C">
        <w:rPr>
          <w:rFonts w:ascii="Times New Roman" w:hAnsi="Times New Roman"/>
        </w:rPr>
        <w:t xml:space="preserve">ой из серьезных экологических проблем </w:t>
      </w:r>
      <w:r w:rsidR="0021233C" w:rsidRPr="0021233C">
        <w:rPr>
          <w:rFonts w:ascii="Times New Roman" w:hAnsi="Times New Roman"/>
        </w:rPr>
        <w:t>Республики</w:t>
      </w:r>
      <w:r w:rsidR="005C65D2">
        <w:rPr>
          <w:rFonts w:ascii="Times New Roman" w:hAnsi="Times New Roman"/>
        </w:rPr>
        <w:t xml:space="preserve"> </w:t>
      </w:r>
      <w:r w:rsidR="00504D5A">
        <w:rPr>
          <w:rFonts w:ascii="Times New Roman" w:hAnsi="Times New Roman"/>
          <w:bCs/>
          <w:shd w:val="clear" w:color="auto" w:fill="FFFFFF"/>
        </w:rPr>
        <w:t>Карелия</w:t>
      </w:r>
      <w:r w:rsidR="00504D5A" w:rsidRPr="00931B89">
        <w:rPr>
          <w:rFonts w:ascii="Times New Roman" w:hAnsi="Times New Roman"/>
          <w:bCs/>
          <w:shd w:val="clear" w:color="auto" w:fill="FFFFFF"/>
        </w:rPr>
        <w:t xml:space="preserve"> </w:t>
      </w:r>
      <w:r w:rsidRPr="0021233C">
        <w:rPr>
          <w:rFonts w:ascii="Times New Roman" w:hAnsi="Times New Roman"/>
        </w:rPr>
        <w:t>остается проблема хранения, переработки, утилизации и обезвреживания твердых коммунальных отходов (ТКО), ликвидация накопленного экологического ущерба.</w:t>
      </w:r>
    </w:p>
    <w:p w14:paraId="70C92EF8" w14:textId="477844DC" w:rsidR="00B96E43" w:rsidRPr="00B96E43" w:rsidRDefault="00B96E43" w:rsidP="00B96E43">
      <w:pPr>
        <w:pStyle w:val="Default"/>
        <w:ind w:firstLine="567"/>
        <w:jc w:val="both"/>
        <w:rPr>
          <w:rFonts w:eastAsia="Times New Roman"/>
          <w:color w:val="auto"/>
          <w:lang w:eastAsia="ru-RU"/>
        </w:rPr>
      </w:pPr>
      <w:r>
        <w:rPr>
          <w:rFonts w:eastAsia="Times New Roman"/>
          <w:color w:val="auto"/>
          <w:lang w:eastAsia="ru-RU"/>
        </w:rPr>
        <w:t xml:space="preserve">В </w:t>
      </w:r>
      <w:r w:rsidRPr="00B96E43">
        <w:rPr>
          <w:rFonts w:eastAsia="Times New Roman"/>
          <w:color w:val="auto"/>
          <w:lang w:eastAsia="ru-RU"/>
        </w:rPr>
        <w:t>задачу санитарной очистки муниципального образования входит сбор и вывоз твердых коммунальных отходов от всех зданий и домовладений, а также выполнение работ по летней и зимней уборке улиц в целях обеспечения чистоты проездов и безопасности движения.</w:t>
      </w:r>
    </w:p>
    <w:p w14:paraId="4088600C" w14:textId="77777777" w:rsidR="00472EBA" w:rsidRPr="00472EBA" w:rsidRDefault="00472EBA" w:rsidP="00472EBA">
      <w:pPr>
        <w:spacing w:line="240" w:lineRule="auto"/>
        <w:ind w:firstLine="709"/>
        <w:rPr>
          <w:rFonts w:ascii="Times New Roman" w:hAnsi="Times New Roman"/>
          <w:lang w:eastAsia="ar-SA" w:bidi="en-US"/>
        </w:rPr>
      </w:pPr>
      <w:r w:rsidRPr="00472EBA">
        <w:rPr>
          <w:rFonts w:ascii="Times New Roman" w:hAnsi="Times New Roman"/>
          <w:lang w:eastAsia="ar-SA" w:bidi="en-US"/>
        </w:rPr>
        <w:t xml:space="preserve">В соответствии с территориальной схемой обращения с отходами, в том числе с твердыми коммунальными отходами Республики Карелия, утвержденной </w:t>
      </w:r>
      <w:r w:rsidRPr="00472EBA">
        <w:rPr>
          <w:rFonts w:ascii="Times New Roman" w:hAnsi="Times New Roman"/>
          <w:szCs w:val="28"/>
          <w:lang w:eastAsia="ar-SA" w:bidi="en-US"/>
        </w:rPr>
        <w:t>постановлением Правительства Республики Карелия от 23 декабря 2019 года №494-П</w:t>
      </w:r>
      <w:r w:rsidRPr="00472EBA">
        <w:rPr>
          <w:rFonts w:ascii="Times New Roman" w:hAnsi="Times New Roman"/>
          <w:lang w:eastAsia="ar-SA" w:bidi="en-US"/>
        </w:rPr>
        <w:t xml:space="preserve">, обращение с твердыми коммунальными отходами на территории Республики Карелия обеспечивается региональным оператором. </w:t>
      </w:r>
    </w:p>
    <w:p w14:paraId="058A2730" w14:textId="77777777" w:rsidR="00344F61" w:rsidRPr="00344F61" w:rsidRDefault="00344F61" w:rsidP="00CF5B4C">
      <w:pPr>
        <w:spacing w:line="240" w:lineRule="auto"/>
        <w:ind w:firstLine="709"/>
        <w:contextualSpacing/>
        <w:rPr>
          <w:rFonts w:ascii="Times New Roman" w:hAnsi="Times New Roman"/>
          <w:lang w:eastAsia="ar-SA" w:bidi="en-US"/>
        </w:rPr>
      </w:pPr>
      <w:r w:rsidRPr="00344F61">
        <w:rPr>
          <w:rFonts w:ascii="Times New Roman" w:hAnsi="Times New Roman"/>
          <w:lang w:eastAsia="ar-SA" w:bidi="en-US"/>
        </w:rPr>
        <w:t>Сбор, транспортирование, обработка, утилизация, обезвреживание, захоронение твердых коммунальных отходов на территории Прионежского района обеспечиваются региональным оператором ООО «КАРЕЛЬСКИЙ ЭКОЛОГИЧЕСКИЙ ОПЕРАТОР».</w:t>
      </w:r>
    </w:p>
    <w:p w14:paraId="200E0919" w14:textId="77777777" w:rsidR="00344F61" w:rsidRPr="00344F61" w:rsidRDefault="00344F61" w:rsidP="00CF5B4C">
      <w:pPr>
        <w:spacing w:line="240" w:lineRule="auto"/>
        <w:ind w:firstLine="709"/>
        <w:contextualSpacing/>
        <w:rPr>
          <w:rFonts w:ascii="Times New Roman" w:hAnsi="Times New Roman"/>
          <w:lang w:eastAsia="ar-SA" w:bidi="en-US"/>
        </w:rPr>
      </w:pPr>
      <w:r w:rsidRPr="00344F61">
        <w:rPr>
          <w:rFonts w:ascii="Times New Roman" w:hAnsi="Times New Roman"/>
          <w:lang w:eastAsia="ar-SA" w:bidi="en-US"/>
        </w:rPr>
        <w:t>На территории Прионежского района количество ТКО и отходов, подобных им по составу, рассчитанное на основании установленных нормативов накопления, составляет 55607,46 м</w:t>
      </w:r>
      <w:r w:rsidRPr="00CF5B4C">
        <w:rPr>
          <w:rFonts w:ascii="Times New Roman" w:hAnsi="Times New Roman"/>
          <w:vertAlign w:val="superscript"/>
          <w:lang w:eastAsia="ar-SA" w:bidi="en-US"/>
        </w:rPr>
        <w:t>3</w:t>
      </w:r>
      <w:r w:rsidRPr="00344F61">
        <w:rPr>
          <w:rFonts w:ascii="Times New Roman" w:hAnsi="Times New Roman"/>
          <w:lang w:eastAsia="ar-SA" w:bidi="en-US"/>
        </w:rPr>
        <w:t xml:space="preserve"> в год, включая количество ТКО объектов общественного назначения. Количество оборудованных мест накопления ТКО – 180, установлено контейнеров – 501 шт., объем 1 контейнера - 0,75 м3 - 1,1 м</w:t>
      </w:r>
      <w:r w:rsidRPr="00CF5B4C">
        <w:rPr>
          <w:rFonts w:ascii="Times New Roman" w:hAnsi="Times New Roman"/>
          <w:vertAlign w:val="superscript"/>
          <w:lang w:eastAsia="ar-SA" w:bidi="en-US"/>
        </w:rPr>
        <w:t>3</w:t>
      </w:r>
      <w:r w:rsidRPr="00344F61">
        <w:rPr>
          <w:rFonts w:ascii="Times New Roman" w:hAnsi="Times New Roman"/>
          <w:lang w:eastAsia="ar-SA" w:bidi="en-US"/>
        </w:rPr>
        <w:t>, общий объем – 392 м</w:t>
      </w:r>
      <w:r w:rsidRPr="00CF5B4C">
        <w:rPr>
          <w:rFonts w:ascii="Times New Roman" w:hAnsi="Times New Roman"/>
          <w:vertAlign w:val="superscript"/>
          <w:lang w:eastAsia="ar-SA" w:bidi="en-US"/>
        </w:rPr>
        <w:t>3</w:t>
      </w:r>
      <w:r w:rsidRPr="00344F61">
        <w:rPr>
          <w:rFonts w:ascii="Times New Roman" w:hAnsi="Times New Roman"/>
          <w:lang w:eastAsia="ar-SA" w:bidi="en-US"/>
        </w:rPr>
        <w:t>.</w:t>
      </w:r>
    </w:p>
    <w:p w14:paraId="557FC173" w14:textId="77777777" w:rsidR="00344F61" w:rsidRPr="00344F61" w:rsidRDefault="00344F61" w:rsidP="00CF5B4C">
      <w:pPr>
        <w:spacing w:line="240" w:lineRule="auto"/>
        <w:ind w:firstLine="709"/>
        <w:contextualSpacing/>
        <w:rPr>
          <w:rFonts w:ascii="Times New Roman" w:hAnsi="Times New Roman"/>
          <w:lang w:eastAsia="ar-SA" w:bidi="en-US"/>
        </w:rPr>
      </w:pPr>
      <w:r w:rsidRPr="00344F61">
        <w:rPr>
          <w:rFonts w:ascii="Times New Roman" w:hAnsi="Times New Roman"/>
          <w:lang w:eastAsia="ar-SA" w:bidi="en-US"/>
        </w:rPr>
        <w:t>На основании территориальной схемой обращения с отходами Прионежский район обеспечен необходимым количеством контейнеров для сбора образующихся ТКО в полном объеме (периодичность вывоза – 2 раза в неделю).</w:t>
      </w:r>
    </w:p>
    <w:p w14:paraId="212D298D" w14:textId="77777777" w:rsidR="00344F61" w:rsidRPr="00344F61" w:rsidRDefault="00344F61" w:rsidP="00CF5B4C">
      <w:pPr>
        <w:spacing w:line="240" w:lineRule="auto"/>
        <w:ind w:firstLine="709"/>
        <w:contextualSpacing/>
        <w:rPr>
          <w:rFonts w:ascii="Times New Roman" w:hAnsi="Times New Roman"/>
          <w:lang w:eastAsia="ar-SA" w:bidi="en-US"/>
        </w:rPr>
      </w:pPr>
      <w:r w:rsidRPr="00344F61">
        <w:rPr>
          <w:rFonts w:ascii="Times New Roman" w:hAnsi="Times New Roman"/>
          <w:lang w:eastAsia="ar-SA" w:bidi="en-US"/>
        </w:rPr>
        <w:t xml:space="preserve">В Прионежском районе ПМУП «Автоспецтранс» имеет оборудование для измельчения отходов. Измельчение отходов производится на мобильном TANA 220/DS. Объекты обезвреживания отходов в части ТКРО, на территории Республики Карелия отсутствуют. </w:t>
      </w:r>
    </w:p>
    <w:p w14:paraId="5C9FD8B8" w14:textId="77777777" w:rsidR="00344F61" w:rsidRPr="00344F61" w:rsidRDefault="00344F61" w:rsidP="00CF5B4C">
      <w:pPr>
        <w:spacing w:line="240" w:lineRule="auto"/>
        <w:ind w:firstLine="709"/>
        <w:contextualSpacing/>
        <w:rPr>
          <w:rFonts w:ascii="Times New Roman" w:hAnsi="Times New Roman"/>
          <w:lang w:eastAsia="ar-SA" w:bidi="en-US"/>
        </w:rPr>
      </w:pPr>
      <w:r w:rsidRPr="00344F61">
        <w:rPr>
          <w:rFonts w:ascii="Times New Roman" w:hAnsi="Times New Roman"/>
          <w:lang w:eastAsia="ar-SA" w:bidi="en-US"/>
        </w:rPr>
        <w:t>Согласно Приказу Министерства строительства, жилищно-коммунального хозяйства и энергетики Республики Карелия от 23.03.2018 г. № 81«Об установлении нормативов накопления твердых коммунальных отходов на территории Республики Карелия» норматив накопления ТКО для индивидуальных жилых домов принят в размере – 1,892 м3/год на 1 проживающего или 231,13 кг/год 1 проживающего.</w:t>
      </w:r>
    </w:p>
    <w:p w14:paraId="7B49E428" w14:textId="74CDE0CD" w:rsidR="00344F61" w:rsidRPr="00344F61" w:rsidRDefault="00344F61" w:rsidP="00CF5B4C">
      <w:pPr>
        <w:spacing w:line="240" w:lineRule="auto"/>
        <w:ind w:firstLine="709"/>
        <w:contextualSpacing/>
        <w:rPr>
          <w:rFonts w:ascii="Times New Roman" w:hAnsi="Times New Roman"/>
          <w:lang w:eastAsia="ar-SA" w:bidi="en-US"/>
        </w:rPr>
      </w:pPr>
      <w:r w:rsidRPr="00344F61">
        <w:rPr>
          <w:rFonts w:ascii="Times New Roman" w:hAnsi="Times New Roman"/>
          <w:lang w:eastAsia="ar-SA" w:bidi="en-US"/>
        </w:rPr>
        <w:t>Численность населения Шелтозерского вепсского сельского поселения в 202</w:t>
      </w:r>
      <w:r w:rsidR="00CF5B4C">
        <w:rPr>
          <w:rFonts w:ascii="Times New Roman" w:hAnsi="Times New Roman"/>
          <w:lang w:eastAsia="ar-SA" w:bidi="en-US"/>
        </w:rPr>
        <w:t>5</w:t>
      </w:r>
      <w:r w:rsidRPr="00344F61">
        <w:rPr>
          <w:rFonts w:ascii="Times New Roman" w:hAnsi="Times New Roman"/>
          <w:lang w:eastAsia="ar-SA" w:bidi="en-US"/>
        </w:rPr>
        <w:t xml:space="preserve"> году составила 1</w:t>
      </w:r>
      <w:r w:rsidR="00CF5B4C">
        <w:rPr>
          <w:rFonts w:ascii="Times New Roman" w:hAnsi="Times New Roman"/>
          <w:lang w:eastAsia="ar-SA" w:bidi="en-US"/>
        </w:rPr>
        <w:t>367</w:t>
      </w:r>
      <w:r w:rsidRPr="00344F61">
        <w:rPr>
          <w:rFonts w:ascii="Times New Roman" w:hAnsi="Times New Roman"/>
          <w:lang w:eastAsia="ar-SA" w:bidi="en-US"/>
        </w:rPr>
        <w:t xml:space="preserve"> чел. В соответствии с данной нормой объем образующихся на территории поселения отходов составляет:</w:t>
      </w:r>
    </w:p>
    <w:p w14:paraId="5CC2C026" w14:textId="3EDEB8D2" w:rsidR="00344F61" w:rsidRPr="00344F61" w:rsidRDefault="00344F61" w:rsidP="00344F61">
      <w:pPr>
        <w:numPr>
          <w:ilvl w:val="0"/>
          <w:numId w:val="81"/>
        </w:numPr>
        <w:spacing w:line="240" w:lineRule="auto"/>
        <w:contextualSpacing/>
        <w:rPr>
          <w:rFonts w:ascii="Times New Roman" w:hAnsi="Times New Roman"/>
          <w:lang w:eastAsia="ar-SA" w:bidi="en-US"/>
        </w:rPr>
      </w:pPr>
      <w:r w:rsidRPr="00344F61">
        <w:rPr>
          <w:rFonts w:ascii="Times New Roman" w:hAnsi="Times New Roman"/>
          <w:lang w:eastAsia="ar-SA" w:bidi="en-US"/>
        </w:rPr>
        <w:t>1,89 м3/год *1</w:t>
      </w:r>
      <w:r>
        <w:rPr>
          <w:rFonts w:ascii="Times New Roman" w:hAnsi="Times New Roman"/>
          <w:lang w:eastAsia="ar-SA" w:bidi="en-US"/>
        </w:rPr>
        <w:t>367</w:t>
      </w:r>
      <w:r w:rsidRPr="00344F61">
        <w:rPr>
          <w:rFonts w:ascii="Times New Roman" w:hAnsi="Times New Roman"/>
          <w:lang w:eastAsia="ar-SA" w:bidi="en-US"/>
        </w:rPr>
        <w:t xml:space="preserve"> чел. = </w:t>
      </w:r>
      <w:r w:rsidR="00CF5B4C">
        <w:rPr>
          <w:rFonts w:ascii="Times New Roman" w:hAnsi="Times New Roman"/>
          <w:lang w:eastAsia="ar-SA" w:bidi="en-US"/>
        </w:rPr>
        <w:t>2583,63</w:t>
      </w:r>
      <w:r w:rsidRPr="00344F61">
        <w:rPr>
          <w:rFonts w:ascii="Times New Roman" w:hAnsi="Times New Roman"/>
          <w:lang w:eastAsia="ar-SA" w:bidi="en-US"/>
        </w:rPr>
        <w:t xml:space="preserve"> м3/год. (202</w:t>
      </w:r>
      <w:r>
        <w:rPr>
          <w:rFonts w:ascii="Times New Roman" w:hAnsi="Times New Roman"/>
          <w:lang w:eastAsia="ar-SA" w:bidi="en-US"/>
        </w:rPr>
        <w:t>5</w:t>
      </w:r>
      <w:r w:rsidRPr="00344F61">
        <w:rPr>
          <w:rFonts w:ascii="Times New Roman" w:hAnsi="Times New Roman"/>
          <w:lang w:eastAsia="ar-SA" w:bidi="en-US"/>
        </w:rPr>
        <w:t xml:space="preserve"> год);</w:t>
      </w:r>
    </w:p>
    <w:p w14:paraId="3652681E" w14:textId="6C71AA3D" w:rsidR="00344F61" w:rsidRPr="00344F61" w:rsidRDefault="00344F61" w:rsidP="00344F61">
      <w:pPr>
        <w:numPr>
          <w:ilvl w:val="0"/>
          <w:numId w:val="81"/>
        </w:numPr>
        <w:spacing w:line="240" w:lineRule="auto"/>
        <w:contextualSpacing/>
        <w:rPr>
          <w:rFonts w:ascii="Times New Roman" w:hAnsi="Times New Roman"/>
          <w:lang w:eastAsia="ar-SA" w:bidi="en-US"/>
        </w:rPr>
      </w:pPr>
      <w:r w:rsidRPr="00344F61">
        <w:rPr>
          <w:rFonts w:ascii="Times New Roman" w:hAnsi="Times New Roman"/>
          <w:lang w:eastAsia="ar-SA" w:bidi="en-US"/>
        </w:rPr>
        <w:t>1,89 м3/год *1</w:t>
      </w:r>
      <w:r w:rsidR="00CF5B4C">
        <w:rPr>
          <w:rFonts w:ascii="Times New Roman" w:hAnsi="Times New Roman"/>
          <w:lang w:eastAsia="ar-SA" w:bidi="en-US"/>
        </w:rPr>
        <w:t>617</w:t>
      </w:r>
      <w:r w:rsidRPr="00344F61">
        <w:rPr>
          <w:rFonts w:ascii="Times New Roman" w:hAnsi="Times New Roman"/>
          <w:lang w:eastAsia="ar-SA" w:bidi="en-US"/>
        </w:rPr>
        <w:t xml:space="preserve"> чел. = </w:t>
      </w:r>
      <w:r w:rsidR="00CF5B4C">
        <w:rPr>
          <w:rFonts w:ascii="Times New Roman" w:hAnsi="Times New Roman"/>
          <w:lang w:eastAsia="ar-SA" w:bidi="en-US"/>
        </w:rPr>
        <w:t>3056,13</w:t>
      </w:r>
      <w:r w:rsidRPr="00344F61">
        <w:rPr>
          <w:rFonts w:ascii="Times New Roman" w:hAnsi="Times New Roman"/>
          <w:lang w:eastAsia="ar-SA" w:bidi="en-US"/>
        </w:rPr>
        <w:t xml:space="preserve"> м3/год. (2046 год);</w:t>
      </w:r>
    </w:p>
    <w:p w14:paraId="66803ABE" w14:textId="5E9CEF43" w:rsidR="00810496" w:rsidRPr="00810496" w:rsidRDefault="00810496" w:rsidP="00810496">
      <w:pPr>
        <w:shd w:val="clear" w:color="auto" w:fill="FFFFFF"/>
        <w:spacing w:line="240" w:lineRule="auto"/>
        <w:rPr>
          <w:rFonts w:ascii="Times New Roman" w:hAnsi="Times New Roman"/>
        </w:rPr>
      </w:pPr>
      <w:r w:rsidRPr="00810496">
        <w:rPr>
          <w:rFonts w:ascii="Times New Roman" w:hAnsi="Times New Roman"/>
        </w:rPr>
        <w:t>Для предотвращения негативного воздействия отходов на окружающую среду должны быть предусмотрены:</w:t>
      </w:r>
    </w:p>
    <w:p w14:paraId="605A6B74" w14:textId="77777777" w:rsidR="00810496" w:rsidRPr="00810496" w:rsidRDefault="00810496" w:rsidP="00810496">
      <w:pPr>
        <w:shd w:val="clear" w:color="auto" w:fill="FFFFFF"/>
        <w:spacing w:line="240" w:lineRule="auto"/>
        <w:rPr>
          <w:rFonts w:ascii="Times New Roman" w:hAnsi="Times New Roman"/>
        </w:rPr>
      </w:pPr>
      <w:r w:rsidRPr="00810496">
        <w:rPr>
          <w:rFonts w:ascii="Times New Roman" w:hAnsi="Times New Roman"/>
        </w:rPr>
        <w:t>- сбор и утилизации отходов первого класса опасности (энергосберегающих ламп), установка на контейнерных площадках герметичных контейнеров, транспортировка на пункты утилизации;</w:t>
      </w:r>
    </w:p>
    <w:p w14:paraId="07D93894" w14:textId="77777777" w:rsidR="00810496" w:rsidRPr="00810496" w:rsidRDefault="00810496" w:rsidP="00810496">
      <w:pPr>
        <w:shd w:val="clear" w:color="auto" w:fill="FFFFFF"/>
        <w:spacing w:line="240" w:lineRule="auto"/>
        <w:rPr>
          <w:rFonts w:ascii="Times New Roman" w:hAnsi="Times New Roman"/>
        </w:rPr>
      </w:pPr>
      <w:r w:rsidRPr="00810496">
        <w:rPr>
          <w:rFonts w:ascii="Times New Roman" w:hAnsi="Times New Roman"/>
        </w:rPr>
        <w:t>- передача опасных отходов на переработку и захоронение организациям, имеющим лицензию на осуществление данного вида деятельности;</w:t>
      </w:r>
    </w:p>
    <w:p w14:paraId="335C4DC6" w14:textId="77777777" w:rsidR="00810496" w:rsidRPr="00810496" w:rsidRDefault="00810496" w:rsidP="00810496">
      <w:pPr>
        <w:shd w:val="clear" w:color="auto" w:fill="FFFFFF"/>
        <w:spacing w:line="240" w:lineRule="auto"/>
        <w:rPr>
          <w:rFonts w:ascii="Times New Roman" w:hAnsi="Times New Roman"/>
        </w:rPr>
      </w:pPr>
      <w:r w:rsidRPr="00810496">
        <w:rPr>
          <w:rFonts w:ascii="Times New Roman" w:hAnsi="Times New Roman"/>
        </w:rPr>
        <w:t>- оборудование площадок с твердым покрытием для сбора и временного хранения отходов за пределами водоохранных зон и зон санитарной охраны водозаборов во всех населенных пунктах, включая садоводческие (дачные) некоммерческие объединения граждан;</w:t>
      </w:r>
    </w:p>
    <w:p w14:paraId="77206DC2" w14:textId="77777777" w:rsidR="00810496" w:rsidRPr="00810496" w:rsidRDefault="00810496" w:rsidP="00810496">
      <w:pPr>
        <w:shd w:val="clear" w:color="auto" w:fill="FFFFFF"/>
        <w:spacing w:line="240" w:lineRule="auto"/>
        <w:rPr>
          <w:rFonts w:ascii="Times New Roman" w:hAnsi="Times New Roman"/>
        </w:rPr>
      </w:pPr>
      <w:r w:rsidRPr="00810496">
        <w:rPr>
          <w:rFonts w:ascii="Times New Roman" w:hAnsi="Times New Roman"/>
        </w:rPr>
        <w:t>- размещение на оборудованных площадках металлических контейнеров емкостью 0,8 - 1,1 куб. м. для временного хранения отходов, а также контейнеров для крупногабаритных отходов и урн в общественных зонах;</w:t>
      </w:r>
    </w:p>
    <w:p w14:paraId="321F9A99" w14:textId="77777777" w:rsidR="00810496" w:rsidRPr="00810496" w:rsidRDefault="00810496" w:rsidP="00810496">
      <w:pPr>
        <w:shd w:val="clear" w:color="auto" w:fill="FFFFFF"/>
        <w:spacing w:line="240" w:lineRule="auto"/>
        <w:rPr>
          <w:rFonts w:ascii="Times New Roman" w:hAnsi="Times New Roman"/>
        </w:rPr>
      </w:pPr>
      <w:r w:rsidRPr="00810496">
        <w:rPr>
          <w:rFonts w:ascii="Times New Roman" w:hAnsi="Times New Roman"/>
        </w:rPr>
        <w:t>- систематическое проведение санитарной очистки территорий вблизи садоводческих (дачных) некоммерческих объединений граждан и зон индивидуальной застройки;</w:t>
      </w:r>
    </w:p>
    <w:p w14:paraId="017AA173" w14:textId="77777777" w:rsidR="00810496" w:rsidRPr="00810496" w:rsidRDefault="00810496" w:rsidP="00810496">
      <w:pPr>
        <w:shd w:val="clear" w:color="auto" w:fill="FFFFFF"/>
        <w:spacing w:line="240" w:lineRule="auto"/>
        <w:rPr>
          <w:rFonts w:ascii="Times New Roman" w:hAnsi="Times New Roman"/>
        </w:rPr>
      </w:pPr>
      <w:r w:rsidRPr="00810496">
        <w:rPr>
          <w:rFonts w:ascii="Times New Roman" w:hAnsi="Times New Roman"/>
        </w:rPr>
        <w:t>- ликвидация мест несанкционированного размещения ТКО;</w:t>
      </w:r>
    </w:p>
    <w:p w14:paraId="724ABA00" w14:textId="77777777" w:rsidR="00810496" w:rsidRDefault="00810496" w:rsidP="00810496">
      <w:pPr>
        <w:shd w:val="clear" w:color="auto" w:fill="FFFFFF"/>
        <w:spacing w:line="240" w:lineRule="auto"/>
        <w:rPr>
          <w:rFonts w:ascii="Times New Roman" w:hAnsi="Times New Roman"/>
        </w:rPr>
      </w:pPr>
      <w:r w:rsidRPr="00810496">
        <w:rPr>
          <w:rFonts w:ascii="Times New Roman" w:hAnsi="Times New Roman"/>
        </w:rPr>
        <w:t xml:space="preserve">- систематический вывоз твердых коммунальных отходов и промышленных отходов 4-5 класса опасности. </w:t>
      </w:r>
    </w:p>
    <w:p w14:paraId="22D1BC93" w14:textId="37CE9534" w:rsidR="009819DF" w:rsidRPr="00392503" w:rsidRDefault="00BF1909" w:rsidP="00810496">
      <w:pPr>
        <w:shd w:val="clear" w:color="auto" w:fill="FFFFFF"/>
        <w:spacing w:line="240" w:lineRule="auto"/>
        <w:rPr>
          <w:rFonts w:ascii="Times New Roman" w:hAnsi="Times New Roman"/>
        </w:rPr>
      </w:pPr>
      <w:r w:rsidRPr="009819DF">
        <w:rPr>
          <w:rFonts w:ascii="Times New Roman" w:hAnsi="Times New Roman"/>
        </w:rPr>
        <w:t xml:space="preserve">В сельском поселении нет предприятий с вредными бытовыми отходами, нет скотомогильника для захоронения трупов животных. </w:t>
      </w:r>
      <w:r w:rsidR="009819DF" w:rsidRPr="009819DF">
        <w:rPr>
          <w:rFonts w:ascii="Times New Roman" w:hAnsi="Times New Roman"/>
        </w:rPr>
        <w:t>Сортировка, первичная обработка отходов на свалках не производится. Так как свалки не оборудованы в соответствии с санитарно-гигиеническими</w:t>
      </w:r>
      <w:r w:rsidR="009819DF" w:rsidRPr="00392503">
        <w:rPr>
          <w:rFonts w:ascii="Times New Roman" w:hAnsi="Times New Roman"/>
        </w:rPr>
        <w:t xml:space="preserve"> нормами, и обезвреживание отходов сводится к засыпке суглинками, свалка представляет собой активный источник загрязнения атмосферы, подземных вод и почвенного покрова, особенно, когда они горят.</w:t>
      </w:r>
    </w:p>
    <w:p w14:paraId="472803CE" w14:textId="77777777" w:rsidR="00392503" w:rsidRPr="00392503" w:rsidRDefault="00392503" w:rsidP="00392503">
      <w:pPr>
        <w:shd w:val="clear" w:color="auto" w:fill="FFFFFF"/>
        <w:spacing w:line="240" w:lineRule="auto"/>
        <w:rPr>
          <w:rFonts w:ascii="Times New Roman" w:hAnsi="Times New Roman"/>
        </w:rPr>
      </w:pPr>
      <w:r w:rsidRPr="00392503">
        <w:rPr>
          <w:rFonts w:ascii="Times New Roman" w:hAnsi="Times New Roman"/>
        </w:rPr>
        <w:t>Выявить уровень загрязнения основных жизнеобеспечивающих средств в районе существующей свалки можно по результатам эколого-геохимического мониторинга, проведение которого обязательно (согласно природоохранному законодательству России) на всех полигонах и свалках ТОПП.</w:t>
      </w:r>
    </w:p>
    <w:p w14:paraId="6526BFB7" w14:textId="77777777" w:rsidR="00392503" w:rsidRPr="00167B88" w:rsidRDefault="00392503" w:rsidP="00167B88">
      <w:pPr>
        <w:shd w:val="clear" w:color="auto" w:fill="FFFFFF"/>
        <w:spacing w:line="240" w:lineRule="auto"/>
        <w:rPr>
          <w:rFonts w:ascii="Times New Roman" w:hAnsi="Times New Roman"/>
        </w:rPr>
      </w:pPr>
      <w:r w:rsidRPr="00167B88">
        <w:rPr>
          <w:rFonts w:ascii="Times New Roman" w:hAnsi="Times New Roman"/>
        </w:rPr>
        <w:t>На сегодняшний день промышленное применение нашли следующие методы переработки отходов:</w:t>
      </w:r>
    </w:p>
    <w:p w14:paraId="1A95AD12" w14:textId="77777777" w:rsidR="00392503" w:rsidRPr="00167B88" w:rsidRDefault="00392503" w:rsidP="007D41D3">
      <w:pPr>
        <w:pStyle w:val="aa"/>
        <w:numPr>
          <w:ilvl w:val="0"/>
          <w:numId w:val="17"/>
        </w:numPr>
        <w:spacing w:line="240" w:lineRule="auto"/>
        <w:rPr>
          <w:rFonts w:ascii="Times New Roman" w:hAnsi="Times New Roman"/>
        </w:rPr>
      </w:pPr>
      <w:r w:rsidRPr="00167B88">
        <w:rPr>
          <w:rFonts w:ascii="Times New Roman" w:hAnsi="Times New Roman"/>
        </w:rPr>
        <w:t>термическая обработка (в основном сжигание);</w:t>
      </w:r>
    </w:p>
    <w:p w14:paraId="7B1D39FE" w14:textId="77777777" w:rsidR="00392503" w:rsidRPr="00167B88" w:rsidRDefault="00392503" w:rsidP="007D41D3">
      <w:pPr>
        <w:pStyle w:val="aa"/>
        <w:numPr>
          <w:ilvl w:val="0"/>
          <w:numId w:val="17"/>
        </w:numPr>
        <w:spacing w:line="240" w:lineRule="auto"/>
        <w:rPr>
          <w:rFonts w:ascii="Times New Roman" w:hAnsi="Times New Roman"/>
        </w:rPr>
      </w:pPr>
      <w:r w:rsidRPr="00167B88">
        <w:rPr>
          <w:rFonts w:ascii="Times New Roman" w:hAnsi="Times New Roman"/>
        </w:rPr>
        <w:t>биотермическое аэробное компостирование (с получением удобрения или биотоплива);</w:t>
      </w:r>
    </w:p>
    <w:p w14:paraId="2B46B6CB" w14:textId="77777777" w:rsidR="00392503" w:rsidRPr="00167B88" w:rsidRDefault="00392503" w:rsidP="007D41D3">
      <w:pPr>
        <w:pStyle w:val="aa"/>
        <w:numPr>
          <w:ilvl w:val="0"/>
          <w:numId w:val="17"/>
        </w:numPr>
        <w:spacing w:line="240" w:lineRule="auto"/>
        <w:rPr>
          <w:rFonts w:ascii="Times New Roman" w:hAnsi="Times New Roman"/>
        </w:rPr>
      </w:pPr>
      <w:r w:rsidRPr="00167B88">
        <w:rPr>
          <w:rFonts w:ascii="Times New Roman" w:hAnsi="Times New Roman"/>
        </w:rPr>
        <w:t>анаэробная ферментация (с получением биогаза);</w:t>
      </w:r>
    </w:p>
    <w:p w14:paraId="0D9CDCFB" w14:textId="77777777" w:rsidR="00167B88" w:rsidRDefault="00392503" w:rsidP="007D41D3">
      <w:pPr>
        <w:pStyle w:val="aa"/>
        <w:numPr>
          <w:ilvl w:val="0"/>
          <w:numId w:val="17"/>
        </w:numPr>
        <w:tabs>
          <w:tab w:val="num" w:pos="2187"/>
        </w:tabs>
        <w:spacing w:line="240" w:lineRule="auto"/>
        <w:rPr>
          <w:rFonts w:ascii="Times New Roman" w:hAnsi="Times New Roman"/>
        </w:rPr>
      </w:pPr>
      <w:r w:rsidRPr="00167B88">
        <w:rPr>
          <w:rFonts w:ascii="Times New Roman" w:hAnsi="Times New Roman"/>
        </w:rPr>
        <w:t>сортировка с получением ценных компонентов для их вторичного использования;</w:t>
      </w:r>
    </w:p>
    <w:p w14:paraId="5A5078F6" w14:textId="20919F66" w:rsidR="00392503" w:rsidRPr="00167B88" w:rsidRDefault="00392503" w:rsidP="007D41D3">
      <w:pPr>
        <w:pStyle w:val="aa"/>
        <w:numPr>
          <w:ilvl w:val="0"/>
          <w:numId w:val="17"/>
        </w:numPr>
        <w:tabs>
          <w:tab w:val="num" w:pos="0"/>
        </w:tabs>
        <w:spacing w:line="240" w:lineRule="auto"/>
        <w:rPr>
          <w:rFonts w:ascii="Times New Roman" w:hAnsi="Times New Roman"/>
        </w:rPr>
      </w:pPr>
      <w:r w:rsidRPr="00167B88">
        <w:rPr>
          <w:rFonts w:ascii="Times New Roman" w:hAnsi="Times New Roman"/>
        </w:rPr>
        <w:t>комплексная переработка (с получением вторичного сырья и энергии).</w:t>
      </w:r>
    </w:p>
    <w:p w14:paraId="5C3D6921" w14:textId="77777777" w:rsidR="00392503" w:rsidRPr="00392503" w:rsidRDefault="00392503" w:rsidP="00392503">
      <w:pPr>
        <w:spacing w:line="240" w:lineRule="auto"/>
        <w:rPr>
          <w:rFonts w:ascii="Times New Roman" w:hAnsi="Times New Roman"/>
        </w:rPr>
      </w:pPr>
      <w:r w:rsidRPr="00392503">
        <w:rPr>
          <w:rFonts w:ascii="Times New Roman" w:hAnsi="Times New Roman"/>
        </w:rPr>
        <w:t>Термическая обработка отходов (в основном сжигание) является наиболее распространенным и технически отработанным методом промышленной обработки, но пока это процесс убыточный. Кроме того, при сжигании ТОПП образуются различные специфические соединения, представляющие существенную опасность для окружающей среды.</w:t>
      </w:r>
    </w:p>
    <w:p w14:paraId="3AF7092E" w14:textId="286944AC" w:rsidR="00392503" w:rsidRPr="00392503" w:rsidRDefault="00392503" w:rsidP="00392503">
      <w:pPr>
        <w:shd w:val="clear" w:color="auto" w:fill="FFFFFF"/>
        <w:spacing w:line="240" w:lineRule="auto"/>
        <w:rPr>
          <w:rFonts w:ascii="Times New Roman" w:hAnsi="Times New Roman"/>
        </w:rPr>
      </w:pPr>
      <w:r w:rsidRPr="00392503">
        <w:rPr>
          <w:rFonts w:ascii="Times New Roman" w:hAnsi="Times New Roman"/>
        </w:rPr>
        <w:t xml:space="preserve">Вторым по распространенности промышленным методом переработки ТОПП (в том числе, нефтесодержащих отходов) является метод биохимического анаэробного компостирования (биохимический процесс разложения органической части ТОПП микроорганизмами). Продуктами компостирования является органическое удобрение – компост </w:t>
      </w:r>
      <w:r w:rsidR="007825A5">
        <w:rPr>
          <w:rFonts w:ascii="Times New Roman" w:hAnsi="Times New Roman"/>
        </w:rPr>
        <w:t>или биотопливо (сырой компост).</w:t>
      </w:r>
    </w:p>
    <w:p w14:paraId="3227FCA8" w14:textId="77777777" w:rsidR="00392503" w:rsidRPr="00392503" w:rsidRDefault="00392503" w:rsidP="00392503">
      <w:pPr>
        <w:shd w:val="clear" w:color="auto" w:fill="FFFFFF"/>
        <w:spacing w:line="240" w:lineRule="auto"/>
        <w:rPr>
          <w:rFonts w:ascii="Times New Roman" w:hAnsi="Times New Roman"/>
        </w:rPr>
      </w:pPr>
      <w:r w:rsidRPr="00392503">
        <w:rPr>
          <w:rFonts w:ascii="Times New Roman" w:hAnsi="Times New Roman"/>
        </w:rPr>
        <w:t xml:space="preserve">Современным экологическим и экономическим требованиям в наибольшей степени соответствует технология </w:t>
      </w:r>
      <w:r w:rsidRPr="00392503">
        <w:rPr>
          <w:rFonts w:ascii="Times New Roman" w:hAnsi="Times New Roman"/>
          <w:iCs/>
        </w:rPr>
        <w:t>комплексной переработки отходов, сочетающая комбинацию процессов сортировки, извлечения ценных вторичных ресурсов, и прессования неизвлекаемых «хвостов» для уменьшения объема ТОПП, подлежащих захоронению</w:t>
      </w:r>
      <w:r w:rsidRPr="00392503">
        <w:rPr>
          <w:rFonts w:ascii="Times New Roman" w:hAnsi="Times New Roman"/>
        </w:rPr>
        <w:t>. Объединяющим процессом при этом является сортировка (желательно на основе селективного сбора), изменяющая качественный и количественный состав отходов, способствующая повышению доли выделения ценных компонентов, она почти вдвое сокращает материальные потоки отходов, направляемых на сжигание и компостирование, ускоряет процесс компостирования и улучшает качество компоста, стабилизирует термические процессы и сокращает выбросы в атмосферу вредных веществ с отходящими газами на мусоросжигательных заводах.</w:t>
      </w:r>
    </w:p>
    <w:p w14:paraId="431495CB" w14:textId="77777777" w:rsidR="00392503" w:rsidRPr="00392503" w:rsidRDefault="00392503" w:rsidP="00392503">
      <w:pPr>
        <w:tabs>
          <w:tab w:val="left" w:pos="9540"/>
        </w:tabs>
        <w:spacing w:line="240" w:lineRule="auto"/>
        <w:rPr>
          <w:rFonts w:ascii="Times New Roman" w:hAnsi="Times New Roman"/>
        </w:rPr>
      </w:pPr>
      <w:r w:rsidRPr="00392503">
        <w:rPr>
          <w:rFonts w:ascii="Times New Roman" w:hAnsi="Times New Roman"/>
        </w:rPr>
        <w:t>К основным направлениям охраны окружающей природной среды при строительстве и эксплуатации полигонов ТОПП относятся:</w:t>
      </w:r>
    </w:p>
    <w:p w14:paraId="07C361A5" w14:textId="77777777" w:rsidR="00392503" w:rsidRPr="00392503" w:rsidRDefault="00392503" w:rsidP="007D41D3">
      <w:pPr>
        <w:numPr>
          <w:ilvl w:val="0"/>
          <w:numId w:val="18"/>
        </w:numPr>
        <w:tabs>
          <w:tab w:val="left" w:pos="0"/>
        </w:tabs>
        <w:spacing w:line="240" w:lineRule="auto"/>
        <w:rPr>
          <w:rFonts w:ascii="Times New Roman" w:hAnsi="Times New Roman"/>
        </w:rPr>
      </w:pPr>
      <w:r w:rsidRPr="00392503">
        <w:rPr>
          <w:rFonts w:ascii="Times New Roman" w:hAnsi="Times New Roman"/>
        </w:rPr>
        <w:t>выбор оптимального режима складирования и захоронения отходов;</w:t>
      </w:r>
    </w:p>
    <w:p w14:paraId="6D85A2B2" w14:textId="77777777" w:rsidR="00392503" w:rsidRPr="00392503" w:rsidRDefault="00392503" w:rsidP="007D41D3">
      <w:pPr>
        <w:numPr>
          <w:ilvl w:val="0"/>
          <w:numId w:val="18"/>
        </w:numPr>
        <w:tabs>
          <w:tab w:val="left" w:pos="0"/>
        </w:tabs>
        <w:spacing w:line="240" w:lineRule="auto"/>
        <w:rPr>
          <w:rFonts w:ascii="Times New Roman" w:hAnsi="Times New Roman"/>
        </w:rPr>
      </w:pPr>
      <w:r w:rsidRPr="00392503">
        <w:rPr>
          <w:rFonts w:ascii="Times New Roman" w:hAnsi="Times New Roman"/>
        </w:rPr>
        <w:t>оценка текущего состояния компонентов окружающей среды;</w:t>
      </w:r>
    </w:p>
    <w:p w14:paraId="3ABF89DD" w14:textId="77777777" w:rsidR="00392503" w:rsidRPr="00392503" w:rsidRDefault="00392503" w:rsidP="007D41D3">
      <w:pPr>
        <w:pStyle w:val="36"/>
        <w:numPr>
          <w:ilvl w:val="0"/>
          <w:numId w:val="18"/>
        </w:numPr>
        <w:tabs>
          <w:tab w:val="left" w:pos="0"/>
        </w:tabs>
        <w:spacing w:after="0"/>
        <w:jc w:val="both"/>
        <w:rPr>
          <w:sz w:val="24"/>
          <w:szCs w:val="24"/>
        </w:rPr>
      </w:pPr>
      <w:r w:rsidRPr="00392503">
        <w:rPr>
          <w:sz w:val="24"/>
          <w:szCs w:val="24"/>
        </w:rPr>
        <w:t>проведение комплексного экологического мониторинга окружающей среды на территории полигонов ТОПП и в прилегающих ландшафтах;</w:t>
      </w:r>
    </w:p>
    <w:p w14:paraId="6118BF38" w14:textId="77777777" w:rsidR="00392503" w:rsidRPr="00392503" w:rsidRDefault="00392503" w:rsidP="007D41D3">
      <w:pPr>
        <w:numPr>
          <w:ilvl w:val="0"/>
          <w:numId w:val="18"/>
        </w:numPr>
        <w:tabs>
          <w:tab w:val="left" w:pos="0"/>
        </w:tabs>
        <w:spacing w:line="240" w:lineRule="auto"/>
        <w:rPr>
          <w:rFonts w:ascii="Times New Roman" w:hAnsi="Times New Roman"/>
        </w:rPr>
      </w:pPr>
      <w:r w:rsidRPr="00392503">
        <w:rPr>
          <w:rFonts w:ascii="Times New Roman" w:hAnsi="Times New Roman"/>
        </w:rPr>
        <w:t>прогнозная оценка воздействия техники и технологии, применяемых при эксплуатации полигонов ТОПП, на состояние окружающей среды.</w:t>
      </w:r>
    </w:p>
    <w:p w14:paraId="20753FF1" w14:textId="77777777" w:rsidR="00392503" w:rsidRPr="00392503" w:rsidRDefault="00392503" w:rsidP="00392503">
      <w:pPr>
        <w:pStyle w:val="af3"/>
        <w:tabs>
          <w:tab w:val="left" w:pos="9540"/>
        </w:tabs>
        <w:spacing w:after="0" w:line="240" w:lineRule="auto"/>
        <w:rPr>
          <w:rFonts w:ascii="Times New Roman" w:hAnsi="Times New Roman"/>
        </w:rPr>
      </w:pPr>
      <w:r w:rsidRPr="00392503">
        <w:rPr>
          <w:rFonts w:ascii="Times New Roman" w:hAnsi="Times New Roman"/>
        </w:rPr>
        <w:t>К наиболее существенным ограничениям на природопользование для полигонов ТОПП относятся:</w:t>
      </w:r>
    </w:p>
    <w:p w14:paraId="4D22B2E7" w14:textId="77777777" w:rsidR="00392503" w:rsidRPr="00392503" w:rsidRDefault="00392503" w:rsidP="007D41D3">
      <w:pPr>
        <w:pStyle w:val="af3"/>
        <w:numPr>
          <w:ilvl w:val="0"/>
          <w:numId w:val="19"/>
        </w:numPr>
        <w:tabs>
          <w:tab w:val="left" w:pos="0"/>
        </w:tabs>
        <w:spacing w:after="0" w:line="240" w:lineRule="auto"/>
        <w:rPr>
          <w:rFonts w:ascii="Times New Roman" w:hAnsi="Times New Roman"/>
        </w:rPr>
      </w:pPr>
      <w:r w:rsidRPr="00392503">
        <w:rPr>
          <w:rFonts w:ascii="Times New Roman" w:hAnsi="Times New Roman"/>
        </w:rPr>
        <w:t>минимизация площади земельного отвода под полигон и подъездные дороги;</w:t>
      </w:r>
    </w:p>
    <w:p w14:paraId="47362428" w14:textId="77777777" w:rsidR="00392503" w:rsidRPr="00392503" w:rsidRDefault="00392503" w:rsidP="007D41D3">
      <w:pPr>
        <w:pStyle w:val="af3"/>
        <w:numPr>
          <w:ilvl w:val="0"/>
          <w:numId w:val="19"/>
        </w:numPr>
        <w:tabs>
          <w:tab w:val="left" w:pos="0"/>
        </w:tabs>
        <w:spacing w:after="0" w:line="240" w:lineRule="auto"/>
        <w:rPr>
          <w:rFonts w:ascii="Times New Roman" w:hAnsi="Times New Roman"/>
        </w:rPr>
      </w:pPr>
      <w:r w:rsidRPr="00392503">
        <w:rPr>
          <w:rFonts w:ascii="Times New Roman" w:hAnsi="Times New Roman"/>
        </w:rPr>
        <w:t>установление размеров санитарно-защитной зоны (СЗЗ) для полигона ТОПП;</w:t>
      </w:r>
    </w:p>
    <w:p w14:paraId="0315DD04" w14:textId="77777777" w:rsidR="00392503" w:rsidRPr="00392503" w:rsidRDefault="00392503" w:rsidP="007D41D3">
      <w:pPr>
        <w:pStyle w:val="af3"/>
        <w:numPr>
          <w:ilvl w:val="0"/>
          <w:numId w:val="19"/>
        </w:numPr>
        <w:tabs>
          <w:tab w:val="left" w:pos="0"/>
        </w:tabs>
        <w:spacing w:after="0" w:line="240" w:lineRule="auto"/>
        <w:rPr>
          <w:rFonts w:ascii="Times New Roman" w:hAnsi="Times New Roman"/>
        </w:rPr>
      </w:pPr>
      <w:r w:rsidRPr="00392503">
        <w:rPr>
          <w:rFonts w:ascii="Times New Roman" w:hAnsi="Times New Roman"/>
        </w:rPr>
        <w:t>определение и строгое соблюдение условий водопотребления и водоотведения;</w:t>
      </w:r>
    </w:p>
    <w:p w14:paraId="78CC84B1" w14:textId="77777777" w:rsidR="00392503" w:rsidRPr="00392503" w:rsidRDefault="00392503" w:rsidP="007D41D3">
      <w:pPr>
        <w:pStyle w:val="af3"/>
        <w:numPr>
          <w:ilvl w:val="0"/>
          <w:numId w:val="19"/>
        </w:numPr>
        <w:tabs>
          <w:tab w:val="left" w:pos="0"/>
        </w:tabs>
        <w:spacing w:after="0" w:line="240" w:lineRule="auto"/>
        <w:rPr>
          <w:rFonts w:ascii="Times New Roman" w:hAnsi="Times New Roman"/>
        </w:rPr>
      </w:pPr>
      <w:r w:rsidRPr="00392503">
        <w:rPr>
          <w:rFonts w:ascii="Times New Roman" w:hAnsi="Times New Roman"/>
        </w:rPr>
        <w:t>получение лицензии на обращение с твердыми бытовыми отходами;</w:t>
      </w:r>
    </w:p>
    <w:p w14:paraId="590B7AE1" w14:textId="77777777" w:rsidR="00392503" w:rsidRPr="00392503" w:rsidRDefault="00392503" w:rsidP="007D41D3">
      <w:pPr>
        <w:pStyle w:val="af3"/>
        <w:numPr>
          <w:ilvl w:val="0"/>
          <w:numId w:val="19"/>
        </w:numPr>
        <w:tabs>
          <w:tab w:val="left" w:pos="0"/>
        </w:tabs>
        <w:spacing w:after="0" w:line="240" w:lineRule="auto"/>
        <w:rPr>
          <w:rFonts w:ascii="Times New Roman" w:hAnsi="Times New Roman"/>
        </w:rPr>
      </w:pPr>
      <w:r w:rsidRPr="00392503">
        <w:rPr>
          <w:rFonts w:ascii="Times New Roman" w:hAnsi="Times New Roman"/>
        </w:rPr>
        <w:t>соблюдение нормативов предельно допустимых выбросов загрязняющих веществ в атмосферу с учетом вклада в фоновое загрязнение;</w:t>
      </w:r>
    </w:p>
    <w:p w14:paraId="2875EEF8" w14:textId="77777777" w:rsidR="00392503" w:rsidRPr="00392503" w:rsidRDefault="00392503" w:rsidP="007D41D3">
      <w:pPr>
        <w:pStyle w:val="af3"/>
        <w:numPr>
          <w:ilvl w:val="0"/>
          <w:numId w:val="19"/>
        </w:numPr>
        <w:tabs>
          <w:tab w:val="left" w:pos="0"/>
        </w:tabs>
        <w:spacing w:after="0" w:line="240" w:lineRule="auto"/>
        <w:rPr>
          <w:rFonts w:ascii="Times New Roman" w:hAnsi="Times New Roman"/>
        </w:rPr>
      </w:pPr>
      <w:r w:rsidRPr="00392503">
        <w:rPr>
          <w:rFonts w:ascii="Times New Roman" w:hAnsi="Times New Roman"/>
        </w:rPr>
        <w:t>минимизация возможности загрязнения подземных и поверхностных вод фильтратом из тела свалки.</w:t>
      </w:r>
    </w:p>
    <w:p w14:paraId="0C62B699" w14:textId="77777777" w:rsidR="009E18E3" w:rsidRPr="003A7715" w:rsidRDefault="009E18E3" w:rsidP="008942D3">
      <w:pPr>
        <w:pStyle w:val="aa"/>
        <w:spacing w:line="240" w:lineRule="auto"/>
        <w:ind w:left="0"/>
        <w:jc w:val="center"/>
        <w:rPr>
          <w:rFonts w:ascii="Times New Roman" w:hAnsi="Times New Roman"/>
          <w:b/>
          <w:sz w:val="26"/>
          <w:szCs w:val="26"/>
        </w:rPr>
      </w:pPr>
    </w:p>
    <w:p w14:paraId="228BA78E" w14:textId="77777777" w:rsidR="00EF1584" w:rsidRPr="004037DC" w:rsidRDefault="008B07E8" w:rsidP="00895923">
      <w:pPr>
        <w:pStyle w:val="aa"/>
        <w:spacing w:line="240" w:lineRule="auto"/>
        <w:ind w:left="0" w:firstLine="0"/>
        <w:jc w:val="center"/>
        <w:outlineLvl w:val="1"/>
        <w:rPr>
          <w:rFonts w:ascii="Times New Roman" w:hAnsi="Times New Roman"/>
          <w:b/>
        </w:rPr>
      </w:pPr>
      <w:bookmarkStart w:id="79" w:name="_Toc220172839"/>
      <w:r w:rsidRPr="004037DC">
        <w:rPr>
          <w:rFonts w:ascii="Times New Roman" w:hAnsi="Times New Roman"/>
          <w:b/>
        </w:rPr>
        <w:t>1</w:t>
      </w:r>
      <w:r w:rsidR="00705FD2" w:rsidRPr="004037DC">
        <w:rPr>
          <w:rFonts w:ascii="Times New Roman" w:hAnsi="Times New Roman"/>
          <w:b/>
        </w:rPr>
        <w:t>1</w:t>
      </w:r>
      <w:r w:rsidR="00EF1584" w:rsidRPr="004037DC">
        <w:rPr>
          <w:rFonts w:ascii="Times New Roman" w:hAnsi="Times New Roman"/>
          <w:b/>
        </w:rPr>
        <w:t>.3. Захоронение биологических отходов</w:t>
      </w:r>
      <w:bookmarkEnd w:id="79"/>
    </w:p>
    <w:p w14:paraId="62A7B3EC" w14:textId="77777777" w:rsidR="00DE52E5" w:rsidRPr="00BF75DA" w:rsidRDefault="00DE52E5" w:rsidP="008942D3">
      <w:pPr>
        <w:pStyle w:val="aa"/>
        <w:spacing w:line="240" w:lineRule="auto"/>
        <w:ind w:left="0"/>
        <w:jc w:val="right"/>
        <w:rPr>
          <w:rFonts w:ascii="Times New Roman" w:hAnsi="Times New Roman"/>
        </w:rPr>
      </w:pPr>
    </w:p>
    <w:p w14:paraId="56AE4D8F" w14:textId="194509ED" w:rsidR="00EF1584" w:rsidRDefault="00EF1584" w:rsidP="008942D3">
      <w:pPr>
        <w:spacing w:line="240" w:lineRule="auto"/>
        <w:rPr>
          <w:rFonts w:ascii="Times New Roman" w:hAnsi="Times New Roman"/>
          <w:bCs/>
          <w:iCs/>
        </w:rPr>
      </w:pPr>
      <w:r w:rsidRPr="004037DC">
        <w:rPr>
          <w:rFonts w:ascii="Times New Roman" w:hAnsi="Times New Roman"/>
          <w:b/>
          <w:bCs/>
          <w:iCs/>
        </w:rPr>
        <w:t xml:space="preserve">Согласно ГОСТ 30772-2001, биологические отходы </w:t>
      </w:r>
      <w:r w:rsidRPr="004037DC">
        <w:rPr>
          <w:rFonts w:ascii="Times New Roman" w:hAnsi="Times New Roman"/>
          <w:bCs/>
          <w:iCs/>
        </w:rPr>
        <w:t>–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14:paraId="521F3319" w14:textId="77777777" w:rsidR="00472EBA" w:rsidRPr="00472EBA" w:rsidRDefault="00472EBA" w:rsidP="00472EBA">
      <w:pPr>
        <w:spacing w:line="240" w:lineRule="auto"/>
        <w:ind w:firstLine="709"/>
        <w:rPr>
          <w:rFonts w:ascii="Times New Roman" w:hAnsi="Times New Roman"/>
        </w:rPr>
      </w:pPr>
      <w:r w:rsidRPr="00472EBA">
        <w:rPr>
          <w:rFonts w:ascii="Times New Roman" w:hAnsi="Times New Roman"/>
        </w:rPr>
        <w:t xml:space="preserve">Обращение с биологическим отходами регламентируется Ветеринарными правилами перемещения, хранения, переработки и утилизации биологических отходов, утвержденными Приказом Минсельхоза России от 26.10.2020 № 626. </w:t>
      </w:r>
    </w:p>
    <w:p w14:paraId="77E24535" w14:textId="77777777" w:rsidR="00EF1584" w:rsidRPr="00BF75DA" w:rsidRDefault="00EF1584" w:rsidP="008942D3">
      <w:pPr>
        <w:spacing w:line="240" w:lineRule="auto"/>
        <w:rPr>
          <w:rFonts w:ascii="Times New Roman" w:hAnsi="Times New Roman"/>
        </w:rPr>
      </w:pPr>
      <w:r w:rsidRPr="00BF75DA">
        <w:rPr>
          <w:rFonts w:ascii="Times New Roman" w:hAnsi="Times New Roman"/>
          <w:bCs/>
        </w:rPr>
        <w:t>В соответствии с документом «Ветеринарно-санитарные правила сбора, утилизации и уничтожения биологических отходов», б</w:t>
      </w:r>
      <w:r w:rsidRPr="00BF75DA">
        <w:rPr>
          <w:rFonts w:ascii="Times New Roman" w:hAnsi="Times New Roman"/>
        </w:rPr>
        <w:t>иологическими отходами являются:</w:t>
      </w:r>
    </w:p>
    <w:p w14:paraId="3E85EF6D" w14:textId="72190844" w:rsidR="00EF1584" w:rsidRPr="00BF75DA" w:rsidRDefault="00EF1584" w:rsidP="007D41D3">
      <w:pPr>
        <w:pStyle w:val="aa"/>
        <w:numPr>
          <w:ilvl w:val="0"/>
          <w:numId w:val="21"/>
        </w:numPr>
        <w:spacing w:line="240" w:lineRule="auto"/>
        <w:rPr>
          <w:rFonts w:ascii="Times New Roman" w:hAnsi="Times New Roman"/>
        </w:rPr>
      </w:pPr>
      <w:r w:rsidRPr="00BF75DA">
        <w:rPr>
          <w:rFonts w:ascii="Times New Roman" w:hAnsi="Times New Roman"/>
        </w:rPr>
        <w:t>трупы животных и птиц;</w:t>
      </w:r>
    </w:p>
    <w:p w14:paraId="333EF51A" w14:textId="4943179A" w:rsidR="00EF1584" w:rsidRPr="00BF75DA" w:rsidRDefault="00EF1584" w:rsidP="007D41D3">
      <w:pPr>
        <w:pStyle w:val="aa"/>
        <w:numPr>
          <w:ilvl w:val="0"/>
          <w:numId w:val="21"/>
        </w:numPr>
        <w:spacing w:line="240" w:lineRule="auto"/>
        <w:rPr>
          <w:rFonts w:ascii="Times New Roman" w:hAnsi="Times New Roman"/>
        </w:rPr>
      </w:pPr>
      <w:r w:rsidRPr="00BF75DA">
        <w:rPr>
          <w:rFonts w:ascii="Times New Roman" w:hAnsi="Times New Roman"/>
        </w:rPr>
        <w:t>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 рыбоперерабатывающих организациях, рынках, организациях торговли и др. объектах;</w:t>
      </w:r>
    </w:p>
    <w:p w14:paraId="114DAB62" w14:textId="63AF3334" w:rsidR="00EF1584" w:rsidRPr="00BF75DA" w:rsidRDefault="00EF1584" w:rsidP="007D41D3">
      <w:pPr>
        <w:pStyle w:val="aa"/>
        <w:numPr>
          <w:ilvl w:val="0"/>
          <w:numId w:val="21"/>
        </w:numPr>
        <w:spacing w:line="240" w:lineRule="auto"/>
        <w:rPr>
          <w:rFonts w:ascii="Times New Roman" w:hAnsi="Times New Roman"/>
        </w:rPr>
      </w:pPr>
      <w:r w:rsidRPr="00BF75DA">
        <w:rPr>
          <w:rFonts w:ascii="Times New Roman" w:hAnsi="Times New Roman"/>
        </w:rPr>
        <w:t>другие отходы, получаемые при переработке пищевого и непищевого сырья животного происхождения.</w:t>
      </w:r>
    </w:p>
    <w:p w14:paraId="6BB48645" w14:textId="77777777" w:rsidR="00EF1584" w:rsidRPr="002A0E69" w:rsidRDefault="00EF1584" w:rsidP="008942D3">
      <w:pPr>
        <w:spacing w:line="240" w:lineRule="auto"/>
        <w:rPr>
          <w:rFonts w:ascii="Times New Roman" w:hAnsi="Times New Roman"/>
        </w:rPr>
      </w:pPr>
      <w:r w:rsidRPr="002A0E69">
        <w:rPr>
          <w:rFonts w:ascii="Times New Roman" w:hAnsi="Times New Roman"/>
        </w:rPr>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14:paraId="079003B3" w14:textId="77777777" w:rsidR="00EF1584" w:rsidRPr="002A0E69" w:rsidRDefault="00EF1584" w:rsidP="008942D3">
      <w:pPr>
        <w:spacing w:line="240" w:lineRule="auto"/>
        <w:rPr>
          <w:rFonts w:ascii="Times New Roman" w:hAnsi="Times New Roman"/>
        </w:rPr>
      </w:pPr>
      <w:r w:rsidRPr="002A0E69">
        <w:rPr>
          <w:rFonts w:ascii="Times New Roman" w:hAnsi="Times New Roman"/>
        </w:rPr>
        <w:t>Места, отведенные для захоронения биологических отходов (скотомогильники), должны иметь одну или несколько биотермических ям.</w:t>
      </w:r>
    </w:p>
    <w:p w14:paraId="3AEA9C9B" w14:textId="77777777" w:rsidR="00EF1584" w:rsidRPr="002A0E69" w:rsidRDefault="00EF1584" w:rsidP="008942D3">
      <w:pPr>
        <w:spacing w:line="240" w:lineRule="auto"/>
        <w:rPr>
          <w:rFonts w:ascii="Times New Roman" w:hAnsi="Times New Roman"/>
        </w:rPr>
      </w:pPr>
      <w:r w:rsidRPr="002A0E69">
        <w:rPr>
          <w:rFonts w:ascii="Times New Roman" w:hAnsi="Times New Roman"/>
        </w:rPr>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14:paraId="5586B116" w14:textId="77777777" w:rsidR="00EF1584" w:rsidRPr="002A0E69" w:rsidRDefault="00EF1584" w:rsidP="008942D3">
      <w:pPr>
        <w:spacing w:line="240" w:lineRule="auto"/>
        <w:rPr>
          <w:rFonts w:ascii="Times New Roman" w:hAnsi="Times New Roman"/>
        </w:rPr>
      </w:pPr>
      <w:r w:rsidRPr="002A0E69">
        <w:rPr>
          <w:rFonts w:ascii="Times New Roman" w:hAnsi="Times New Roman"/>
        </w:rPr>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14:paraId="2B447D79" w14:textId="77777777" w:rsidR="00EF1584" w:rsidRPr="002A0E69" w:rsidRDefault="00EF1584" w:rsidP="008942D3">
      <w:pPr>
        <w:spacing w:line="240" w:lineRule="auto"/>
        <w:rPr>
          <w:rFonts w:ascii="Times New Roman" w:hAnsi="Times New Roman"/>
        </w:rPr>
      </w:pPr>
      <w:r w:rsidRPr="002A0E69">
        <w:rPr>
          <w:rFonts w:ascii="Times New Roman" w:hAnsi="Times New Roman"/>
        </w:rPr>
        <w:t>Запрещается сброс биологических отходов в водоемы и реки.</w:t>
      </w:r>
    </w:p>
    <w:p w14:paraId="7D8E54AF" w14:textId="77777777" w:rsidR="00EF1584" w:rsidRPr="002A0E69" w:rsidRDefault="00EF1584" w:rsidP="008942D3">
      <w:pPr>
        <w:spacing w:line="240" w:lineRule="auto"/>
        <w:rPr>
          <w:rFonts w:ascii="Times New Roman" w:hAnsi="Times New Roman"/>
        </w:rPr>
      </w:pPr>
      <w:r w:rsidRPr="002A0E69">
        <w:rPr>
          <w:rFonts w:ascii="Times New Roman" w:hAnsi="Times New Roman"/>
        </w:rPr>
        <w:t>Категорически запрещается сброс биологических отходов в бытовые мусорные контейнеры и вывоз их на свалки и полигоны для захоронения.</w:t>
      </w:r>
    </w:p>
    <w:p w14:paraId="5853B396" w14:textId="7788AB6B" w:rsidR="00EF1584" w:rsidRDefault="00EF1584" w:rsidP="008942D3">
      <w:pPr>
        <w:spacing w:line="240" w:lineRule="auto"/>
        <w:rPr>
          <w:rFonts w:ascii="Times New Roman" w:hAnsi="Times New Roman"/>
        </w:rPr>
      </w:pPr>
      <w:r w:rsidRPr="002A0E69">
        <w:rPr>
          <w:rFonts w:ascii="Times New Roman" w:hAnsi="Times New Roman"/>
        </w:rPr>
        <w:t xml:space="preserve">В случае значительного роста общего поголовья с/х животных на территории планируемого </w:t>
      </w:r>
      <w:r w:rsidR="009322E5" w:rsidRPr="002A0E69">
        <w:rPr>
          <w:rFonts w:ascii="Times New Roman" w:hAnsi="Times New Roman"/>
        </w:rPr>
        <w:t>муниципального образования</w:t>
      </w:r>
      <w:r w:rsidRPr="002A0E69">
        <w:rPr>
          <w:rFonts w:ascii="Times New Roman" w:hAnsi="Times New Roman"/>
        </w:rPr>
        <w:t xml:space="preserve"> может возникнуть необходимость организации скотомогильника.</w:t>
      </w:r>
    </w:p>
    <w:p w14:paraId="1A93263D" w14:textId="77777777" w:rsidR="00472EBA" w:rsidRPr="00472EBA" w:rsidRDefault="00472EBA" w:rsidP="00472EBA">
      <w:pPr>
        <w:spacing w:line="240" w:lineRule="auto"/>
        <w:ind w:firstLine="709"/>
        <w:rPr>
          <w:rFonts w:ascii="Times New Roman" w:hAnsi="Times New Roman"/>
        </w:rPr>
      </w:pPr>
      <w:r w:rsidRPr="00472EBA">
        <w:rPr>
          <w:rFonts w:ascii="Times New Roman" w:hAnsi="Times New Roman"/>
        </w:rPr>
        <w:t>Обязанность по доставке биологических отходов для переработки или захоронения (сжигания) возлагается на владельца (руководителя фермерского, личного, подсобного хозяйства, акционерного общества и т.д., службу коммунального хозяйства местной администрации).</w:t>
      </w:r>
    </w:p>
    <w:p w14:paraId="1E1D5EA1" w14:textId="47DAAFB2" w:rsidR="00EF1584" w:rsidRDefault="00EF1584" w:rsidP="008942D3">
      <w:pPr>
        <w:spacing w:line="240" w:lineRule="auto"/>
        <w:rPr>
          <w:rFonts w:ascii="Times New Roman" w:hAnsi="Times New Roman"/>
        </w:rPr>
      </w:pPr>
      <w:r w:rsidRPr="002A0E69">
        <w:rPr>
          <w:rFonts w:ascii="Times New Roman" w:hAnsi="Times New Roman"/>
          <w:b/>
        </w:rPr>
        <w:t>СЗЗ от скотомогильников</w:t>
      </w:r>
      <w:r w:rsidRPr="002A0E69">
        <w:rPr>
          <w:rFonts w:ascii="Times New Roman" w:hAnsi="Times New Roman"/>
        </w:rPr>
        <w:t xml:space="preserve"> согласно Санитарно-эпидемиологическим правилам и нормативам СанПиН 2.2.1/2.1.1.1200-03 составляет 1000 м.</w:t>
      </w:r>
    </w:p>
    <w:p w14:paraId="060DF8E9" w14:textId="6FB6FD3B" w:rsidR="00472EBA" w:rsidRDefault="00472EBA" w:rsidP="00472EBA">
      <w:pPr>
        <w:spacing w:line="240" w:lineRule="auto"/>
        <w:ind w:firstLine="709"/>
        <w:rPr>
          <w:rFonts w:ascii="Times New Roman" w:hAnsi="Times New Roman"/>
        </w:rPr>
      </w:pPr>
      <w:bookmarkStart w:id="80" w:name="_Hlk128643225"/>
      <w:r w:rsidRPr="00472EBA">
        <w:rPr>
          <w:rFonts w:ascii="Times New Roman" w:hAnsi="Times New Roman"/>
        </w:rPr>
        <w:t xml:space="preserve">По данным Министерства сельского и рыбного хозяйства республики Карелия на территории </w:t>
      </w:r>
      <w:r w:rsidR="00DD4F2E">
        <w:rPr>
          <w:rFonts w:ascii="Times New Roman" w:hAnsi="Times New Roman"/>
        </w:rPr>
        <w:t>Шелтозерского вепсского</w:t>
      </w:r>
      <w:r w:rsidRPr="00472EBA">
        <w:rPr>
          <w:rFonts w:ascii="Times New Roman" w:hAnsi="Times New Roman"/>
        </w:rPr>
        <w:t xml:space="preserve"> сельского поселения скотомогильники, в том числе сибиреязвенные, биотермические ямы и другие места захоронения трупов животных, а также санитарно-защитных зон указанных объектов не зарегистрировано.</w:t>
      </w:r>
    </w:p>
    <w:p w14:paraId="5A1DC3A2" w14:textId="1AA7D2BA" w:rsidR="00CF5B4C" w:rsidRPr="00472EBA" w:rsidRDefault="00CF5B4C" w:rsidP="00472EBA">
      <w:pPr>
        <w:spacing w:line="240" w:lineRule="auto"/>
        <w:ind w:firstLine="709"/>
        <w:rPr>
          <w:rFonts w:ascii="Times New Roman" w:hAnsi="Times New Roman"/>
        </w:rPr>
      </w:pPr>
      <w:r w:rsidRPr="00CF5B4C">
        <w:rPr>
          <w:rFonts w:ascii="Times New Roman" w:hAnsi="Times New Roman"/>
        </w:rPr>
        <w:t>На расстоянии 2 км от села Шелтозеро, в 100 м. от грунтовой дороги, ведущей на поля расположен скотомогильник, ликвидированный в 2018 году в соответствии с Порядком консервации (ликвидации) неиспользуемых скотомогильников на территории Республики Карелия от 20.06.2017 № 212-П «Об организации на территории Республики Карелия дополнительных мероприятий по предупреждению и ликвидации болезней животных, защите населения от болезней, общих для человека и животные»</w:t>
      </w:r>
      <w:r>
        <w:rPr>
          <w:rFonts w:ascii="Times New Roman" w:hAnsi="Times New Roman"/>
        </w:rPr>
        <w:t>.</w:t>
      </w:r>
    </w:p>
    <w:bookmarkEnd w:id="80"/>
    <w:p w14:paraId="36D01654" w14:textId="77777777" w:rsidR="00EE1D3D" w:rsidRPr="005A7101" w:rsidRDefault="00EE1D3D" w:rsidP="008942D3">
      <w:pPr>
        <w:spacing w:line="240" w:lineRule="auto"/>
        <w:rPr>
          <w:rFonts w:ascii="Times New Roman" w:hAnsi="Times New Roman"/>
        </w:rPr>
      </w:pPr>
    </w:p>
    <w:p w14:paraId="67F56E94" w14:textId="77777777" w:rsidR="00EF1584" w:rsidRPr="00F2112C" w:rsidRDefault="00C201EB" w:rsidP="000449C2">
      <w:pPr>
        <w:pStyle w:val="2"/>
        <w:numPr>
          <w:ilvl w:val="0"/>
          <w:numId w:val="0"/>
        </w:numPr>
        <w:ind w:firstLine="567"/>
        <w:jc w:val="center"/>
        <w:rPr>
          <w:rFonts w:ascii="Times New Roman" w:hAnsi="Times New Roman"/>
          <w:i w:val="0"/>
          <w:sz w:val="24"/>
          <w:szCs w:val="24"/>
        </w:rPr>
      </w:pPr>
      <w:bookmarkStart w:id="81" w:name="_Toc220172840"/>
      <w:r w:rsidRPr="00F2112C">
        <w:rPr>
          <w:rFonts w:ascii="Times New Roman" w:hAnsi="Times New Roman"/>
          <w:i w:val="0"/>
          <w:sz w:val="24"/>
          <w:szCs w:val="24"/>
        </w:rPr>
        <w:t>11</w:t>
      </w:r>
      <w:r w:rsidR="00EF1584" w:rsidRPr="00F2112C">
        <w:rPr>
          <w:rFonts w:ascii="Times New Roman" w:hAnsi="Times New Roman"/>
          <w:i w:val="0"/>
          <w:sz w:val="24"/>
          <w:szCs w:val="24"/>
        </w:rPr>
        <w:t>.4. Оценка размещения и использования</w:t>
      </w:r>
      <w:r w:rsidR="00C40B78" w:rsidRPr="00F2112C">
        <w:rPr>
          <w:rFonts w:ascii="Times New Roman" w:hAnsi="Times New Roman"/>
          <w:i w:val="0"/>
          <w:sz w:val="24"/>
          <w:szCs w:val="24"/>
        </w:rPr>
        <w:t xml:space="preserve"> </w:t>
      </w:r>
      <w:r w:rsidR="00EF1584" w:rsidRPr="00F2112C">
        <w:rPr>
          <w:rFonts w:ascii="Times New Roman" w:hAnsi="Times New Roman"/>
          <w:i w:val="0"/>
          <w:sz w:val="24"/>
          <w:szCs w:val="24"/>
        </w:rPr>
        <w:t>коммунальных объектов специального пользования</w:t>
      </w:r>
      <w:bookmarkEnd w:id="81"/>
    </w:p>
    <w:p w14:paraId="767313F9" w14:textId="7267D9EA" w:rsidR="00B86D5A" w:rsidRPr="00B86D5A" w:rsidRDefault="00B86D5A" w:rsidP="00B86D5A">
      <w:pPr>
        <w:spacing w:line="240" w:lineRule="auto"/>
        <w:ind w:firstLine="709"/>
        <w:rPr>
          <w:rFonts w:ascii="Times New Roman" w:hAnsi="Times New Roman"/>
        </w:rPr>
      </w:pPr>
      <w:r w:rsidRPr="00B86D5A">
        <w:rPr>
          <w:rFonts w:ascii="Times New Roman" w:hAnsi="Times New Roman"/>
        </w:rPr>
        <w:t xml:space="preserve">Погребение тел, умерших в </w:t>
      </w:r>
      <w:r w:rsidR="00D82E4B">
        <w:rPr>
          <w:rFonts w:ascii="Times New Roman" w:hAnsi="Times New Roman"/>
        </w:rPr>
        <w:t>Шелтозерском вепсском</w:t>
      </w:r>
      <w:r w:rsidRPr="00B86D5A">
        <w:rPr>
          <w:rFonts w:ascii="Times New Roman" w:hAnsi="Times New Roman"/>
        </w:rPr>
        <w:t xml:space="preserve"> сельском поселении осуществляется на общественных кладбищах с учетом вероисповедальных, воинских и иных обычаев и традиций. Объекты специального назначения </w:t>
      </w:r>
      <w:r w:rsidR="00DD4F2E">
        <w:rPr>
          <w:rFonts w:ascii="Times New Roman" w:hAnsi="Times New Roman"/>
        </w:rPr>
        <w:t>Шелтозерского вепсского</w:t>
      </w:r>
      <w:r w:rsidRPr="00B86D5A">
        <w:rPr>
          <w:rFonts w:ascii="Times New Roman" w:hAnsi="Times New Roman"/>
        </w:rPr>
        <w:t xml:space="preserve"> сельского поселения представлены в таблице </w:t>
      </w:r>
      <w:r>
        <w:rPr>
          <w:rFonts w:ascii="Times New Roman" w:hAnsi="Times New Roman"/>
        </w:rPr>
        <w:t>11.4.1</w:t>
      </w:r>
      <w:r w:rsidRPr="00B86D5A">
        <w:rPr>
          <w:rFonts w:ascii="Times New Roman" w:hAnsi="Times New Roman"/>
        </w:rPr>
        <w:t>.</w:t>
      </w:r>
    </w:p>
    <w:p w14:paraId="28280DED" w14:textId="77777777" w:rsidR="00B86D5A" w:rsidRDefault="00B86D5A" w:rsidP="00B86D5A">
      <w:pPr>
        <w:pStyle w:val="af7"/>
        <w:ind w:firstLine="567"/>
        <w:jc w:val="right"/>
        <w:rPr>
          <w:b w:val="0"/>
        </w:rPr>
      </w:pPr>
      <w:r>
        <w:rPr>
          <w:b w:val="0"/>
        </w:rPr>
        <w:t>Таблица 11.4.1</w:t>
      </w:r>
    </w:p>
    <w:p w14:paraId="14247D5F" w14:textId="054DEA1B" w:rsidR="00B86D5A" w:rsidRPr="00B86D5A" w:rsidRDefault="00B86D5A" w:rsidP="00B86D5A">
      <w:pPr>
        <w:keepNext/>
        <w:suppressAutoHyphens/>
        <w:spacing w:line="240" w:lineRule="auto"/>
        <w:ind w:firstLine="0"/>
        <w:jc w:val="center"/>
        <w:rPr>
          <w:rFonts w:ascii="Times New Roman" w:hAnsi="Times New Roman"/>
          <w:bCs/>
        </w:rPr>
      </w:pPr>
      <w:r w:rsidRPr="00B86D5A">
        <w:rPr>
          <w:rFonts w:ascii="Times New Roman" w:hAnsi="Times New Roman"/>
          <w:bCs/>
        </w:rPr>
        <w:t xml:space="preserve">Объекты специального назначения </w:t>
      </w:r>
      <w:r w:rsidR="00DD4F2E">
        <w:rPr>
          <w:rFonts w:ascii="Times New Roman" w:hAnsi="Times New Roman"/>
          <w:bCs/>
        </w:rPr>
        <w:t>Шелтозерского вепсского</w:t>
      </w:r>
      <w:r w:rsidRPr="00B86D5A">
        <w:rPr>
          <w:rFonts w:ascii="Times New Roman" w:hAnsi="Times New Roman"/>
          <w:bCs/>
        </w:rPr>
        <w:t xml:space="preserve">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4"/>
        <w:gridCol w:w="1873"/>
        <w:gridCol w:w="4373"/>
        <w:gridCol w:w="2436"/>
      </w:tblGrid>
      <w:tr w:rsidR="00B86D5A" w:rsidRPr="00B86D5A" w14:paraId="237B277E" w14:textId="77777777" w:rsidTr="00CF5B4C">
        <w:trPr>
          <w:trHeight w:val="470"/>
          <w:tblHeader/>
          <w:jc w:val="center"/>
        </w:trPr>
        <w:tc>
          <w:tcPr>
            <w:tcW w:w="424" w:type="pct"/>
            <w:vAlign w:val="center"/>
          </w:tcPr>
          <w:p w14:paraId="56EA6A25" w14:textId="77777777" w:rsidR="00B86D5A" w:rsidRPr="00B86D5A" w:rsidRDefault="00B86D5A" w:rsidP="00CF5B4C">
            <w:pPr>
              <w:spacing w:line="240" w:lineRule="auto"/>
              <w:ind w:firstLine="0"/>
              <w:jc w:val="center"/>
              <w:rPr>
                <w:rFonts w:ascii="Times New Roman" w:hAnsi="Times New Roman"/>
                <w:b/>
                <w:bCs/>
                <w:sz w:val="20"/>
                <w:szCs w:val="20"/>
              </w:rPr>
            </w:pPr>
            <w:r w:rsidRPr="00B86D5A">
              <w:rPr>
                <w:rFonts w:ascii="Times New Roman" w:hAnsi="Times New Roman"/>
                <w:b/>
                <w:bCs/>
                <w:sz w:val="20"/>
                <w:szCs w:val="20"/>
              </w:rPr>
              <w:t>№</w:t>
            </w:r>
          </w:p>
        </w:tc>
        <w:tc>
          <w:tcPr>
            <w:tcW w:w="987" w:type="pct"/>
            <w:vAlign w:val="center"/>
          </w:tcPr>
          <w:p w14:paraId="79F6F5F7" w14:textId="77777777" w:rsidR="00B86D5A" w:rsidRPr="00B86D5A" w:rsidRDefault="00B86D5A" w:rsidP="00CF5B4C">
            <w:pPr>
              <w:spacing w:line="240" w:lineRule="auto"/>
              <w:ind w:firstLine="0"/>
              <w:jc w:val="center"/>
              <w:rPr>
                <w:rFonts w:ascii="Times New Roman" w:hAnsi="Times New Roman"/>
                <w:b/>
                <w:bCs/>
                <w:sz w:val="20"/>
                <w:szCs w:val="20"/>
              </w:rPr>
            </w:pPr>
            <w:r w:rsidRPr="00B86D5A">
              <w:rPr>
                <w:rFonts w:ascii="Times New Roman" w:hAnsi="Times New Roman"/>
                <w:b/>
                <w:bCs/>
                <w:sz w:val="20"/>
                <w:szCs w:val="20"/>
              </w:rPr>
              <w:t>Наименование</w:t>
            </w:r>
          </w:p>
        </w:tc>
        <w:tc>
          <w:tcPr>
            <w:tcW w:w="2305" w:type="pct"/>
            <w:vAlign w:val="center"/>
          </w:tcPr>
          <w:p w14:paraId="1246ED7C" w14:textId="77777777" w:rsidR="00B86D5A" w:rsidRPr="00B86D5A" w:rsidRDefault="00B86D5A" w:rsidP="00CF5B4C">
            <w:pPr>
              <w:spacing w:line="240" w:lineRule="auto"/>
              <w:ind w:firstLine="0"/>
              <w:jc w:val="center"/>
              <w:rPr>
                <w:rFonts w:ascii="Times New Roman" w:hAnsi="Times New Roman"/>
                <w:b/>
                <w:bCs/>
                <w:sz w:val="20"/>
                <w:szCs w:val="20"/>
              </w:rPr>
            </w:pPr>
            <w:r w:rsidRPr="00B86D5A">
              <w:rPr>
                <w:rFonts w:ascii="Times New Roman" w:hAnsi="Times New Roman"/>
                <w:b/>
                <w:bCs/>
                <w:sz w:val="20"/>
                <w:szCs w:val="20"/>
              </w:rPr>
              <w:t>Местоположение, ЗУ</w:t>
            </w:r>
          </w:p>
        </w:tc>
        <w:tc>
          <w:tcPr>
            <w:tcW w:w="1284" w:type="pct"/>
            <w:vAlign w:val="center"/>
          </w:tcPr>
          <w:p w14:paraId="46115F20" w14:textId="77777777" w:rsidR="00B86D5A" w:rsidRPr="00B86D5A" w:rsidRDefault="00B86D5A" w:rsidP="00CF5B4C">
            <w:pPr>
              <w:spacing w:line="240" w:lineRule="auto"/>
              <w:ind w:firstLine="0"/>
              <w:jc w:val="center"/>
              <w:rPr>
                <w:rFonts w:ascii="Times New Roman" w:hAnsi="Times New Roman"/>
                <w:b/>
                <w:bCs/>
                <w:sz w:val="20"/>
                <w:szCs w:val="20"/>
              </w:rPr>
            </w:pPr>
            <w:r w:rsidRPr="00B86D5A">
              <w:rPr>
                <w:rFonts w:ascii="Times New Roman" w:hAnsi="Times New Roman"/>
                <w:b/>
                <w:bCs/>
                <w:sz w:val="20"/>
                <w:szCs w:val="20"/>
              </w:rPr>
              <w:t>Территория, га</w:t>
            </w:r>
          </w:p>
        </w:tc>
      </w:tr>
      <w:tr w:rsidR="00CF5B4C" w:rsidRPr="00B86D5A" w14:paraId="32C86964" w14:textId="77777777" w:rsidTr="00CF5B4C">
        <w:trPr>
          <w:jc w:val="center"/>
        </w:trPr>
        <w:tc>
          <w:tcPr>
            <w:tcW w:w="424" w:type="pct"/>
            <w:vAlign w:val="center"/>
          </w:tcPr>
          <w:p w14:paraId="46A6D095" w14:textId="77777777" w:rsidR="00CF5B4C" w:rsidRPr="00B86D5A" w:rsidRDefault="00CF5B4C" w:rsidP="00CF5B4C">
            <w:pPr>
              <w:spacing w:line="240" w:lineRule="auto"/>
              <w:ind w:firstLine="0"/>
              <w:jc w:val="center"/>
              <w:rPr>
                <w:rFonts w:ascii="Times New Roman" w:hAnsi="Times New Roman"/>
                <w:sz w:val="20"/>
                <w:szCs w:val="20"/>
              </w:rPr>
            </w:pPr>
            <w:r w:rsidRPr="00B86D5A">
              <w:rPr>
                <w:rFonts w:ascii="Times New Roman" w:hAnsi="Times New Roman"/>
                <w:sz w:val="20"/>
                <w:szCs w:val="20"/>
              </w:rPr>
              <w:t>1</w:t>
            </w:r>
          </w:p>
        </w:tc>
        <w:tc>
          <w:tcPr>
            <w:tcW w:w="987" w:type="pct"/>
            <w:vAlign w:val="center"/>
          </w:tcPr>
          <w:p w14:paraId="089CCCBC" w14:textId="77777777" w:rsidR="00CF5B4C" w:rsidRPr="00B86D5A" w:rsidRDefault="00CF5B4C" w:rsidP="00CF5B4C">
            <w:pPr>
              <w:spacing w:line="240" w:lineRule="auto"/>
              <w:ind w:firstLine="0"/>
              <w:jc w:val="center"/>
              <w:rPr>
                <w:rFonts w:ascii="Times New Roman" w:hAnsi="Times New Roman"/>
                <w:sz w:val="20"/>
                <w:szCs w:val="20"/>
              </w:rPr>
            </w:pPr>
            <w:r w:rsidRPr="00B86D5A">
              <w:rPr>
                <w:rFonts w:ascii="Times New Roman" w:hAnsi="Times New Roman"/>
                <w:sz w:val="20"/>
                <w:szCs w:val="20"/>
              </w:rPr>
              <w:t>Кладбище</w:t>
            </w:r>
          </w:p>
        </w:tc>
        <w:tc>
          <w:tcPr>
            <w:tcW w:w="2305" w:type="pct"/>
            <w:vAlign w:val="center"/>
          </w:tcPr>
          <w:p w14:paraId="0266EB4B" w14:textId="5C181BEB" w:rsidR="00CF5B4C" w:rsidRPr="00CF5B4C" w:rsidRDefault="00CF5B4C" w:rsidP="00CF5B4C">
            <w:pPr>
              <w:spacing w:line="240" w:lineRule="auto"/>
              <w:ind w:firstLine="0"/>
              <w:jc w:val="center"/>
              <w:rPr>
                <w:rFonts w:ascii="Times New Roman" w:hAnsi="Times New Roman"/>
                <w:sz w:val="20"/>
                <w:szCs w:val="20"/>
              </w:rPr>
            </w:pPr>
            <w:r w:rsidRPr="00CF5B4C">
              <w:rPr>
                <w:rFonts w:ascii="Times New Roman" w:hAnsi="Times New Roman"/>
                <w:sz w:val="20"/>
                <w:szCs w:val="20"/>
              </w:rPr>
              <w:t>юго-восточная окраина д. Вехручей</w:t>
            </w:r>
          </w:p>
        </w:tc>
        <w:tc>
          <w:tcPr>
            <w:tcW w:w="1284" w:type="pct"/>
            <w:vAlign w:val="center"/>
          </w:tcPr>
          <w:p w14:paraId="415D490E" w14:textId="5E4F04E4" w:rsidR="00CF5B4C" w:rsidRPr="00CF5B4C" w:rsidRDefault="00CF5B4C" w:rsidP="00CF5B4C">
            <w:pPr>
              <w:spacing w:line="240" w:lineRule="auto"/>
              <w:ind w:firstLine="0"/>
              <w:jc w:val="center"/>
              <w:rPr>
                <w:rFonts w:ascii="Times New Roman" w:hAnsi="Times New Roman"/>
                <w:sz w:val="20"/>
                <w:szCs w:val="20"/>
              </w:rPr>
            </w:pPr>
            <w:r w:rsidRPr="00CF5B4C">
              <w:rPr>
                <w:rFonts w:ascii="Times New Roman" w:hAnsi="Times New Roman"/>
                <w:sz w:val="20"/>
                <w:szCs w:val="20"/>
              </w:rPr>
              <w:t>0,98</w:t>
            </w:r>
          </w:p>
        </w:tc>
      </w:tr>
      <w:tr w:rsidR="00CF5B4C" w:rsidRPr="00B86D5A" w14:paraId="5E7E99D8" w14:textId="77777777" w:rsidTr="00CF5B4C">
        <w:trPr>
          <w:jc w:val="center"/>
        </w:trPr>
        <w:tc>
          <w:tcPr>
            <w:tcW w:w="424" w:type="pct"/>
            <w:vAlign w:val="center"/>
          </w:tcPr>
          <w:p w14:paraId="4D8000DC" w14:textId="77777777" w:rsidR="00CF5B4C" w:rsidRPr="00B86D5A" w:rsidRDefault="00CF5B4C" w:rsidP="00CF5B4C">
            <w:pPr>
              <w:spacing w:line="240" w:lineRule="auto"/>
              <w:ind w:firstLine="0"/>
              <w:jc w:val="center"/>
              <w:rPr>
                <w:rFonts w:ascii="Times New Roman" w:hAnsi="Times New Roman"/>
                <w:sz w:val="20"/>
                <w:szCs w:val="20"/>
              </w:rPr>
            </w:pPr>
            <w:r w:rsidRPr="00B86D5A">
              <w:rPr>
                <w:rFonts w:ascii="Times New Roman" w:hAnsi="Times New Roman"/>
                <w:sz w:val="20"/>
                <w:szCs w:val="20"/>
              </w:rPr>
              <w:t>2</w:t>
            </w:r>
          </w:p>
        </w:tc>
        <w:tc>
          <w:tcPr>
            <w:tcW w:w="987" w:type="pct"/>
            <w:vAlign w:val="center"/>
          </w:tcPr>
          <w:p w14:paraId="42ADE877" w14:textId="77777777" w:rsidR="00CF5B4C" w:rsidRPr="00B86D5A" w:rsidRDefault="00CF5B4C" w:rsidP="00CF5B4C">
            <w:pPr>
              <w:spacing w:line="240" w:lineRule="auto"/>
              <w:ind w:firstLine="0"/>
              <w:jc w:val="center"/>
              <w:rPr>
                <w:rFonts w:ascii="Times New Roman" w:hAnsi="Times New Roman"/>
                <w:sz w:val="20"/>
                <w:szCs w:val="20"/>
              </w:rPr>
            </w:pPr>
            <w:r w:rsidRPr="00B86D5A">
              <w:rPr>
                <w:rFonts w:ascii="Times New Roman" w:hAnsi="Times New Roman"/>
                <w:sz w:val="20"/>
                <w:szCs w:val="20"/>
              </w:rPr>
              <w:t>Кладбище</w:t>
            </w:r>
          </w:p>
        </w:tc>
        <w:tc>
          <w:tcPr>
            <w:tcW w:w="2305" w:type="pct"/>
            <w:vAlign w:val="center"/>
          </w:tcPr>
          <w:p w14:paraId="24BBF054" w14:textId="101CC1FD" w:rsidR="00CF5B4C" w:rsidRPr="00CF5B4C" w:rsidRDefault="00CF5B4C" w:rsidP="00CF5B4C">
            <w:pPr>
              <w:spacing w:line="240" w:lineRule="auto"/>
              <w:ind w:firstLine="0"/>
              <w:jc w:val="center"/>
              <w:rPr>
                <w:rFonts w:ascii="Times New Roman" w:hAnsi="Times New Roman"/>
                <w:sz w:val="20"/>
                <w:szCs w:val="20"/>
              </w:rPr>
            </w:pPr>
            <w:r w:rsidRPr="00CF5B4C">
              <w:rPr>
                <w:rFonts w:ascii="Times New Roman" w:hAnsi="Times New Roman"/>
                <w:sz w:val="20"/>
                <w:szCs w:val="20"/>
              </w:rPr>
              <w:t>западная окраина с. Шелтозеро</w:t>
            </w:r>
          </w:p>
        </w:tc>
        <w:tc>
          <w:tcPr>
            <w:tcW w:w="1284" w:type="pct"/>
            <w:vAlign w:val="center"/>
          </w:tcPr>
          <w:p w14:paraId="58FF8AD9" w14:textId="771311D0" w:rsidR="00CF5B4C" w:rsidRPr="00CF5B4C" w:rsidRDefault="00CF5B4C" w:rsidP="00CF5B4C">
            <w:pPr>
              <w:spacing w:line="240" w:lineRule="auto"/>
              <w:ind w:firstLine="0"/>
              <w:jc w:val="center"/>
              <w:rPr>
                <w:rFonts w:ascii="Times New Roman" w:hAnsi="Times New Roman"/>
                <w:sz w:val="20"/>
                <w:szCs w:val="20"/>
              </w:rPr>
            </w:pPr>
            <w:r w:rsidRPr="00CF5B4C">
              <w:rPr>
                <w:rFonts w:ascii="Times New Roman" w:hAnsi="Times New Roman"/>
                <w:sz w:val="20"/>
                <w:szCs w:val="20"/>
              </w:rPr>
              <w:t>2,58</w:t>
            </w:r>
          </w:p>
        </w:tc>
      </w:tr>
      <w:tr w:rsidR="00CF5B4C" w:rsidRPr="00B86D5A" w14:paraId="661734E0" w14:textId="77777777" w:rsidTr="00CF5B4C">
        <w:trPr>
          <w:jc w:val="center"/>
        </w:trPr>
        <w:tc>
          <w:tcPr>
            <w:tcW w:w="424" w:type="pct"/>
            <w:vAlign w:val="center"/>
          </w:tcPr>
          <w:p w14:paraId="39E0ECB4" w14:textId="77777777" w:rsidR="00CF5B4C" w:rsidRPr="00B86D5A" w:rsidRDefault="00CF5B4C" w:rsidP="00CF5B4C">
            <w:pPr>
              <w:spacing w:line="240" w:lineRule="auto"/>
              <w:ind w:firstLine="0"/>
              <w:jc w:val="center"/>
              <w:rPr>
                <w:rFonts w:ascii="Times New Roman" w:hAnsi="Times New Roman"/>
                <w:sz w:val="20"/>
                <w:szCs w:val="20"/>
              </w:rPr>
            </w:pPr>
            <w:r w:rsidRPr="00B86D5A">
              <w:rPr>
                <w:rFonts w:ascii="Times New Roman" w:hAnsi="Times New Roman"/>
                <w:sz w:val="20"/>
                <w:szCs w:val="20"/>
              </w:rPr>
              <w:t>3</w:t>
            </w:r>
          </w:p>
        </w:tc>
        <w:tc>
          <w:tcPr>
            <w:tcW w:w="987" w:type="pct"/>
            <w:vAlign w:val="center"/>
          </w:tcPr>
          <w:p w14:paraId="04E58B30" w14:textId="77777777" w:rsidR="00CF5B4C" w:rsidRPr="00B86D5A" w:rsidRDefault="00CF5B4C" w:rsidP="00CF5B4C">
            <w:pPr>
              <w:spacing w:line="240" w:lineRule="auto"/>
              <w:ind w:firstLine="0"/>
              <w:jc w:val="center"/>
              <w:rPr>
                <w:rFonts w:ascii="Times New Roman" w:hAnsi="Times New Roman"/>
                <w:sz w:val="20"/>
                <w:szCs w:val="20"/>
              </w:rPr>
            </w:pPr>
            <w:r w:rsidRPr="00B86D5A">
              <w:rPr>
                <w:rFonts w:ascii="Times New Roman" w:hAnsi="Times New Roman"/>
                <w:sz w:val="20"/>
                <w:szCs w:val="20"/>
              </w:rPr>
              <w:t>Кладбище</w:t>
            </w:r>
          </w:p>
        </w:tc>
        <w:tc>
          <w:tcPr>
            <w:tcW w:w="2305" w:type="pct"/>
            <w:vAlign w:val="center"/>
          </w:tcPr>
          <w:p w14:paraId="75196316" w14:textId="4837334C" w:rsidR="00CF5B4C" w:rsidRPr="00CF5B4C" w:rsidRDefault="00CF5B4C" w:rsidP="00CF5B4C">
            <w:pPr>
              <w:spacing w:line="240" w:lineRule="auto"/>
              <w:ind w:firstLine="0"/>
              <w:jc w:val="center"/>
              <w:rPr>
                <w:rFonts w:ascii="Times New Roman" w:hAnsi="Times New Roman"/>
                <w:sz w:val="20"/>
                <w:szCs w:val="20"/>
              </w:rPr>
            </w:pPr>
            <w:r w:rsidRPr="00CF5B4C">
              <w:rPr>
                <w:rFonts w:ascii="Times New Roman" w:hAnsi="Times New Roman"/>
                <w:sz w:val="20"/>
                <w:szCs w:val="20"/>
              </w:rPr>
              <w:t>северная часть д. Залесье</w:t>
            </w:r>
          </w:p>
        </w:tc>
        <w:tc>
          <w:tcPr>
            <w:tcW w:w="1284" w:type="pct"/>
            <w:vAlign w:val="center"/>
          </w:tcPr>
          <w:p w14:paraId="69FB3B1A" w14:textId="0B9C711A" w:rsidR="00CF5B4C" w:rsidRPr="00CF5B4C" w:rsidRDefault="00CF5B4C" w:rsidP="00CF5B4C">
            <w:pPr>
              <w:spacing w:line="240" w:lineRule="auto"/>
              <w:ind w:firstLine="0"/>
              <w:jc w:val="center"/>
              <w:rPr>
                <w:rFonts w:ascii="Times New Roman" w:hAnsi="Times New Roman"/>
                <w:sz w:val="20"/>
                <w:szCs w:val="20"/>
              </w:rPr>
            </w:pPr>
            <w:r w:rsidRPr="00CF5B4C">
              <w:rPr>
                <w:rFonts w:ascii="Times New Roman" w:hAnsi="Times New Roman"/>
                <w:sz w:val="20"/>
                <w:szCs w:val="20"/>
              </w:rPr>
              <w:t>3,78</w:t>
            </w:r>
          </w:p>
        </w:tc>
      </w:tr>
      <w:tr w:rsidR="00CF5B4C" w:rsidRPr="00B86D5A" w14:paraId="48946A5A" w14:textId="77777777" w:rsidTr="00CF5B4C">
        <w:trPr>
          <w:trHeight w:val="109"/>
          <w:jc w:val="center"/>
        </w:trPr>
        <w:tc>
          <w:tcPr>
            <w:tcW w:w="424" w:type="pct"/>
            <w:vAlign w:val="center"/>
          </w:tcPr>
          <w:p w14:paraId="23546CD0" w14:textId="77777777" w:rsidR="00CF5B4C" w:rsidRPr="00B86D5A" w:rsidRDefault="00CF5B4C" w:rsidP="00CF5B4C">
            <w:pPr>
              <w:spacing w:line="240" w:lineRule="auto"/>
              <w:ind w:firstLine="0"/>
              <w:jc w:val="center"/>
              <w:rPr>
                <w:rFonts w:ascii="Times New Roman" w:hAnsi="Times New Roman"/>
                <w:sz w:val="20"/>
                <w:szCs w:val="20"/>
              </w:rPr>
            </w:pPr>
            <w:r w:rsidRPr="00B86D5A">
              <w:rPr>
                <w:rFonts w:ascii="Times New Roman" w:hAnsi="Times New Roman"/>
                <w:sz w:val="20"/>
                <w:szCs w:val="20"/>
              </w:rPr>
              <w:t>4</w:t>
            </w:r>
          </w:p>
        </w:tc>
        <w:tc>
          <w:tcPr>
            <w:tcW w:w="987" w:type="pct"/>
            <w:vAlign w:val="center"/>
          </w:tcPr>
          <w:p w14:paraId="78DF2F91" w14:textId="77777777" w:rsidR="00CF5B4C" w:rsidRPr="00B86D5A" w:rsidRDefault="00CF5B4C" w:rsidP="00CF5B4C">
            <w:pPr>
              <w:spacing w:line="240" w:lineRule="auto"/>
              <w:ind w:firstLine="0"/>
              <w:jc w:val="center"/>
              <w:rPr>
                <w:rFonts w:ascii="Times New Roman" w:hAnsi="Times New Roman"/>
                <w:sz w:val="20"/>
                <w:szCs w:val="20"/>
              </w:rPr>
            </w:pPr>
            <w:r w:rsidRPr="00B86D5A">
              <w:rPr>
                <w:rFonts w:ascii="Times New Roman" w:hAnsi="Times New Roman"/>
                <w:sz w:val="20"/>
                <w:szCs w:val="20"/>
              </w:rPr>
              <w:t>Кладбище</w:t>
            </w:r>
          </w:p>
        </w:tc>
        <w:tc>
          <w:tcPr>
            <w:tcW w:w="2305" w:type="pct"/>
            <w:vAlign w:val="center"/>
          </w:tcPr>
          <w:p w14:paraId="2530BCDF" w14:textId="3A4AB897" w:rsidR="00CF5B4C" w:rsidRPr="00CF5B4C" w:rsidRDefault="00CF5B4C" w:rsidP="00CF5B4C">
            <w:pPr>
              <w:spacing w:line="240" w:lineRule="auto"/>
              <w:ind w:firstLine="0"/>
              <w:jc w:val="center"/>
              <w:rPr>
                <w:rFonts w:ascii="Times New Roman" w:hAnsi="Times New Roman"/>
                <w:sz w:val="20"/>
                <w:szCs w:val="20"/>
              </w:rPr>
            </w:pPr>
            <w:r w:rsidRPr="00CF5B4C">
              <w:rPr>
                <w:rFonts w:ascii="Times New Roman" w:hAnsi="Times New Roman"/>
                <w:sz w:val="20"/>
                <w:szCs w:val="20"/>
              </w:rPr>
              <w:t>в 370 м к северо-востоку от д. Горное Шелтозеро</w:t>
            </w:r>
          </w:p>
        </w:tc>
        <w:tc>
          <w:tcPr>
            <w:tcW w:w="1284" w:type="pct"/>
            <w:vAlign w:val="center"/>
          </w:tcPr>
          <w:p w14:paraId="59CA7FC4" w14:textId="6495A7CA" w:rsidR="00CF5B4C" w:rsidRPr="00CF5B4C" w:rsidRDefault="00CF5B4C" w:rsidP="00CF5B4C">
            <w:pPr>
              <w:spacing w:line="240" w:lineRule="auto"/>
              <w:ind w:firstLine="0"/>
              <w:jc w:val="center"/>
              <w:rPr>
                <w:rFonts w:ascii="Times New Roman" w:hAnsi="Times New Roman"/>
                <w:sz w:val="20"/>
                <w:szCs w:val="20"/>
              </w:rPr>
            </w:pPr>
            <w:r w:rsidRPr="00CF5B4C">
              <w:rPr>
                <w:rFonts w:ascii="Times New Roman" w:hAnsi="Times New Roman"/>
                <w:sz w:val="20"/>
                <w:szCs w:val="20"/>
              </w:rPr>
              <w:t>1,43</w:t>
            </w:r>
          </w:p>
        </w:tc>
      </w:tr>
      <w:tr w:rsidR="00CF5B4C" w:rsidRPr="00B86D5A" w14:paraId="62CC387F" w14:textId="77777777" w:rsidTr="00CF5B4C">
        <w:trPr>
          <w:jc w:val="center"/>
        </w:trPr>
        <w:tc>
          <w:tcPr>
            <w:tcW w:w="424" w:type="pct"/>
            <w:vAlign w:val="center"/>
          </w:tcPr>
          <w:p w14:paraId="00C0EAF9" w14:textId="77777777" w:rsidR="00CF5B4C" w:rsidRPr="00B86D5A" w:rsidRDefault="00CF5B4C" w:rsidP="00CF5B4C">
            <w:pPr>
              <w:spacing w:line="240" w:lineRule="auto"/>
              <w:ind w:firstLine="0"/>
              <w:jc w:val="center"/>
              <w:rPr>
                <w:rFonts w:ascii="Times New Roman" w:hAnsi="Times New Roman"/>
                <w:sz w:val="20"/>
                <w:szCs w:val="20"/>
              </w:rPr>
            </w:pPr>
            <w:r w:rsidRPr="00B86D5A">
              <w:rPr>
                <w:rFonts w:ascii="Times New Roman" w:hAnsi="Times New Roman"/>
                <w:sz w:val="20"/>
                <w:szCs w:val="20"/>
              </w:rPr>
              <w:t>5</w:t>
            </w:r>
          </w:p>
        </w:tc>
        <w:tc>
          <w:tcPr>
            <w:tcW w:w="987" w:type="pct"/>
            <w:vAlign w:val="center"/>
          </w:tcPr>
          <w:p w14:paraId="0402F1A2" w14:textId="77777777" w:rsidR="00CF5B4C" w:rsidRPr="00B86D5A" w:rsidRDefault="00CF5B4C" w:rsidP="00CF5B4C">
            <w:pPr>
              <w:spacing w:line="240" w:lineRule="auto"/>
              <w:ind w:firstLine="0"/>
              <w:jc w:val="center"/>
              <w:rPr>
                <w:rFonts w:ascii="Times New Roman" w:hAnsi="Times New Roman"/>
                <w:sz w:val="20"/>
                <w:szCs w:val="20"/>
              </w:rPr>
            </w:pPr>
            <w:r w:rsidRPr="00B86D5A">
              <w:rPr>
                <w:rFonts w:ascii="Times New Roman" w:hAnsi="Times New Roman"/>
                <w:sz w:val="20"/>
                <w:szCs w:val="20"/>
              </w:rPr>
              <w:t>Кладбище</w:t>
            </w:r>
          </w:p>
        </w:tc>
        <w:tc>
          <w:tcPr>
            <w:tcW w:w="2305" w:type="pct"/>
            <w:vAlign w:val="center"/>
          </w:tcPr>
          <w:p w14:paraId="7FFC768A" w14:textId="70BA0C24" w:rsidR="00CF5B4C" w:rsidRPr="00CF5B4C" w:rsidRDefault="00CF5B4C" w:rsidP="00CF5B4C">
            <w:pPr>
              <w:spacing w:line="240" w:lineRule="auto"/>
              <w:ind w:firstLine="0"/>
              <w:jc w:val="center"/>
              <w:rPr>
                <w:rFonts w:ascii="Times New Roman" w:hAnsi="Times New Roman"/>
                <w:sz w:val="20"/>
                <w:szCs w:val="20"/>
              </w:rPr>
            </w:pPr>
            <w:r w:rsidRPr="00CF5B4C">
              <w:rPr>
                <w:rFonts w:ascii="Times New Roman" w:hAnsi="Times New Roman"/>
                <w:sz w:val="20"/>
                <w:szCs w:val="20"/>
              </w:rPr>
              <w:t>в 1,1 км к юго-западу от д. Матвеева Сельга</w:t>
            </w:r>
          </w:p>
        </w:tc>
        <w:tc>
          <w:tcPr>
            <w:tcW w:w="1284" w:type="pct"/>
            <w:vAlign w:val="center"/>
          </w:tcPr>
          <w:p w14:paraId="135C9BA8" w14:textId="7BCAE373" w:rsidR="00CF5B4C" w:rsidRPr="00CF5B4C" w:rsidRDefault="00CF5B4C" w:rsidP="00CF5B4C">
            <w:pPr>
              <w:spacing w:line="240" w:lineRule="auto"/>
              <w:ind w:firstLine="0"/>
              <w:jc w:val="center"/>
              <w:rPr>
                <w:rFonts w:ascii="Times New Roman" w:hAnsi="Times New Roman"/>
                <w:sz w:val="20"/>
                <w:szCs w:val="20"/>
              </w:rPr>
            </w:pPr>
            <w:r w:rsidRPr="00CF5B4C">
              <w:rPr>
                <w:rFonts w:ascii="Times New Roman" w:hAnsi="Times New Roman"/>
                <w:sz w:val="20"/>
                <w:szCs w:val="20"/>
              </w:rPr>
              <w:t>- (находится в лесу)</w:t>
            </w:r>
          </w:p>
        </w:tc>
      </w:tr>
    </w:tbl>
    <w:p w14:paraId="4EAABBF8" w14:textId="7D06D77A" w:rsidR="00EF1584" w:rsidRDefault="00EF1584" w:rsidP="008942D3">
      <w:pPr>
        <w:spacing w:line="240" w:lineRule="auto"/>
        <w:rPr>
          <w:rFonts w:ascii="Times New Roman" w:hAnsi="Times New Roman"/>
          <w:bCs/>
        </w:rPr>
      </w:pPr>
      <w:r w:rsidRPr="005A7101">
        <w:rPr>
          <w:rFonts w:ascii="Times New Roman" w:hAnsi="Times New Roman"/>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14:paraId="0A8559EF" w14:textId="338CB2A6" w:rsidR="000246B6" w:rsidRPr="005A7101" w:rsidRDefault="000246B6" w:rsidP="008942D3">
      <w:pPr>
        <w:spacing w:line="240" w:lineRule="auto"/>
        <w:rPr>
          <w:rFonts w:ascii="Times New Roman" w:hAnsi="Times New Roman"/>
          <w:bCs/>
        </w:rPr>
      </w:pPr>
      <w:r w:rsidRPr="000246B6">
        <w:rPr>
          <w:rFonts w:ascii="Times New Roman" w:hAnsi="Times New Roman"/>
          <w:bCs/>
        </w:rPr>
        <w:t xml:space="preserve">Для кладбищ традиционного захоронения, площадью 10 га и менее, расположенных на территории </w:t>
      </w:r>
      <w:r w:rsidR="00DD4F2E">
        <w:rPr>
          <w:rFonts w:ascii="Times New Roman" w:hAnsi="Times New Roman"/>
          <w:bCs/>
        </w:rPr>
        <w:t>Шелтозерского вепсского</w:t>
      </w:r>
      <w:r w:rsidR="00B86D5A" w:rsidRPr="00B86D5A">
        <w:rPr>
          <w:rFonts w:ascii="Times New Roman" w:hAnsi="Times New Roman"/>
          <w:bCs/>
        </w:rPr>
        <w:t xml:space="preserve"> </w:t>
      </w:r>
      <w:r w:rsidRPr="000246B6">
        <w:rPr>
          <w:rFonts w:ascii="Times New Roman" w:hAnsi="Times New Roman"/>
          <w:bCs/>
        </w:rPr>
        <w:t>сельского поселения, ориентировочная санитарно-защитная зона составляет 50 м.</w:t>
      </w:r>
    </w:p>
    <w:p w14:paraId="06F9FF99" w14:textId="77777777" w:rsidR="00EF1584" w:rsidRPr="005A7101" w:rsidRDefault="00EF1584" w:rsidP="008942D3">
      <w:pPr>
        <w:spacing w:line="240" w:lineRule="auto"/>
        <w:rPr>
          <w:rFonts w:ascii="Times New Roman" w:hAnsi="Times New Roman"/>
        </w:rPr>
      </w:pPr>
      <w:r w:rsidRPr="005A7101">
        <w:rPr>
          <w:rFonts w:ascii="Times New Roman" w:hAnsi="Times New Roman"/>
        </w:rPr>
        <w:t>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14:paraId="3FCF56A4" w14:textId="77777777" w:rsidR="00EE47D8" w:rsidRPr="00830E7F" w:rsidRDefault="00C201EB" w:rsidP="004037DC">
      <w:pPr>
        <w:pStyle w:val="2"/>
        <w:numPr>
          <w:ilvl w:val="0"/>
          <w:numId w:val="0"/>
        </w:numPr>
        <w:ind w:firstLine="567"/>
        <w:jc w:val="center"/>
        <w:rPr>
          <w:rFonts w:ascii="Times New Roman" w:hAnsi="Times New Roman"/>
          <w:i w:val="0"/>
          <w:sz w:val="24"/>
          <w:szCs w:val="24"/>
        </w:rPr>
      </w:pPr>
      <w:bookmarkStart w:id="82" w:name="_Toc220172841"/>
      <w:r w:rsidRPr="00830E7F">
        <w:rPr>
          <w:rFonts w:ascii="Times New Roman" w:hAnsi="Times New Roman"/>
          <w:i w:val="0"/>
          <w:sz w:val="24"/>
          <w:szCs w:val="24"/>
        </w:rPr>
        <w:t>11</w:t>
      </w:r>
      <w:r w:rsidR="00EE47D8" w:rsidRPr="00830E7F">
        <w:rPr>
          <w:rFonts w:ascii="Times New Roman" w:hAnsi="Times New Roman"/>
          <w:i w:val="0"/>
          <w:sz w:val="24"/>
          <w:szCs w:val="24"/>
        </w:rPr>
        <w:t>.5. Особо охраняемые природные территории</w:t>
      </w:r>
      <w:bookmarkEnd w:id="82"/>
    </w:p>
    <w:p w14:paraId="5B37A489" w14:textId="77777777" w:rsidR="00EE47D8" w:rsidRPr="00C40511" w:rsidRDefault="00EE47D8" w:rsidP="008942D3">
      <w:pPr>
        <w:spacing w:line="240" w:lineRule="auto"/>
        <w:rPr>
          <w:rFonts w:ascii="Times New Roman" w:hAnsi="Times New Roman"/>
          <w:i/>
        </w:rPr>
      </w:pPr>
      <w:r w:rsidRPr="00C40511">
        <w:rPr>
          <w:rFonts w:ascii="Times New Roman" w:hAnsi="Times New Roman"/>
          <w:b/>
          <w:i/>
        </w:rPr>
        <w:t>Особо охраняемые природные территории</w:t>
      </w:r>
      <w:r w:rsidRPr="00C40511">
        <w:rPr>
          <w:rFonts w:ascii="Times New Roman" w:hAnsi="Times New Roman"/>
          <w:i/>
        </w:rPr>
        <w:t xml:space="preserve">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 (Федеральный закон от 14.03.1995 № 33-ФЗ «Об особо охраняемых природных территориях»).</w:t>
      </w:r>
    </w:p>
    <w:p w14:paraId="4C0B65F6" w14:textId="41C0D4D1" w:rsidR="000776BF" w:rsidRPr="00C40511" w:rsidRDefault="000776BF" w:rsidP="008942D3">
      <w:pPr>
        <w:spacing w:line="240" w:lineRule="auto"/>
        <w:rPr>
          <w:rFonts w:ascii="Times New Roman" w:hAnsi="Times New Roman"/>
        </w:rPr>
      </w:pPr>
      <w:r w:rsidRPr="00C40511">
        <w:rPr>
          <w:rFonts w:ascii="Times New Roman" w:hAnsi="Times New Roman"/>
        </w:rPr>
        <w:t>В соответствии с положениями пункта 5 части 8 статьи 23 Градостроительного кодекса Российской Федерации от 29.12.2004 № 190-ФЗ материалы по обоснованию генерального плана в виде карт отображают особо охраняемые природные территории федерального, регионального, местного значения.</w:t>
      </w:r>
    </w:p>
    <w:p w14:paraId="6C5368E1" w14:textId="35C96DB2" w:rsidR="000776BF" w:rsidRPr="000506C7" w:rsidRDefault="000776BF" w:rsidP="008942D3">
      <w:pPr>
        <w:spacing w:line="240" w:lineRule="auto"/>
        <w:rPr>
          <w:rFonts w:ascii="Times New Roman" w:hAnsi="Times New Roman"/>
        </w:rPr>
      </w:pPr>
      <w:r w:rsidRPr="000506C7">
        <w:rPr>
          <w:rFonts w:ascii="Times New Roman" w:hAnsi="Times New Roman"/>
          <w:b/>
          <w:bCs/>
        </w:rPr>
        <w:t>ООПТ федерального значения.</w:t>
      </w:r>
      <w:r w:rsidR="000246B6">
        <w:rPr>
          <w:rFonts w:ascii="Times New Roman" w:hAnsi="Times New Roman"/>
        </w:rPr>
        <w:t xml:space="preserve"> Н</w:t>
      </w:r>
      <w:r w:rsidRPr="000506C7">
        <w:rPr>
          <w:rFonts w:ascii="Times New Roman" w:hAnsi="Times New Roman"/>
        </w:rPr>
        <w:t>а территории</w:t>
      </w:r>
      <w:r w:rsidR="000246B6">
        <w:rPr>
          <w:rFonts w:ascii="Times New Roman" w:hAnsi="Times New Roman"/>
        </w:rPr>
        <w:t xml:space="preserve"> </w:t>
      </w:r>
      <w:r w:rsidR="00DD4F2E">
        <w:rPr>
          <w:rFonts w:ascii="Times New Roman" w:hAnsi="Times New Roman"/>
        </w:rPr>
        <w:t>Шелтозерского вепсского</w:t>
      </w:r>
      <w:r w:rsidR="007E2ECA" w:rsidRPr="007E2ECA">
        <w:rPr>
          <w:rFonts w:ascii="Times New Roman" w:hAnsi="Times New Roman"/>
        </w:rPr>
        <w:t xml:space="preserve"> </w:t>
      </w:r>
      <w:r w:rsidR="00194638" w:rsidRPr="00EE5642">
        <w:rPr>
          <w:rFonts w:ascii="Times New Roman" w:hAnsi="Times New Roman"/>
        </w:rPr>
        <w:t>сельского поселения</w:t>
      </w:r>
      <w:r w:rsidR="008E38A9">
        <w:rPr>
          <w:rFonts w:ascii="Times New Roman" w:hAnsi="Times New Roman"/>
        </w:rPr>
        <w:t xml:space="preserve"> </w:t>
      </w:r>
      <w:r w:rsidRPr="000506C7">
        <w:rPr>
          <w:rFonts w:ascii="Times New Roman" w:hAnsi="Times New Roman"/>
        </w:rPr>
        <w:t>отсутствуют существующие и планируемые к созданию ООПТ федерального значения и их охранные зоны.</w:t>
      </w:r>
    </w:p>
    <w:p w14:paraId="1B898DBC" w14:textId="31DC5E6E" w:rsidR="00CF5B4C" w:rsidRPr="000506C7" w:rsidRDefault="000776BF" w:rsidP="00CF5B4C">
      <w:pPr>
        <w:spacing w:line="240" w:lineRule="auto"/>
        <w:rPr>
          <w:rFonts w:ascii="Times New Roman" w:hAnsi="Times New Roman"/>
        </w:rPr>
      </w:pPr>
      <w:r w:rsidRPr="00AA6352">
        <w:rPr>
          <w:rFonts w:ascii="Times New Roman" w:hAnsi="Times New Roman"/>
          <w:b/>
          <w:bCs/>
        </w:rPr>
        <w:t>ООПТ регионального значения.</w:t>
      </w:r>
      <w:r w:rsidRPr="00AA6352">
        <w:rPr>
          <w:rFonts w:ascii="Times New Roman" w:hAnsi="Times New Roman"/>
        </w:rPr>
        <w:t xml:space="preserve"> </w:t>
      </w:r>
      <w:r w:rsidR="00B86D5A" w:rsidRPr="00B86D5A">
        <w:rPr>
          <w:rFonts w:ascii="Times New Roman" w:hAnsi="Times New Roman"/>
        </w:rPr>
        <w:t xml:space="preserve">На территории </w:t>
      </w:r>
      <w:r w:rsidR="00DD4F2E">
        <w:rPr>
          <w:rFonts w:ascii="Times New Roman" w:hAnsi="Times New Roman"/>
        </w:rPr>
        <w:t>Шелтозерского вепсского</w:t>
      </w:r>
      <w:r w:rsidR="00B86D5A" w:rsidRPr="00B86D5A">
        <w:rPr>
          <w:rFonts w:ascii="Times New Roman" w:hAnsi="Times New Roman"/>
        </w:rPr>
        <w:t xml:space="preserve"> сельского поселения </w:t>
      </w:r>
      <w:r w:rsidR="00CF5B4C" w:rsidRPr="000506C7">
        <w:rPr>
          <w:rFonts w:ascii="Times New Roman" w:hAnsi="Times New Roman"/>
        </w:rPr>
        <w:t xml:space="preserve">отсутствуют существующие и планируемые к созданию ООПТ </w:t>
      </w:r>
      <w:r w:rsidR="00CF5B4C">
        <w:rPr>
          <w:rFonts w:ascii="Times New Roman" w:hAnsi="Times New Roman"/>
        </w:rPr>
        <w:t>регионального</w:t>
      </w:r>
      <w:r w:rsidR="00CF5B4C" w:rsidRPr="000506C7">
        <w:rPr>
          <w:rFonts w:ascii="Times New Roman" w:hAnsi="Times New Roman"/>
        </w:rPr>
        <w:t xml:space="preserve"> значения и их охранные зоны.</w:t>
      </w:r>
    </w:p>
    <w:p w14:paraId="7A1D8B74" w14:textId="713814EF" w:rsidR="007E6EF8" w:rsidRDefault="000776BF" w:rsidP="008942D3">
      <w:pPr>
        <w:spacing w:line="240" w:lineRule="auto"/>
        <w:rPr>
          <w:rFonts w:ascii="Times New Roman" w:hAnsi="Times New Roman"/>
        </w:rPr>
      </w:pPr>
      <w:r w:rsidRPr="006F2388">
        <w:rPr>
          <w:rFonts w:ascii="Times New Roman" w:hAnsi="Times New Roman"/>
          <w:b/>
          <w:bCs/>
        </w:rPr>
        <w:t>ООПТ местного значения.</w:t>
      </w:r>
      <w:r w:rsidRPr="006F2388">
        <w:rPr>
          <w:rFonts w:ascii="Times New Roman" w:hAnsi="Times New Roman"/>
        </w:rPr>
        <w:t xml:space="preserve"> В соответствии информацией, предоставленной Администраци</w:t>
      </w:r>
      <w:r w:rsidR="006F2388" w:rsidRPr="006F2388">
        <w:rPr>
          <w:rFonts w:ascii="Times New Roman" w:hAnsi="Times New Roman"/>
        </w:rPr>
        <w:t>ей</w:t>
      </w:r>
      <w:r w:rsidRPr="006F2388">
        <w:rPr>
          <w:rFonts w:ascii="Times New Roman" w:hAnsi="Times New Roman"/>
        </w:rPr>
        <w:t xml:space="preserve"> </w:t>
      </w:r>
      <w:r w:rsidR="00DD4F2E">
        <w:rPr>
          <w:rFonts w:ascii="Times New Roman" w:hAnsi="Times New Roman"/>
        </w:rPr>
        <w:t>Шелтозерского вепсского</w:t>
      </w:r>
      <w:r w:rsidR="007E2ECA" w:rsidRPr="007E2ECA">
        <w:rPr>
          <w:rFonts w:ascii="Times New Roman" w:hAnsi="Times New Roman"/>
        </w:rPr>
        <w:t xml:space="preserve"> </w:t>
      </w:r>
      <w:r w:rsidR="00194638" w:rsidRPr="00EE5642">
        <w:rPr>
          <w:rFonts w:ascii="Times New Roman" w:hAnsi="Times New Roman"/>
        </w:rPr>
        <w:t>сельского поселения</w:t>
      </w:r>
      <w:r w:rsidR="008E38A9">
        <w:rPr>
          <w:rFonts w:ascii="Times New Roman" w:hAnsi="Times New Roman"/>
        </w:rPr>
        <w:t xml:space="preserve"> </w:t>
      </w:r>
      <w:r w:rsidRPr="006F2388">
        <w:rPr>
          <w:rFonts w:ascii="Times New Roman" w:hAnsi="Times New Roman"/>
        </w:rPr>
        <w:t xml:space="preserve">на территории </w:t>
      </w:r>
      <w:r w:rsidR="006F2388" w:rsidRPr="006F2388">
        <w:rPr>
          <w:rFonts w:ascii="Times New Roman" w:hAnsi="Times New Roman"/>
        </w:rPr>
        <w:t>сельского поселения</w:t>
      </w:r>
      <w:r w:rsidRPr="006F2388">
        <w:rPr>
          <w:rFonts w:ascii="Times New Roman" w:hAnsi="Times New Roman"/>
        </w:rPr>
        <w:t xml:space="preserve"> отсутствуют существующие и планируемые к созданию ООПТ местного значения и их охранные зоны отсутствуют.</w:t>
      </w:r>
    </w:p>
    <w:p w14:paraId="50F164AE" w14:textId="77777777" w:rsidR="00B86D5A" w:rsidRPr="00B86D5A" w:rsidRDefault="00B86D5A" w:rsidP="00B86D5A">
      <w:pPr>
        <w:spacing w:line="240" w:lineRule="auto"/>
        <w:rPr>
          <w:rFonts w:ascii="Times New Roman" w:hAnsi="Times New Roman"/>
        </w:rPr>
      </w:pPr>
      <w:r w:rsidRPr="00B86D5A">
        <w:rPr>
          <w:rFonts w:ascii="Times New Roman" w:hAnsi="Times New Roman"/>
        </w:rPr>
        <w:t>Согласно ст. 27 Федерального Закона от 14.03.1995 г. № 33-ФЗ «Об особо охраняемых природных территориях»:</w:t>
      </w:r>
    </w:p>
    <w:p w14:paraId="57B05129" w14:textId="77777777" w:rsidR="00B86D5A" w:rsidRPr="00B86D5A" w:rsidRDefault="00B86D5A" w:rsidP="00B86D5A">
      <w:pPr>
        <w:spacing w:line="240" w:lineRule="auto"/>
        <w:rPr>
          <w:rFonts w:ascii="Times New Roman" w:hAnsi="Times New Roman"/>
        </w:rPr>
      </w:pPr>
      <w:r w:rsidRPr="00B86D5A">
        <w:rPr>
          <w:rFonts w:ascii="Times New Roman" w:hAnsi="Times New Roman"/>
        </w:rPr>
        <w:t>-</w:t>
      </w:r>
      <w:r w:rsidRPr="00B86D5A">
        <w:rPr>
          <w:rFonts w:ascii="Times New Roman" w:hAnsi="Times New Roman"/>
        </w:rPr>
        <w:tab/>
        <w:t>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14:paraId="22266597" w14:textId="77777777" w:rsidR="00B86D5A" w:rsidRPr="00B86D5A" w:rsidRDefault="00B86D5A" w:rsidP="00B86D5A">
      <w:pPr>
        <w:spacing w:line="240" w:lineRule="auto"/>
        <w:rPr>
          <w:rFonts w:ascii="Times New Roman" w:hAnsi="Times New Roman"/>
        </w:rPr>
      </w:pPr>
      <w:r w:rsidRPr="00B86D5A">
        <w:rPr>
          <w:rFonts w:ascii="Times New Roman" w:hAnsi="Times New Roman"/>
        </w:rPr>
        <w:t>-</w:t>
      </w:r>
      <w:r w:rsidRPr="00B86D5A">
        <w:rPr>
          <w:rFonts w:ascii="Times New Roman" w:hAnsi="Times New Roman"/>
        </w:rPr>
        <w:tab/>
        <w:t>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14:paraId="2E61029B" w14:textId="279D64E0" w:rsidR="00830E7F" w:rsidRDefault="00B86D5A" w:rsidP="00B86D5A">
      <w:pPr>
        <w:spacing w:line="240" w:lineRule="auto"/>
        <w:rPr>
          <w:rFonts w:ascii="Times New Roman" w:hAnsi="Times New Roman"/>
        </w:rPr>
      </w:pPr>
      <w:r w:rsidRPr="00B86D5A">
        <w:rPr>
          <w:rFonts w:ascii="Times New Roman" w:hAnsi="Times New Roman"/>
        </w:rPr>
        <w:t>-</w:t>
      </w:r>
      <w:r w:rsidRPr="00B86D5A">
        <w:rPr>
          <w:rFonts w:ascii="Times New Roman" w:hAnsi="Times New Roman"/>
        </w:rPr>
        <w:tab/>
        <w:t>расходы собственников, владельцев и пользователей указанных земельных участков на обеспечение установленного режима особой охраны памятников природы федерального или регионального значения возмещаются за счет средств соответственно федерального бюджета и бюджетов субъектов Российской Федерации, а также средств внебюджетных фондов.</w:t>
      </w:r>
    </w:p>
    <w:p w14:paraId="47699C18" w14:textId="67E8004B" w:rsidR="00B86D5A" w:rsidRPr="00830E7F" w:rsidRDefault="00B86D5A" w:rsidP="00B86D5A">
      <w:pPr>
        <w:pStyle w:val="2"/>
        <w:numPr>
          <w:ilvl w:val="0"/>
          <w:numId w:val="0"/>
        </w:numPr>
        <w:ind w:firstLine="567"/>
        <w:jc w:val="center"/>
        <w:rPr>
          <w:rFonts w:ascii="Times New Roman" w:hAnsi="Times New Roman"/>
          <w:i w:val="0"/>
          <w:sz w:val="24"/>
          <w:szCs w:val="24"/>
        </w:rPr>
      </w:pPr>
      <w:bookmarkStart w:id="83" w:name="_Toc220172842"/>
      <w:r w:rsidRPr="00830E7F">
        <w:rPr>
          <w:rFonts w:ascii="Times New Roman" w:hAnsi="Times New Roman"/>
          <w:i w:val="0"/>
          <w:sz w:val="24"/>
          <w:szCs w:val="24"/>
        </w:rPr>
        <w:t xml:space="preserve">11.6. </w:t>
      </w:r>
      <w:r w:rsidR="00CF5B4C">
        <w:rPr>
          <w:rFonts w:ascii="Times New Roman" w:hAnsi="Times New Roman"/>
          <w:i w:val="0"/>
          <w:sz w:val="24"/>
          <w:szCs w:val="24"/>
        </w:rPr>
        <w:t>Территории традиционного природопользования</w:t>
      </w:r>
      <w:bookmarkEnd w:id="83"/>
    </w:p>
    <w:p w14:paraId="77EFB474" w14:textId="77777777" w:rsidR="00CF5B4C" w:rsidRPr="00CF5B4C" w:rsidRDefault="00CF5B4C" w:rsidP="00CF5B4C">
      <w:pPr>
        <w:spacing w:line="240" w:lineRule="auto"/>
        <w:rPr>
          <w:rFonts w:ascii="Times New Roman" w:hAnsi="Times New Roman"/>
        </w:rPr>
      </w:pPr>
      <w:r w:rsidRPr="00CF5B4C">
        <w:rPr>
          <w:rFonts w:ascii="Times New Roman" w:hAnsi="Times New Roman"/>
        </w:rPr>
        <w:t>В целях защиты на территории Шелтозерского вепсского сельского поселения исконной среды обитания и традиционного образа жизни малочисленных народов, сохранения и развития самобытной культуры малочисленных народов, сохранения на территориях традиционного природопользования биологического разнообразия и на основании Федерального закона от 7 мая 2001 года N 49-ФЗ «О территориях традиционного природопользования коренных малочисленных народов Севера, Сибири и Дальнего Востока Российской Федерации» создана территория традиционного природопользования местного значения в границах территории муниципального образования «Шелтозерское вепсское сельское поселение» Прионежского муниципального района Республики Карелия.</w:t>
      </w:r>
    </w:p>
    <w:p w14:paraId="41EAB9C1" w14:textId="2BC0189A" w:rsidR="00CF5B4C" w:rsidRPr="00CF5B4C" w:rsidRDefault="00CF5B4C" w:rsidP="00CF5B4C">
      <w:pPr>
        <w:spacing w:line="240" w:lineRule="auto"/>
        <w:rPr>
          <w:rFonts w:ascii="Times New Roman" w:hAnsi="Times New Roman"/>
        </w:rPr>
      </w:pPr>
      <w:r w:rsidRPr="00CF5B4C">
        <w:rPr>
          <w:rFonts w:ascii="Times New Roman" w:hAnsi="Times New Roman"/>
        </w:rPr>
        <w:t xml:space="preserve">Положение о территориях традиционного природопользования местного значения в границах территории муниципального образования «Шелтозерское вепсское сельское поселение» Прионежского муниципального района Республики Карелия утверждено решением Совета Шелтозерского вепсского сельского поселения от «16» июня </w:t>
      </w:r>
      <w:smartTag w:uri="urn:schemas-microsoft-com:office:smarttags" w:element="metricconverter">
        <w:smartTagPr>
          <w:attr w:name="ProductID" w:val="2014 г"/>
        </w:smartTagPr>
        <w:r w:rsidRPr="00CF5B4C">
          <w:rPr>
            <w:rFonts w:ascii="Times New Roman" w:hAnsi="Times New Roman"/>
          </w:rPr>
          <w:t>2014 г</w:t>
        </w:r>
      </w:smartTag>
      <w:r w:rsidRPr="00CF5B4C">
        <w:rPr>
          <w:rFonts w:ascii="Times New Roman" w:hAnsi="Times New Roman"/>
        </w:rPr>
        <w:t xml:space="preserve">. N 4. (Приложение </w:t>
      </w:r>
      <w:r w:rsidR="00AC703A">
        <w:rPr>
          <w:rFonts w:ascii="Times New Roman" w:hAnsi="Times New Roman"/>
        </w:rPr>
        <w:t>3</w:t>
      </w:r>
      <w:r w:rsidRPr="00CF5B4C">
        <w:rPr>
          <w:rFonts w:ascii="Times New Roman" w:hAnsi="Times New Roman"/>
        </w:rPr>
        <w:t>).</w:t>
      </w:r>
    </w:p>
    <w:p w14:paraId="5A7BCBB0" w14:textId="47331C89" w:rsidR="00A845E5" w:rsidRPr="00830E7F" w:rsidRDefault="00C201EB" w:rsidP="004037DC">
      <w:pPr>
        <w:pStyle w:val="2"/>
        <w:numPr>
          <w:ilvl w:val="0"/>
          <w:numId w:val="0"/>
        </w:numPr>
        <w:ind w:firstLine="567"/>
        <w:jc w:val="center"/>
        <w:rPr>
          <w:rFonts w:ascii="Times New Roman" w:hAnsi="Times New Roman"/>
          <w:i w:val="0"/>
          <w:sz w:val="24"/>
          <w:szCs w:val="24"/>
        </w:rPr>
      </w:pPr>
      <w:bookmarkStart w:id="84" w:name="_Toc220172843"/>
      <w:r w:rsidRPr="00830E7F">
        <w:rPr>
          <w:rFonts w:ascii="Times New Roman" w:hAnsi="Times New Roman"/>
          <w:i w:val="0"/>
          <w:sz w:val="24"/>
          <w:szCs w:val="24"/>
        </w:rPr>
        <w:t>11</w:t>
      </w:r>
      <w:r w:rsidR="00A845E5" w:rsidRPr="00830E7F">
        <w:rPr>
          <w:rFonts w:ascii="Times New Roman" w:hAnsi="Times New Roman"/>
          <w:i w:val="0"/>
          <w:sz w:val="24"/>
          <w:szCs w:val="24"/>
        </w:rPr>
        <w:t>.</w:t>
      </w:r>
      <w:r w:rsidR="00BB257B">
        <w:rPr>
          <w:rFonts w:ascii="Times New Roman" w:hAnsi="Times New Roman"/>
          <w:i w:val="0"/>
          <w:sz w:val="24"/>
          <w:szCs w:val="24"/>
        </w:rPr>
        <w:t>7</w:t>
      </w:r>
      <w:r w:rsidR="00A845E5" w:rsidRPr="00830E7F">
        <w:rPr>
          <w:rFonts w:ascii="Times New Roman" w:hAnsi="Times New Roman"/>
          <w:i w:val="0"/>
          <w:sz w:val="24"/>
          <w:szCs w:val="24"/>
        </w:rPr>
        <w:t>. Лесной фонд</w:t>
      </w:r>
      <w:bookmarkEnd w:id="84"/>
    </w:p>
    <w:p w14:paraId="335B94A7" w14:textId="77777777" w:rsidR="00DF2316" w:rsidRPr="00647E2C" w:rsidRDefault="00A845E5" w:rsidP="008942D3">
      <w:pPr>
        <w:spacing w:line="240" w:lineRule="auto"/>
        <w:rPr>
          <w:rFonts w:ascii="Times New Roman" w:hAnsi="Times New Roman"/>
          <w:bCs/>
          <w:iCs/>
        </w:rPr>
      </w:pPr>
      <w:r w:rsidRPr="004037DC">
        <w:rPr>
          <w:rFonts w:ascii="Times New Roman" w:hAnsi="Times New Roman"/>
          <w:b/>
          <w:iCs/>
        </w:rPr>
        <w:t>Лесной фонд</w:t>
      </w:r>
      <w:r w:rsidR="00C201EB" w:rsidRPr="004037DC">
        <w:rPr>
          <w:rFonts w:ascii="Times New Roman" w:hAnsi="Times New Roman"/>
          <w:bCs/>
          <w:iCs/>
        </w:rPr>
        <w:t xml:space="preserve"> – </w:t>
      </w:r>
      <w:r w:rsidRPr="004037DC">
        <w:rPr>
          <w:rFonts w:ascii="Times New Roman" w:hAnsi="Times New Roman"/>
          <w:bCs/>
          <w:iCs/>
        </w:rPr>
        <w:t>природно-хозяйственный объект федеральной собственности, лесных отношений, управления, использования и воспроизводства лесов, представляющий совокупность лесов, лесных и нелесных земель в границах, установленных в соответствии с лесным и земельным законодательством. К лесному фонду относятся все леса, за исключением лесов на землях обороны и городских поселений, а также древесно-</w:t>
      </w:r>
      <w:r w:rsidRPr="00A613BC">
        <w:rPr>
          <w:rFonts w:ascii="Times New Roman" w:hAnsi="Times New Roman"/>
          <w:bCs/>
          <w:iCs/>
        </w:rPr>
        <w:t xml:space="preserve">кустарниковой растительности на землях сельскохозяйственного назначения, транспорта, </w:t>
      </w:r>
      <w:r w:rsidRPr="00647E2C">
        <w:rPr>
          <w:rFonts w:ascii="Times New Roman" w:hAnsi="Times New Roman"/>
          <w:bCs/>
          <w:iCs/>
        </w:rPr>
        <w:t>населённых пунктов, водного фонда и иных категорий.</w:t>
      </w:r>
    </w:p>
    <w:p w14:paraId="7082C164" w14:textId="7115AFBD" w:rsidR="00EE47D8" w:rsidRPr="00830E7F" w:rsidRDefault="00C201EB" w:rsidP="004037DC">
      <w:pPr>
        <w:pStyle w:val="2"/>
        <w:numPr>
          <w:ilvl w:val="0"/>
          <w:numId w:val="0"/>
        </w:numPr>
        <w:ind w:firstLine="567"/>
        <w:jc w:val="center"/>
        <w:rPr>
          <w:rFonts w:ascii="Times New Roman" w:hAnsi="Times New Roman"/>
          <w:i w:val="0"/>
          <w:sz w:val="24"/>
          <w:szCs w:val="24"/>
        </w:rPr>
      </w:pPr>
      <w:bookmarkStart w:id="85" w:name="_Toc220172844"/>
      <w:r w:rsidRPr="00830E7F">
        <w:rPr>
          <w:rFonts w:ascii="Times New Roman" w:hAnsi="Times New Roman"/>
          <w:i w:val="0"/>
          <w:sz w:val="24"/>
          <w:szCs w:val="24"/>
        </w:rPr>
        <w:t>11</w:t>
      </w:r>
      <w:r w:rsidR="00EE47D8" w:rsidRPr="00830E7F">
        <w:rPr>
          <w:rFonts w:ascii="Times New Roman" w:hAnsi="Times New Roman"/>
          <w:i w:val="0"/>
          <w:sz w:val="24"/>
          <w:szCs w:val="24"/>
        </w:rPr>
        <w:t>.</w:t>
      </w:r>
      <w:r w:rsidR="00BB257B">
        <w:rPr>
          <w:rFonts w:ascii="Times New Roman" w:hAnsi="Times New Roman"/>
          <w:i w:val="0"/>
          <w:sz w:val="24"/>
          <w:szCs w:val="24"/>
        </w:rPr>
        <w:t>8</w:t>
      </w:r>
      <w:r w:rsidR="00EE47D8" w:rsidRPr="00830E7F">
        <w:rPr>
          <w:rFonts w:ascii="Times New Roman" w:hAnsi="Times New Roman"/>
          <w:i w:val="0"/>
          <w:sz w:val="24"/>
          <w:szCs w:val="24"/>
        </w:rPr>
        <w:t>. Водные объекты общего пользования</w:t>
      </w:r>
      <w:bookmarkEnd w:id="85"/>
    </w:p>
    <w:p w14:paraId="6342140F" w14:textId="77777777" w:rsidR="008922B6" w:rsidRPr="00861610" w:rsidRDefault="008922B6" w:rsidP="008942D3">
      <w:pPr>
        <w:spacing w:line="240" w:lineRule="auto"/>
        <w:jc w:val="right"/>
        <w:rPr>
          <w:rFonts w:ascii="Times New Roman" w:hAnsi="Times New Roman"/>
          <w:b/>
          <w:sz w:val="26"/>
          <w:szCs w:val="26"/>
        </w:rPr>
      </w:pPr>
    </w:p>
    <w:p w14:paraId="790871AA" w14:textId="77777777" w:rsidR="00EE47D8" w:rsidRPr="001B24F9" w:rsidRDefault="00EE47D8" w:rsidP="008942D3">
      <w:pPr>
        <w:spacing w:line="240" w:lineRule="auto"/>
        <w:rPr>
          <w:rFonts w:ascii="Times New Roman" w:hAnsi="Times New Roman"/>
        </w:rPr>
      </w:pPr>
      <w:r w:rsidRPr="001B24F9">
        <w:rPr>
          <w:rFonts w:ascii="Times New Roman" w:hAnsi="Times New Roman"/>
        </w:rPr>
        <w:t>Поверхностные водные объекты</w:t>
      </w:r>
      <w:r w:rsidRPr="001B24F9">
        <w:rPr>
          <w:rStyle w:val="aff3"/>
          <w:rFonts w:ascii="Times New Roman" w:hAnsi="Times New Roman"/>
        </w:rPr>
        <w:footnoteReference w:id="4"/>
      </w:r>
      <w:r w:rsidRPr="001B24F9">
        <w:rPr>
          <w:rFonts w:ascii="Times New Roman" w:hAnsi="Times New Roman"/>
        </w:rPr>
        <w:t>,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если иное не предусмотрено Водным кодексом РФ от 03.06.2006 № 74-ФЗ (статья 6).</w:t>
      </w:r>
    </w:p>
    <w:p w14:paraId="53FD8E61" w14:textId="77777777" w:rsidR="00EE47D8" w:rsidRPr="001B24F9" w:rsidRDefault="00EE47D8" w:rsidP="008942D3">
      <w:pPr>
        <w:spacing w:line="240" w:lineRule="auto"/>
        <w:rPr>
          <w:rFonts w:ascii="Times New Roman" w:hAnsi="Times New Roman"/>
        </w:rPr>
      </w:pPr>
      <w:r w:rsidRPr="001B24F9">
        <w:rPr>
          <w:rFonts w:ascii="Times New Roman" w:hAnsi="Times New Roman"/>
        </w:rPr>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уполномоченным федеральным органом исполнительной власти, а также исходя из устанавливаемых органами местного самоуправления правил использования водных объектов для личных и бытовых нужд.</w:t>
      </w:r>
    </w:p>
    <w:p w14:paraId="414BF063" w14:textId="77777777" w:rsidR="00EE47D8" w:rsidRPr="00EC0E96" w:rsidRDefault="00EE47D8" w:rsidP="008942D3">
      <w:pPr>
        <w:spacing w:line="240" w:lineRule="auto"/>
        <w:rPr>
          <w:rFonts w:ascii="Times New Roman" w:hAnsi="Times New Roman"/>
        </w:rPr>
      </w:pPr>
      <w:r w:rsidRPr="00EC0E96">
        <w:rPr>
          <w:rFonts w:ascii="Times New Roman" w:hAnsi="Times New Roman"/>
        </w:rPr>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14:paraId="1951D4F1" w14:textId="77777777" w:rsidR="00EE47D8" w:rsidRPr="00EC0E96" w:rsidRDefault="00EE47D8" w:rsidP="008942D3">
      <w:pPr>
        <w:spacing w:line="240" w:lineRule="auto"/>
        <w:rPr>
          <w:rFonts w:ascii="Times New Roman" w:hAnsi="Times New Roman"/>
        </w:rPr>
      </w:pPr>
      <w:r w:rsidRPr="00EC0E96">
        <w:rPr>
          <w:rFonts w:ascii="Times New Roman" w:hAnsi="Times New Roman"/>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14:paraId="34286179" w14:textId="77777777" w:rsidR="00EE47D8" w:rsidRPr="00EC0E96" w:rsidRDefault="00EE47D8" w:rsidP="008942D3">
      <w:pPr>
        <w:spacing w:line="240" w:lineRule="auto"/>
        <w:rPr>
          <w:rFonts w:ascii="Times New Roman" w:hAnsi="Times New Roman"/>
        </w:rPr>
      </w:pPr>
      <w:r w:rsidRPr="00EC0E96">
        <w:rPr>
          <w:rFonts w:ascii="Times New Roman" w:hAnsi="Times New Roman"/>
        </w:rPr>
        <w:t>В соответствии с положениями ст. 65 Водного кодекса от указанных водных объектов определены зоны с особыми условиями использования территории – водоохранные зоны и прибрежно-защитные полосы.</w:t>
      </w:r>
    </w:p>
    <w:p w14:paraId="0C301D3A" w14:textId="768538D3" w:rsidR="00EE47D8" w:rsidRPr="00830E7F" w:rsidRDefault="00C201EB" w:rsidP="004037DC">
      <w:pPr>
        <w:pStyle w:val="3"/>
        <w:numPr>
          <w:ilvl w:val="0"/>
          <w:numId w:val="0"/>
        </w:numPr>
        <w:ind w:firstLine="567"/>
        <w:jc w:val="center"/>
        <w:rPr>
          <w:rFonts w:ascii="Times New Roman" w:hAnsi="Times New Roman"/>
          <w:sz w:val="24"/>
          <w:szCs w:val="24"/>
        </w:rPr>
      </w:pPr>
      <w:bookmarkStart w:id="86" w:name="_Toc220172845"/>
      <w:r w:rsidRPr="00830E7F">
        <w:rPr>
          <w:rFonts w:ascii="Times New Roman" w:hAnsi="Times New Roman"/>
          <w:sz w:val="24"/>
          <w:szCs w:val="24"/>
        </w:rPr>
        <w:t>11</w:t>
      </w:r>
      <w:r w:rsidR="00EE47D8" w:rsidRPr="00830E7F">
        <w:rPr>
          <w:rFonts w:ascii="Times New Roman" w:hAnsi="Times New Roman"/>
          <w:sz w:val="24"/>
          <w:szCs w:val="24"/>
        </w:rPr>
        <w:t>.</w:t>
      </w:r>
      <w:r w:rsidR="00BB257B">
        <w:rPr>
          <w:rFonts w:ascii="Times New Roman" w:hAnsi="Times New Roman"/>
          <w:sz w:val="24"/>
          <w:szCs w:val="24"/>
        </w:rPr>
        <w:t>8</w:t>
      </w:r>
      <w:r w:rsidR="00EE47D8" w:rsidRPr="00830E7F">
        <w:rPr>
          <w:rFonts w:ascii="Times New Roman" w:hAnsi="Times New Roman"/>
          <w:sz w:val="24"/>
          <w:szCs w:val="24"/>
        </w:rPr>
        <w:t>.1. Охрана водных объектов</w:t>
      </w:r>
      <w:bookmarkEnd w:id="86"/>
    </w:p>
    <w:p w14:paraId="2CDDEB60" w14:textId="77777777" w:rsidR="00EE47D8" w:rsidRPr="00510659" w:rsidRDefault="00EE47D8" w:rsidP="008942D3">
      <w:pPr>
        <w:spacing w:line="240" w:lineRule="auto"/>
        <w:rPr>
          <w:rFonts w:ascii="Times New Roman" w:hAnsi="Times New Roman"/>
        </w:rPr>
      </w:pPr>
      <w:r w:rsidRPr="00510659">
        <w:rPr>
          <w:rFonts w:ascii="Times New Roman" w:hAnsi="Times New Roman"/>
        </w:rPr>
        <w:t>Основные требования к охране водных объектов установлены ст. 55 Водного кодекса РФ от 03.06.2006 № 74-ФЗ.</w:t>
      </w:r>
    </w:p>
    <w:p w14:paraId="589B8948" w14:textId="77777777" w:rsidR="00EE47D8" w:rsidRPr="00510659" w:rsidRDefault="00EE47D8" w:rsidP="008942D3">
      <w:pPr>
        <w:spacing w:line="240" w:lineRule="auto"/>
        <w:rPr>
          <w:rFonts w:ascii="Times New Roman" w:hAnsi="Times New Roman"/>
        </w:rPr>
      </w:pPr>
      <w:r w:rsidRPr="00510659">
        <w:rPr>
          <w:rFonts w:ascii="Times New Roman" w:hAnsi="Times New Roman"/>
        </w:rPr>
        <w:t>Собственники водных объектов осуществляют мероприятия по охране водных объектов, предотвращению их загрязнения, засорения и истощения вод, а также меры по ликвидации последствий указанных явлений. Охрана водных объектов, находящихся в федеральной собственности, собственности субъектов Российской Федерации, собственности муниципальных образований, осуществляется исполнительными органами государственной власти или органами местного самоуправления в пределах их полномочий в соответствии со статьями 24 - 27 Водного кодекса РФ от 03.06.2006 № 74-ФЗ.</w:t>
      </w:r>
    </w:p>
    <w:p w14:paraId="61EE6CF7" w14:textId="77777777" w:rsidR="00EE47D8" w:rsidRPr="00510659" w:rsidRDefault="00EE47D8" w:rsidP="008942D3">
      <w:pPr>
        <w:spacing w:line="240" w:lineRule="auto"/>
        <w:rPr>
          <w:rFonts w:ascii="Times New Roman" w:hAnsi="Times New Roman"/>
        </w:rPr>
      </w:pPr>
      <w:r w:rsidRPr="00510659">
        <w:rPr>
          <w:rFonts w:ascii="Times New Roman" w:hAnsi="Times New Roman"/>
        </w:rPr>
        <w:t>При использовании водных объектов физические лица, юридические лица обязаны осуществлять водохозяйственные мероприятия и мероприятия по охране водных объектов в соответствии с Водным кодексом РФ и другими федеральными законами, а также правилами охраны поверхностных водных объектов и правилами охраны подземных водных объектов, утвержденными Правительством Российской Федерации.</w:t>
      </w:r>
    </w:p>
    <w:p w14:paraId="12D72975" w14:textId="77777777" w:rsidR="00EE47D8" w:rsidRPr="00510659" w:rsidRDefault="00EE47D8" w:rsidP="008942D3">
      <w:pPr>
        <w:spacing w:line="240" w:lineRule="auto"/>
        <w:rPr>
          <w:rFonts w:ascii="Times New Roman" w:hAnsi="Times New Roman"/>
          <w:highlight w:val="yellow"/>
        </w:rPr>
      </w:pPr>
      <w:r w:rsidRPr="00510659">
        <w:rPr>
          <w:rFonts w:ascii="Times New Roman" w:hAnsi="Times New Roman"/>
        </w:rPr>
        <w:t>Сброс в водные объекты сточных вод, содержание в которых радиоактивных веществ, пестицидов, агрохимикатов и других опасных для здоровья человека веществ и соединений превышает нормативы допустимого воздействия на водные объекты, запрещается.</w:t>
      </w:r>
    </w:p>
    <w:p w14:paraId="635E2C4B" w14:textId="77777777" w:rsidR="00EE47D8" w:rsidRPr="00510659" w:rsidRDefault="00EE47D8" w:rsidP="008942D3">
      <w:pPr>
        <w:spacing w:after="200" w:line="276" w:lineRule="auto"/>
        <w:jc w:val="left"/>
        <w:rPr>
          <w:rFonts w:ascii="Times New Roman" w:hAnsi="Times New Roman"/>
          <w:highlight w:val="yellow"/>
        </w:rPr>
      </w:pPr>
      <w:r w:rsidRPr="00510659">
        <w:rPr>
          <w:rFonts w:ascii="Times New Roman" w:hAnsi="Times New Roman"/>
          <w:highlight w:val="yellow"/>
        </w:rPr>
        <w:br w:type="page"/>
      </w:r>
    </w:p>
    <w:p w14:paraId="2ED61B54" w14:textId="77777777" w:rsidR="00EE47D8" w:rsidRPr="00763724" w:rsidRDefault="00EE47D8" w:rsidP="002B50AC">
      <w:pPr>
        <w:spacing w:after="200" w:line="276" w:lineRule="auto"/>
        <w:ind w:firstLine="0"/>
        <w:jc w:val="left"/>
        <w:rPr>
          <w:rFonts w:ascii="Times New Roman" w:hAnsi="Times New Roman"/>
          <w:highlight w:val="yellow"/>
        </w:rPr>
      </w:pPr>
    </w:p>
    <w:p w14:paraId="66E33670" w14:textId="77777777" w:rsidR="00EE47D8" w:rsidRPr="00763724" w:rsidRDefault="00EE47D8" w:rsidP="002B50AC">
      <w:pPr>
        <w:spacing w:after="200" w:line="276" w:lineRule="auto"/>
        <w:ind w:firstLine="0"/>
        <w:jc w:val="left"/>
        <w:rPr>
          <w:rFonts w:ascii="Times New Roman" w:hAnsi="Times New Roman"/>
          <w:highlight w:val="yellow"/>
        </w:rPr>
      </w:pPr>
    </w:p>
    <w:p w14:paraId="35AC471F" w14:textId="77777777" w:rsidR="00EE47D8" w:rsidRPr="00763724" w:rsidRDefault="00EE47D8" w:rsidP="002B50AC">
      <w:pPr>
        <w:spacing w:after="200" w:line="276" w:lineRule="auto"/>
        <w:ind w:firstLine="0"/>
        <w:jc w:val="left"/>
        <w:rPr>
          <w:rFonts w:ascii="Times New Roman" w:hAnsi="Times New Roman"/>
          <w:highlight w:val="yellow"/>
        </w:rPr>
      </w:pPr>
    </w:p>
    <w:p w14:paraId="2D314156" w14:textId="77777777" w:rsidR="00EE47D8" w:rsidRPr="00763724" w:rsidRDefault="00EE47D8" w:rsidP="002B50AC">
      <w:pPr>
        <w:spacing w:after="200" w:line="276" w:lineRule="auto"/>
        <w:ind w:firstLine="0"/>
        <w:jc w:val="left"/>
        <w:rPr>
          <w:rFonts w:ascii="Times New Roman" w:hAnsi="Times New Roman"/>
          <w:highlight w:val="yellow"/>
        </w:rPr>
      </w:pPr>
    </w:p>
    <w:p w14:paraId="55A4483F" w14:textId="77777777" w:rsidR="00EE47D8" w:rsidRPr="00763724" w:rsidRDefault="00EE47D8" w:rsidP="002B50AC">
      <w:pPr>
        <w:spacing w:after="200" w:line="276" w:lineRule="auto"/>
        <w:ind w:firstLine="0"/>
        <w:jc w:val="left"/>
        <w:rPr>
          <w:rFonts w:ascii="Times New Roman" w:hAnsi="Times New Roman"/>
          <w:b/>
          <w:sz w:val="48"/>
          <w:szCs w:val="48"/>
          <w:highlight w:val="yellow"/>
        </w:rPr>
      </w:pPr>
    </w:p>
    <w:p w14:paraId="1A748815" w14:textId="77777777" w:rsidR="00EE47D8" w:rsidRPr="00763724" w:rsidRDefault="00EE47D8" w:rsidP="002B50AC">
      <w:pPr>
        <w:spacing w:after="200" w:line="276" w:lineRule="auto"/>
        <w:ind w:firstLine="0"/>
        <w:jc w:val="left"/>
        <w:rPr>
          <w:rFonts w:ascii="Times New Roman" w:hAnsi="Times New Roman"/>
          <w:b/>
          <w:sz w:val="48"/>
          <w:szCs w:val="48"/>
          <w:highlight w:val="yellow"/>
        </w:rPr>
      </w:pPr>
    </w:p>
    <w:p w14:paraId="03955663" w14:textId="77777777" w:rsidR="00EE47D8" w:rsidRPr="00763724" w:rsidRDefault="00EE47D8" w:rsidP="002B50AC">
      <w:pPr>
        <w:spacing w:after="200" w:line="276" w:lineRule="auto"/>
        <w:ind w:firstLine="0"/>
        <w:jc w:val="left"/>
        <w:rPr>
          <w:rFonts w:ascii="Times New Roman" w:hAnsi="Times New Roman"/>
          <w:b/>
          <w:sz w:val="48"/>
          <w:szCs w:val="48"/>
          <w:highlight w:val="yellow"/>
        </w:rPr>
      </w:pPr>
    </w:p>
    <w:p w14:paraId="131FD5C1" w14:textId="77777777" w:rsidR="00EE47D8" w:rsidRPr="00763724" w:rsidRDefault="00EE47D8" w:rsidP="002B50AC">
      <w:pPr>
        <w:spacing w:line="240" w:lineRule="auto"/>
        <w:ind w:firstLine="0"/>
        <w:jc w:val="center"/>
        <w:outlineLvl w:val="0"/>
        <w:rPr>
          <w:rFonts w:ascii="Times New Roman" w:hAnsi="Times New Roman"/>
        </w:rPr>
      </w:pPr>
      <w:bookmarkStart w:id="87" w:name="_Toc220172846"/>
      <w:r w:rsidRPr="00763724">
        <w:rPr>
          <w:rFonts w:ascii="Times New Roman" w:hAnsi="Times New Roman"/>
          <w:b/>
          <w:sz w:val="48"/>
          <w:szCs w:val="48"/>
        </w:rPr>
        <w:t xml:space="preserve">ГЛАВА </w:t>
      </w:r>
      <w:r w:rsidRPr="00763724">
        <w:rPr>
          <w:rFonts w:ascii="Times New Roman" w:hAnsi="Times New Roman"/>
          <w:b/>
          <w:sz w:val="48"/>
          <w:szCs w:val="48"/>
          <w:lang w:val="en-US"/>
        </w:rPr>
        <w:t>II</w:t>
      </w:r>
      <w:bookmarkEnd w:id="87"/>
    </w:p>
    <w:p w14:paraId="47581305" w14:textId="77777777" w:rsidR="00EE47D8" w:rsidRPr="00763724" w:rsidRDefault="00EE47D8" w:rsidP="002B50AC">
      <w:pPr>
        <w:spacing w:line="240" w:lineRule="auto"/>
        <w:ind w:firstLine="0"/>
        <w:jc w:val="center"/>
        <w:rPr>
          <w:rFonts w:ascii="Times New Roman" w:hAnsi="Times New Roman"/>
          <w:sz w:val="48"/>
          <w:szCs w:val="48"/>
        </w:rPr>
      </w:pPr>
    </w:p>
    <w:p w14:paraId="18DE92B7" w14:textId="77777777" w:rsidR="00EE47D8" w:rsidRPr="00763724" w:rsidRDefault="00EE47D8" w:rsidP="002B50AC">
      <w:pPr>
        <w:spacing w:line="240" w:lineRule="auto"/>
        <w:ind w:firstLine="0"/>
        <w:jc w:val="center"/>
        <w:rPr>
          <w:rFonts w:ascii="Times New Roman" w:hAnsi="Times New Roman"/>
          <w:b/>
          <w:sz w:val="48"/>
          <w:szCs w:val="48"/>
        </w:rPr>
      </w:pPr>
      <w:r w:rsidRPr="00763724">
        <w:rPr>
          <w:rFonts w:ascii="Times New Roman" w:hAnsi="Times New Roman"/>
          <w:b/>
          <w:sz w:val="48"/>
          <w:szCs w:val="48"/>
        </w:rPr>
        <w:t xml:space="preserve">АНАЛИЗ </w:t>
      </w:r>
      <w:r w:rsidRPr="00763724">
        <w:rPr>
          <w:rFonts w:ascii="Times New Roman" w:hAnsi="Times New Roman"/>
          <w:b/>
          <w:sz w:val="48"/>
          <w:szCs w:val="48"/>
          <w:lang w:val="en-US"/>
        </w:rPr>
        <w:t>C</w:t>
      </w:r>
      <w:r w:rsidRPr="00763724">
        <w:rPr>
          <w:rFonts w:ascii="Times New Roman" w:hAnsi="Times New Roman"/>
          <w:b/>
          <w:sz w:val="48"/>
          <w:szCs w:val="48"/>
        </w:rPr>
        <w:t>УЩЕСТВУЮЩИХ ОГРАНИЧЕНИЙ ГРАДОСТРОИТЕЛЬНОГО РАЗВИТИЯ</w:t>
      </w:r>
    </w:p>
    <w:p w14:paraId="3725486E" w14:textId="1E4DABA3" w:rsidR="00EE47D8" w:rsidRPr="00763724" w:rsidRDefault="00DD4F2E" w:rsidP="002B50AC">
      <w:pPr>
        <w:tabs>
          <w:tab w:val="left" w:pos="4962"/>
        </w:tabs>
        <w:spacing w:line="240" w:lineRule="auto"/>
        <w:ind w:firstLine="0"/>
        <w:jc w:val="center"/>
        <w:rPr>
          <w:rFonts w:ascii="Times New Roman" w:hAnsi="Times New Roman"/>
        </w:rPr>
      </w:pPr>
      <w:r>
        <w:rPr>
          <w:rFonts w:ascii="Times New Roman" w:hAnsi="Times New Roman"/>
          <w:b/>
          <w:sz w:val="48"/>
          <w:szCs w:val="48"/>
        </w:rPr>
        <w:t>ШЕЛТОЗЕРСКОГО ВЕПССКОГО</w:t>
      </w:r>
      <w:r w:rsidR="00830E7F">
        <w:rPr>
          <w:rFonts w:ascii="Times New Roman" w:hAnsi="Times New Roman"/>
          <w:b/>
          <w:sz w:val="48"/>
          <w:szCs w:val="48"/>
        </w:rPr>
        <w:t xml:space="preserve"> </w:t>
      </w:r>
      <w:r w:rsidR="00763724" w:rsidRPr="00763724">
        <w:rPr>
          <w:rFonts w:ascii="Times New Roman" w:hAnsi="Times New Roman"/>
          <w:b/>
          <w:sz w:val="48"/>
          <w:szCs w:val="48"/>
        </w:rPr>
        <w:t>СЕЛЬСКОГО ПОСЕЛЕНИЯ</w:t>
      </w:r>
      <w:r w:rsidR="003554E3" w:rsidRPr="00763724">
        <w:rPr>
          <w:rFonts w:ascii="Times New Roman" w:hAnsi="Times New Roman"/>
          <w:b/>
          <w:sz w:val="48"/>
          <w:szCs w:val="48"/>
        </w:rPr>
        <w:t xml:space="preserve"> </w:t>
      </w:r>
      <w:r w:rsidR="00816974">
        <w:rPr>
          <w:rFonts w:ascii="Times New Roman" w:hAnsi="Times New Roman"/>
          <w:b/>
          <w:sz w:val="48"/>
          <w:szCs w:val="48"/>
        </w:rPr>
        <w:t>П</w:t>
      </w:r>
      <w:r w:rsidR="0008208C">
        <w:rPr>
          <w:rFonts w:ascii="Times New Roman" w:hAnsi="Times New Roman"/>
          <w:b/>
          <w:sz w:val="48"/>
          <w:szCs w:val="48"/>
        </w:rPr>
        <w:t>РИОНЕЖСКОГО</w:t>
      </w:r>
      <w:r w:rsidR="003554E3" w:rsidRPr="00763724">
        <w:rPr>
          <w:rFonts w:ascii="Times New Roman" w:hAnsi="Times New Roman"/>
          <w:b/>
          <w:sz w:val="48"/>
          <w:szCs w:val="48"/>
        </w:rPr>
        <w:t xml:space="preserve"> РАЙОНА </w:t>
      </w:r>
      <w:r w:rsidR="00763724" w:rsidRPr="00763724">
        <w:rPr>
          <w:rFonts w:ascii="Times New Roman" w:hAnsi="Times New Roman"/>
          <w:b/>
          <w:sz w:val="48"/>
          <w:szCs w:val="48"/>
        </w:rPr>
        <w:t>РЕСПУБЛИКИ</w:t>
      </w:r>
      <w:r w:rsidR="00830E7F">
        <w:rPr>
          <w:rFonts w:ascii="Times New Roman" w:hAnsi="Times New Roman"/>
          <w:b/>
          <w:sz w:val="48"/>
          <w:szCs w:val="48"/>
        </w:rPr>
        <w:t xml:space="preserve"> К</w:t>
      </w:r>
      <w:r w:rsidR="0008208C">
        <w:rPr>
          <w:rFonts w:ascii="Times New Roman" w:hAnsi="Times New Roman"/>
          <w:b/>
          <w:sz w:val="48"/>
          <w:szCs w:val="48"/>
        </w:rPr>
        <w:t>АРЕЛИЯ</w:t>
      </w:r>
    </w:p>
    <w:p w14:paraId="761DEB2F" w14:textId="77777777" w:rsidR="00EE47D8" w:rsidRPr="00763724" w:rsidRDefault="00EE47D8" w:rsidP="002B50AC">
      <w:pPr>
        <w:spacing w:after="200" w:line="276" w:lineRule="auto"/>
        <w:ind w:firstLine="0"/>
        <w:jc w:val="left"/>
        <w:rPr>
          <w:rFonts w:ascii="Times New Roman" w:hAnsi="Times New Roman"/>
          <w:highlight w:val="yellow"/>
        </w:rPr>
      </w:pPr>
      <w:r w:rsidRPr="00763724">
        <w:rPr>
          <w:rFonts w:ascii="Times New Roman" w:hAnsi="Times New Roman"/>
          <w:highlight w:val="yellow"/>
        </w:rPr>
        <w:br w:type="page"/>
      </w:r>
    </w:p>
    <w:p w14:paraId="74D465B4" w14:textId="77777777" w:rsidR="00075D0B" w:rsidRPr="00094355" w:rsidRDefault="00C201EB" w:rsidP="004037DC">
      <w:pPr>
        <w:pStyle w:val="1"/>
        <w:numPr>
          <w:ilvl w:val="0"/>
          <w:numId w:val="0"/>
        </w:numPr>
        <w:rPr>
          <w:rFonts w:ascii="Times New Roman" w:hAnsi="Times New Roman"/>
          <w:sz w:val="26"/>
          <w:szCs w:val="26"/>
        </w:rPr>
      </w:pPr>
      <w:bookmarkStart w:id="88" w:name="_Toc220172847"/>
      <w:r w:rsidRPr="00094355">
        <w:rPr>
          <w:rFonts w:ascii="Times New Roman" w:hAnsi="Times New Roman"/>
          <w:sz w:val="26"/>
          <w:szCs w:val="26"/>
        </w:rPr>
        <w:t>РАЗДЕЛ 12</w:t>
      </w:r>
      <w:r w:rsidR="00075D0B" w:rsidRPr="00094355">
        <w:rPr>
          <w:rFonts w:ascii="Times New Roman" w:hAnsi="Times New Roman"/>
          <w:sz w:val="26"/>
          <w:szCs w:val="26"/>
        </w:rPr>
        <w:t>. ЗОНЫ С ОСОБЫМИ УСЛОВИЯМИ</w:t>
      </w:r>
      <w:r w:rsidR="0099447A" w:rsidRPr="00094355">
        <w:rPr>
          <w:rFonts w:ascii="Times New Roman" w:hAnsi="Times New Roman"/>
          <w:sz w:val="26"/>
          <w:szCs w:val="26"/>
        </w:rPr>
        <w:t xml:space="preserve"> </w:t>
      </w:r>
      <w:r w:rsidR="00075D0B" w:rsidRPr="00094355">
        <w:rPr>
          <w:rFonts w:ascii="Times New Roman" w:hAnsi="Times New Roman"/>
          <w:sz w:val="26"/>
          <w:szCs w:val="26"/>
        </w:rPr>
        <w:t>ИСПОЛЬЗОВАНИЯ ТЕРРИТОРИИ</w:t>
      </w:r>
      <w:bookmarkEnd w:id="88"/>
    </w:p>
    <w:p w14:paraId="134E9F82" w14:textId="77777777" w:rsidR="00075D0B" w:rsidRPr="00094355" w:rsidRDefault="00075D0B" w:rsidP="000D6FB5">
      <w:pPr>
        <w:spacing w:line="240" w:lineRule="auto"/>
        <w:rPr>
          <w:rFonts w:ascii="Times New Roman" w:hAnsi="Times New Roman"/>
        </w:rPr>
      </w:pPr>
    </w:p>
    <w:p w14:paraId="534C9373" w14:textId="77777777" w:rsidR="00B70CFA" w:rsidRPr="00B70CFA" w:rsidRDefault="00B70CFA" w:rsidP="00B70CFA">
      <w:pPr>
        <w:spacing w:line="240" w:lineRule="auto"/>
        <w:rPr>
          <w:rFonts w:ascii="Times New Roman" w:hAnsi="Times New Roman"/>
          <w:bCs/>
          <w:iCs/>
        </w:rPr>
      </w:pPr>
      <w:r w:rsidRPr="00B70CFA">
        <w:rPr>
          <w:rFonts w:ascii="Times New Roman" w:hAnsi="Times New Roman"/>
          <w:bCs/>
          <w:iCs/>
        </w:rPr>
        <w:t>Зоны с особыми условиями использования территорий устанавливаются в целях защиты и здоровья граждан, безопасной эксплуатации объектов транспорта, связи, энергетики, объектов обороны страны и безопасности государства, обеспечения сохранности объектов культурного наследия, охраны окружающей среды, в том числе защиты и сохранения природных лечебных ресурсов, предотвращения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 обеспечение обороны страны и безопасности государства.</w:t>
      </w:r>
    </w:p>
    <w:p w14:paraId="3BC18DDA" w14:textId="77777777" w:rsidR="00B70CFA" w:rsidRPr="00B70CFA" w:rsidRDefault="00B70CFA" w:rsidP="00B70CFA">
      <w:pPr>
        <w:spacing w:line="240" w:lineRule="auto"/>
        <w:rPr>
          <w:rFonts w:ascii="Times New Roman" w:hAnsi="Times New Roman"/>
          <w:bCs/>
          <w:iCs/>
        </w:rPr>
      </w:pPr>
      <w:r w:rsidRPr="00B70CFA">
        <w:rPr>
          <w:rFonts w:ascii="Times New Roman" w:hAnsi="Times New Roman"/>
          <w:bCs/>
          <w:iCs/>
        </w:rPr>
        <w:t>В целях, предусмотренных пунктом 1 статьи 104 Земельного кодекса Российской Федерации от 25.10.2001 № 136-ФЗ в границах зон с особыми условиями использования территорий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14:paraId="0B6BAD54" w14:textId="77777777" w:rsidR="00B70CFA" w:rsidRPr="00B70CFA" w:rsidRDefault="00B70CFA" w:rsidP="00B70CFA">
      <w:pPr>
        <w:spacing w:line="240" w:lineRule="auto"/>
        <w:rPr>
          <w:rFonts w:ascii="Times New Roman" w:hAnsi="Times New Roman"/>
          <w:bCs/>
          <w:iCs/>
        </w:rPr>
      </w:pPr>
      <w:r w:rsidRPr="00B70CFA">
        <w:rPr>
          <w:rFonts w:ascii="Times New Roman" w:hAnsi="Times New Roman"/>
          <w:bCs/>
          <w:iCs/>
        </w:rPr>
        <w:t>Земельные участки, включённые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w:t>
      </w:r>
    </w:p>
    <w:p w14:paraId="3CE52DC8" w14:textId="77777777" w:rsidR="00B70CFA" w:rsidRPr="00B70CFA" w:rsidRDefault="00B70CFA" w:rsidP="00B70CFA">
      <w:pPr>
        <w:spacing w:line="240" w:lineRule="auto"/>
        <w:rPr>
          <w:rFonts w:ascii="Times New Roman" w:hAnsi="Times New Roman"/>
          <w:bCs/>
          <w:iCs/>
        </w:rPr>
      </w:pPr>
      <w:r w:rsidRPr="00B70CFA">
        <w:rPr>
          <w:rFonts w:ascii="Times New Roman" w:hAnsi="Times New Roman"/>
          <w:bCs/>
          <w:iCs/>
        </w:rPr>
        <w:t>Зоны с особыми условиями использования территорий могут быть обусловлены различными причинами. По этим признакам их возможно выделить в основные группы:</w:t>
      </w:r>
    </w:p>
    <w:p w14:paraId="3F1A2953" w14:textId="77777777" w:rsidR="00B70CFA" w:rsidRPr="00B70CFA" w:rsidRDefault="00B70CFA" w:rsidP="00B70CFA">
      <w:pPr>
        <w:spacing w:line="240" w:lineRule="auto"/>
        <w:rPr>
          <w:rFonts w:ascii="Times New Roman" w:hAnsi="Times New Roman"/>
          <w:bCs/>
          <w:iCs/>
        </w:rPr>
      </w:pPr>
      <w:r w:rsidRPr="00B70CFA">
        <w:rPr>
          <w:rFonts w:ascii="Times New Roman" w:hAnsi="Times New Roman"/>
          <w:bCs/>
          <w:iCs/>
        </w:rPr>
        <w:t>Зоны, выделяемые по условиям охраны окружающей среды и обеспечения санитарно-эпидемиологического благополучия;</w:t>
      </w:r>
    </w:p>
    <w:p w14:paraId="69B01C8F" w14:textId="77777777" w:rsidR="00B70CFA" w:rsidRPr="00B70CFA" w:rsidRDefault="00B70CFA" w:rsidP="00B70CFA">
      <w:pPr>
        <w:spacing w:line="240" w:lineRule="auto"/>
        <w:rPr>
          <w:rFonts w:ascii="Times New Roman" w:hAnsi="Times New Roman"/>
          <w:bCs/>
          <w:iCs/>
        </w:rPr>
      </w:pPr>
      <w:r w:rsidRPr="00B70CFA">
        <w:rPr>
          <w:rFonts w:ascii="Times New Roman" w:hAnsi="Times New Roman"/>
          <w:bCs/>
          <w:iCs/>
        </w:rPr>
        <w:t>Ограничения, связанные с обеспечением безопасности функционирования и сохранности различных объектов;</w:t>
      </w:r>
    </w:p>
    <w:p w14:paraId="244477C3" w14:textId="77777777" w:rsidR="00B70CFA" w:rsidRPr="00B70CFA" w:rsidRDefault="00B70CFA" w:rsidP="00B70CFA">
      <w:pPr>
        <w:spacing w:line="240" w:lineRule="auto"/>
        <w:rPr>
          <w:rFonts w:ascii="Times New Roman" w:hAnsi="Times New Roman"/>
          <w:bCs/>
          <w:iCs/>
        </w:rPr>
      </w:pPr>
      <w:r w:rsidRPr="00B70CFA">
        <w:rPr>
          <w:rFonts w:ascii="Times New Roman" w:hAnsi="Times New Roman"/>
          <w:bCs/>
          <w:iCs/>
        </w:rPr>
        <w:t>Ограничения, оказывающие влияние на условия проектирования и размещения объектов капитального строительства.</w:t>
      </w:r>
    </w:p>
    <w:p w14:paraId="71B33733" w14:textId="77777777" w:rsidR="00B70CFA" w:rsidRPr="00B70CFA" w:rsidRDefault="00B70CFA" w:rsidP="00B70CFA">
      <w:pPr>
        <w:spacing w:line="240" w:lineRule="auto"/>
        <w:rPr>
          <w:rFonts w:ascii="Times New Roman" w:hAnsi="Times New Roman"/>
          <w:bCs/>
          <w:iCs/>
        </w:rPr>
      </w:pPr>
      <w:r w:rsidRPr="00B70CFA">
        <w:rPr>
          <w:rFonts w:ascii="Times New Roman" w:hAnsi="Times New Roman"/>
          <w:bCs/>
          <w:iCs/>
        </w:rPr>
        <w:t>Самостоятельную часть ограничений на территории составляют зоны риска возникновения чрезвычайных ситуаций природного и техногенного характера, перечень факторов риска возникновения чрезвычайных ситуаций природного и техногенного характера приведён в соответствующем разделе настоящего тома.</w:t>
      </w:r>
    </w:p>
    <w:p w14:paraId="035984AF" w14:textId="77777777" w:rsidR="00B70CFA" w:rsidRPr="00B70CFA" w:rsidRDefault="00B70CFA" w:rsidP="00B70CFA">
      <w:pPr>
        <w:spacing w:line="240" w:lineRule="auto"/>
        <w:rPr>
          <w:rFonts w:ascii="Times New Roman" w:hAnsi="Times New Roman"/>
          <w:bCs/>
          <w:iCs/>
        </w:rPr>
      </w:pPr>
      <w:r w:rsidRPr="00B70CFA">
        <w:rPr>
          <w:rFonts w:ascii="Times New Roman" w:hAnsi="Times New Roman"/>
          <w:bCs/>
          <w:iCs/>
        </w:rPr>
        <w:t>Группу зон, выделяемых по условиям охраны окружающей среды и обеспечения санитарно-эпидемиологического благополучия, можно разделить на две группы.</w:t>
      </w:r>
    </w:p>
    <w:p w14:paraId="1C43E972" w14:textId="77777777" w:rsidR="00B70CFA" w:rsidRPr="00B70CFA" w:rsidRDefault="00B70CFA" w:rsidP="00B70CFA">
      <w:pPr>
        <w:spacing w:line="240" w:lineRule="auto"/>
        <w:rPr>
          <w:rFonts w:ascii="Times New Roman" w:hAnsi="Times New Roman"/>
          <w:bCs/>
          <w:iCs/>
        </w:rPr>
      </w:pPr>
      <w:r w:rsidRPr="00B70CFA">
        <w:rPr>
          <w:rFonts w:ascii="Times New Roman" w:hAnsi="Times New Roman"/>
          <w:bCs/>
          <w:iCs/>
        </w:rPr>
        <w:t>Первая группа включает в себя ограничения на использование территорий, прилегающих к объекту – источнику загрязнения, с целью создания некоего буфера между источником загрязнения.</w:t>
      </w:r>
    </w:p>
    <w:p w14:paraId="745F72E8" w14:textId="77777777" w:rsidR="00B70CFA" w:rsidRPr="00B70CFA" w:rsidRDefault="00B70CFA" w:rsidP="00B70CFA">
      <w:pPr>
        <w:spacing w:line="240" w:lineRule="auto"/>
        <w:rPr>
          <w:rFonts w:ascii="Times New Roman" w:hAnsi="Times New Roman"/>
          <w:bCs/>
          <w:iCs/>
        </w:rPr>
      </w:pPr>
      <w:r w:rsidRPr="00B70CFA">
        <w:rPr>
          <w:rFonts w:ascii="Times New Roman" w:hAnsi="Times New Roman"/>
          <w:bCs/>
          <w:iCs/>
        </w:rPr>
        <w:t>Вторая группа включает в себя ограничения на использование территорий, прилегающих к охраняемым территориям и объектам, то есть, назначение таких ограничений – противоположное, направленное на недопущение внешних воздействий на территории, для которых должно быть исключено загрязнение. В первую группу зон входят санитарно-защитные зоны, санитарные разрывы, шумовые зоны и т.п. Во вторую – водоохранные зоны, прибрежные защитные полосы и др.</w:t>
      </w:r>
    </w:p>
    <w:p w14:paraId="7629C8BB" w14:textId="59DBB736" w:rsidR="006C6B52" w:rsidRPr="00B70CFA" w:rsidRDefault="00B70CFA" w:rsidP="00B70CFA">
      <w:pPr>
        <w:spacing w:line="240" w:lineRule="auto"/>
        <w:rPr>
          <w:rFonts w:ascii="Times New Roman" w:hAnsi="Times New Roman"/>
          <w:bCs/>
          <w:iCs/>
        </w:rPr>
      </w:pPr>
      <w:r w:rsidRPr="00B70CFA">
        <w:rPr>
          <w:rFonts w:ascii="Times New Roman" w:hAnsi="Times New Roman"/>
          <w:bCs/>
          <w:iCs/>
        </w:rPr>
        <w:t>В соответствии с положениями пункта 7 части 8 статьи 23 Градостроительного кодекса Российской Федерации материалы по обоснованию генерального плана в картографической части отображают зоны с особыми условиями использования территории.</w:t>
      </w:r>
    </w:p>
    <w:p w14:paraId="48592A99" w14:textId="77777777" w:rsidR="006C6B52" w:rsidRPr="00B6281D" w:rsidRDefault="006C6B52" w:rsidP="000D6FB5">
      <w:pPr>
        <w:pStyle w:val="afffa"/>
        <w:ind w:firstLine="567"/>
        <w:rPr>
          <w:rFonts w:ascii="Times New Roman" w:hAnsi="Times New Roman" w:cs="Times New Roman"/>
        </w:rPr>
      </w:pPr>
    </w:p>
    <w:p w14:paraId="30261137" w14:textId="26ABBBC9" w:rsidR="00075D0B" w:rsidRPr="007112E6" w:rsidRDefault="00C201EB" w:rsidP="007112E6">
      <w:pPr>
        <w:pStyle w:val="2"/>
        <w:numPr>
          <w:ilvl w:val="0"/>
          <w:numId w:val="0"/>
        </w:numPr>
        <w:ind w:firstLine="567"/>
        <w:jc w:val="center"/>
        <w:rPr>
          <w:rFonts w:ascii="Times New Roman" w:hAnsi="Times New Roman" w:cs="Times New Roman"/>
          <w:i w:val="0"/>
          <w:iCs w:val="0"/>
          <w:sz w:val="24"/>
          <w:szCs w:val="24"/>
        </w:rPr>
      </w:pPr>
      <w:bookmarkStart w:id="89" w:name="_Toc220172848"/>
      <w:r w:rsidRPr="007112E6">
        <w:rPr>
          <w:rFonts w:ascii="Times New Roman" w:hAnsi="Times New Roman"/>
          <w:i w:val="0"/>
          <w:iCs w:val="0"/>
          <w:sz w:val="24"/>
          <w:szCs w:val="24"/>
        </w:rPr>
        <w:t>12</w:t>
      </w:r>
      <w:r w:rsidR="00075D0B" w:rsidRPr="007112E6">
        <w:rPr>
          <w:rFonts w:ascii="Times New Roman" w:hAnsi="Times New Roman"/>
          <w:i w:val="0"/>
          <w:iCs w:val="0"/>
          <w:sz w:val="24"/>
          <w:szCs w:val="24"/>
        </w:rPr>
        <w:t xml:space="preserve">.1. </w:t>
      </w:r>
      <w:bookmarkStart w:id="90" w:name="_Toc198300572"/>
      <w:r w:rsidR="00B70CFA" w:rsidRPr="007112E6">
        <w:rPr>
          <w:rFonts w:ascii="Times New Roman" w:hAnsi="Times New Roman" w:cs="Times New Roman"/>
          <w:i w:val="0"/>
          <w:iCs w:val="0"/>
          <w:sz w:val="24"/>
          <w:szCs w:val="24"/>
        </w:rPr>
        <w:t>Зоны, выделяемые по условиям охраны окружающей среды и обеспечения санитарно-эпидемиологического благополучия</w:t>
      </w:r>
      <w:bookmarkEnd w:id="89"/>
      <w:bookmarkEnd w:id="90"/>
    </w:p>
    <w:p w14:paraId="3F6F33A9" w14:textId="77777777" w:rsidR="00061FF5" w:rsidRPr="00B6281D" w:rsidRDefault="00061FF5" w:rsidP="000D6FB5">
      <w:pPr>
        <w:pStyle w:val="aa"/>
        <w:spacing w:line="240" w:lineRule="auto"/>
        <w:ind w:left="0"/>
        <w:jc w:val="right"/>
        <w:rPr>
          <w:rFonts w:ascii="Times New Roman" w:hAnsi="Times New Roman"/>
          <w:b/>
          <w:sz w:val="26"/>
          <w:szCs w:val="26"/>
        </w:rPr>
      </w:pPr>
    </w:p>
    <w:p w14:paraId="335004DE" w14:textId="77777777" w:rsidR="00B70CFA" w:rsidRPr="00B70CFA" w:rsidRDefault="00B70CFA" w:rsidP="00B70CFA">
      <w:pPr>
        <w:spacing w:line="240" w:lineRule="auto"/>
        <w:rPr>
          <w:rFonts w:ascii="Times New Roman" w:hAnsi="Times New Roman"/>
        </w:rPr>
      </w:pPr>
      <w:r w:rsidRPr="00B70CFA">
        <w:rPr>
          <w:rFonts w:ascii="Times New Roman" w:hAnsi="Times New Roman"/>
        </w:rPr>
        <w:t>Зоны, выделяемые по условиям охраны окружающей среды и обеспечения санитарно-эпидемиологического благополучия:</w:t>
      </w:r>
    </w:p>
    <w:p w14:paraId="1FD77CE9"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санитарно-защитные зоны;</w:t>
      </w:r>
    </w:p>
    <w:p w14:paraId="28DFBC54"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водоохранные (рыбоохранные) зоны, прибрежные защитные полосы, зоны затопления и подтопления, рыбохозяйственные заповедные зоны водных объектов;</w:t>
      </w:r>
    </w:p>
    <w:p w14:paraId="2A48B982"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от 03.06.2006 № 74-ФЗ, в отношении подземных водных объектов зоны специальной охраны;</w:t>
      </w:r>
    </w:p>
    <w:p w14:paraId="430185A5"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округа санитарной (горно-санитарной) охраны лечебно-оздоровительных местностей, курортов и природных лечебных ресурсов;</w:t>
      </w:r>
    </w:p>
    <w:p w14:paraId="2C70E77B"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охранные зоны особо охраняемых природных территорий (государственного природного заповедника, национального парка, природного парка, памятника природы);</w:t>
      </w:r>
    </w:p>
    <w:p w14:paraId="026D19AD"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охранные зоны пунктов государственной геодезической сети, государственной нивелирной сети и государственной гравиметрической сети;</w:t>
      </w:r>
    </w:p>
    <w:p w14:paraId="2E7EB9F8"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охранные зоны стационарных пунктов наблюдений за состоянием окружающей среды, её загрязнением.</w:t>
      </w:r>
    </w:p>
    <w:p w14:paraId="4EB13ACF" w14:textId="77777777" w:rsidR="00B70CFA" w:rsidRPr="00B70CFA" w:rsidRDefault="00B70CFA" w:rsidP="00B70CFA">
      <w:pPr>
        <w:spacing w:line="240" w:lineRule="auto"/>
        <w:rPr>
          <w:rFonts w:ascii="Times New Roman" w:hAnsi="Times New Roman"/>
        </w:rPr>
      </w:pPr>
      <w:r w:rsidRPr="00B70CFA">
        <w:rPr>
          <w:rFonts w:ascii="Times New Roman" w:hAnsi="Times New Roman"/>
          <w:b/>
          <w:bCs/>
        </w:rPr>
        <w:t>Санитарно-защитные зоны</w:t>
      </w:r>
      <w:r w:rsidRPr="00B70CFA">
        <w:rPr>
          <w:rFonts w:ascii="Times New Roman" w:hAnsi="Times New Roman"/>
        </w:rPr>
        <w:t xml:space="preserve"> выделяются на основе проектной документации по их установлению и на основании СанПиН 2.2.1/2.1.1.1200-03 для промышленных объектов и производств, тепловых электрических станций, складских и коммунальных предприятий, торговых и спортивных объектов (в том числе санитарно-защитные зоны по условиям электромагнитного излучения). </w:t>
      </w:r>
    </w:p>
    <w:p w14:paraId="0029EE45" w14:textId="77777777" w:rsidR="00B70CFA" w:rsidRPr="00B70CFA" w:rsidRDefault="00B70CFA" w:rsidP="00B70CFA">
      <w:pPr>
        <w:spacing w:line="240" w:lineRule="auto"/>
        <w:rPr>
          <w:rFonts w:ascii="Times New Roman" w:hAnsi="Times New Roman"/>
        </w:rPr>
      </w:pPr>
      <w:r w:rsidRPr="00B70CFA">
        <w:rPr>
          <w:rFonts w:ascii="Times New Roman" w:hAnsi="Times New Roman"/>
        </w:rPr>
        <w:t xml:space="preserve">Санитарно-защитная зона – специальная территория с особым режимом использования вокруг объектов и производств, являющихся источниками воздействия на среду обитания и здоровье человека. </w:t>
      </w:r>
    </w:p>
    <w:p w14:paraId="63A68316" w14:textId="77777777" w:rsidR="00B70CFA" w:rsidRPr="00B70CFA" w:rsidRDefault="00B70CFA" w:rsidP="00B70CFA">
      <w:pPr>
        <w:spacing w:line="240" w:lineRule="auto"/>
        <w:rPr>
          <w:rFonts w:ascii="Times New Roman" w:hAnsi="Times New Roman"/>
        </w:rPr>
      </w:pPr>
      <w:r w:rsidRPr="00B70CFA">
        <w:rPr>
          <w:rFonts w:ascii="Times New Roman" w:hAnsi="Times New Roman"/>
        </w:rPr>
        <w:t>Санитарно-защитные зоны (СЗЗ) призваны создать барьер между жилой застройкой и предприятиями и иными объектами, являющимися источниками вредных химических, физических и биологических воздействий на состояние окружающей среды. Создание санитарно-защитных зон относится к планировочным мерам охраны окружающей среды при градостроительстве и развитии населённых пунктов.</w:t>
      </w:r>
    </w:p>
    <w:p w14:paraId="05FFE1C7" w14:textId="77777777" w:rsidR="00B70CFA" w:rsidRPr="00B70CFA" w:rsidRDefault="00B70CFA" w:rsidP="00B70CFA">
      <w:pPr>
        <w:spacing w:line="240" w:lineRule="auto"/>
        <w:rPr>
          <w:rFonts w:ascii="Times New Roman" w:hAnsi="Times New Roman"/>
        </w:rPr>
      </w:pPr>
      <w:r w:rsidRPr="00B70CFA">
        <w:rPr>
          <w:rFonts w:ascii="Times New Roman" w:hAnsi="Times New Roman"/>
        </w:rPr>
        <w:t>Территория санитарно-защитной зоны предназначена для: обеспечения снижения уровня воздействия до требуемых гигиенических нормативов по всем факторам воздействия за её пределами; создания санитарно-защитного и эстетического барьера между территорией предприятия (группы предприятий) и территорией жилой застройки; организации дополнительных озеленённых площадей, обеспечивающих экранирование, ассимиляцию и фильтрацию загрязнителей атмосферного воздуха, и повышение комфортности микроклимата.</w:t>
      </w:r>
    </w:p>
    <w:p w14:paraId="448537AE" w14:textId="77777777" w:rsidR="00B70CFA" w:rsidRPr="00B70CFA" w:rsidRDefault="00B70CFA" w:rsidP="00B70CFA">
      <w:pPr>
        <w:spacing w:line="240" w:lineRule="auto"/>
        <w:rPr>
          <w:rFonts w:ascii="Times New Roman" w:hAnsi="Times New Roman"/>
        </w:rPr>
      </w:pPr>
      <w:r w:rsidRPr="00B70CFA">
        <w:rPr>
          <w:rFonts w:ascii="Times New Roman" w:hAnsi="Times New Roman"/>
        </w:rPr>
        <w:t>Санитарно-защитная зона является обязательным элементом любого объекта, который может быть источником химического, биологического или физического воздействия на среду обитания и здоровье человека. Использование площадей СЗЗ осуществляется с учётом ограничений, установленных действующим законодательством. Предоставление земельных участков в границах СЗЗ производится при наличии заключения территориальных органов госсанэпиднадзора об отсутствии нарушений санитарных норм и правил.</w:t>
      </w:r>
    </w:p>
    <w:p w14:paraId="45B5E461" w14:textId="77777777" w:rsidR="00B70CFA" w:rsidRPr="00B70CFA" w:rsidRDefault="00B70CFA" w:rsidP="00B70CFA">
      <w:pPr>
        <w:spacing w:line="240" w:lineRule="auto"/>
        <w:rPr>
          <w:rFonts w:ascii="Times New Roman" w:hAnsi="Times New Roman"/>
        </w:rPr>
      </w:pPr>
      <w:r w:rsidRPr="00B70CFA">
        <w:rPr>
          <w:rFonts w:ascii="Times New Roman" w:hAnsi="Times New Roman"/>
        </w:rPr>
        <w:t>В санитарно-защитной зоне не допускается размещать жилые здания, детские дошкольные учреждения, общеобразовательные школы, учреждения здравоохранения и отдыха, спортивные сооружения, сады, парки, садоводческие товарищества и огороды. Территориальное планирование должно быть нацелено на поиск решений по ликвидации противоречий функционального использования санитарно-защитных зон.</w:t>
      </w:r>
    </w:p>
    <w:p w14:paraId="6E0732BB" w14:textId="77777777" w:rsidR="00B70CFA" w:rsidRPr="00B70CFA" w:rsidRDefault="00B70CFA" w:rsidP="00B70CFA">
      <w:pPr>
        <w:spacing w:line="240" w:lineRule="auto"/>
        <w:rPr>
          <w:rFonts w:ascii="Times New Roman" w:hAnsi="Times New Roman"/>
          <w:b/>
          <w:bCs/>
        </w:rPr>
      </w:pPr>
      <w:r w:rsidRPr="00B70CFA">
        <w:rPr>
          <w:rFonts w:ascii="Times New Roman" w:hAnsi="Times New Roman"/>
          <w:b/>
          <w:bCs/>
        </w:rPr>
        <w:t>Водоохранные зоны, прибрежные защитные полосы, зоны затопления и подтопления, рыбохозяйственные заповедные зоны водных объектов.</w:t>
      </w:r>
    </w:p>
    <w:p w14:paraId="25321371" w14:textId="77777777" w:rsidR="00B70CFA" w:rsidRPr="00B70CFA" w:rsidRDefault="00B70CFA" w:rsidP="00B70CFA">
      <w:pPr>
        <w:spacing w:line="240" w:lineRule="auto"/>
        <w:rPr>
          <w:rFonts w:ascii="Times New Roman" w:hAnsi="Times New Roman"/>
        </w:rPr>
      </w:pPr>
      <w:r w:rsidRPr="00B70CFA">
        <w:rPr>
          <w:rFonts w:ascii="Times New Roman" w:hAnsi="Times New Roman"/>
        </w:rPr>
        <w:t>Водоохранные зоны устанавливаются в соответствии с положениями Водного кодекса Российской Федерации от 03.06.2006 № 74-ФЗ и на основании проектной документации по их установлению. Водоохранные зоны устанавливаются для морей, рек, озёр, каналов, прудов.</w:t>
      </w:r>
    </w:p>
    <w:p w14:paraId="0D2091EC" w14:textId="77777777" w:rsidR="00B70CFA" w:rsidRPr="00B70CFA" w:rsidRDefault="00B70CFA" w:rsidP="00B70CFA">
      <w:pPr>
        <w:spacing w:line="240" w:lineRule="auto"/>
        <w:rPr>
          <w:rFonts w:ascii="Times New Roman" w:hAnsi="Times New Roman"/>
        </w:rPr>
      </w:pPr>
      <w:r w:rsidRPr="00B70CFA">
        <w:rPr>
          <w:rFonts w:ascii="Times New Roman" w:hAnsi="Times New Roman"/>
        </w:rPr>
        <w:t xml:space="preserve">Согласно статье 65 Водного кодекса Российской Федерации </w:t>
      </w:r>
      <w:r w:rsidRPr="00B70CFA">
        <w:rPr>
          <w:rFonts w:ascii="Times New Roman" w:hAnsi="Times New Roman"/>
          <w:color w:val="000000"/>
          <w:shd w:val="clear" w:color="auto" w:fill="FFFFFF"/>
        </w:rPr>
        <w:t>водоохранными зонами являются территории, которые примыкают к береговой линии (границам водного объекта) морей, рек, ручьёв, каналов, озёр,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r w:rsidRPr="00B70CFA">
        <w:rPr>
          <w:rFonts w:ascii="Times New Roman" w:hAnsi="Times New Roman"/>
        </w:rPr>
        <w:t>.</w:t>
      </w:r>
    </w:p>
    <w:p w14:paraId="358AC33B" w14:textId="77777777" w:rsidR="00B70CFA" w:rsidRPr="00B70CFA" w:rsidRDefault="00B70CFA" w:rsidP="00B70CFA">
      <w:pPr>
        <w:spacing w:line="240" w:lineRule="auto"/>
        <w:rPr>
          <w:rFonts w:ascii="Times New Roman" w:hAnsi="Times New Roman"/>
          <w:color w:val="000000"/>
          <w:shd w:val="clear" w:color="auto" w:fill="FFFFFF"/>
        </w:rPr>
      </w:pPr>
      <w:r w:rsidRPr="00B70CFA">
        <w:rPr>
          <w:rFonts w:ascii="Times New Roman" w:hAnsi="Times New Roman"/>
          <w:color w:val="000000"/>
          <w:shd w:val="clear" w:color="auto" w:fill="FFFFFF"/>
        </w:rPr>
        <w:t>В границах водоохранных зон запрещаются:</w:t>
      </w:r>
    </w:p>
    <w:p w14:paraId="277086A0"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использование сточных вод в целях регулирования плодородия почв;</w:t>
      </w:r>
    </w:p>
    <w:p w14:paraId="22E979F3"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 xml:space="preserve">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14:paraId="71F8203D"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осуществление авиационных мер по борьбе с вредными организмами;</w:t>
      </w:r>
    </w:p>
    <w:p w14:paraId="56F9B081"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твёрдое покрытие;</w:t>
      </w:r>
    </w:p>
    <w:p w14:paraId="43F537E1"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316D859C"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51AB8777"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сброс сточных, в том числе дренажных, вод;</w:t>
      </w:r>
    </w:p>
    <w:p w14:paraId="3C78B93F" w14:textId="77777777" w:rsidR="00B70CFA" w:rsidRPr="00B70CFA" w:rsidRDefault="00B70CFA" w:rsidP="00881B70">
      <w:pPr>
        <w:numPr>
          <w:ilvl w:val="0"/>
          <w:numId w:val="28"/>
        </w:numPr>
        <w:suppressAutoHyphens/>
        <w:spacing w:line="240" w:lineRule="auto"/>
        <w:ind w:left="993" w:hanging="357"/>
        <w:contextualSpacing/>
        <w:rPr>
          <w:rFonts w:ascii="Times New Roman" w:hAnsi="Times New Roman"/>
        </w:rPr>
      </w:pPr>
      <w:r w:rsidRPr="00B70CFA">
        <w:rPr>
          <w:rFonts w:ascii="Times New Roman" w:hAnsi="Times New Roman"/>
        </w:rPr>
        <w:t>разведка и добыча общераспространённых полезных ископаемых (за исключением случаев, если разведка и добыча общераспространённых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утверждённого технического проекта в соответствии со статьёй 19.1 Закона Российской Федерации от 21 февраля 1992 года № 2395-1 «О недрах»).</w:t>
      </w:r>
    </w:p>
    <w:p w14:paraId="62656235" w14:textId="77777777" w:rsidR="00B70CFA" w:rsidRPr="00B70CFA" w:rsidRDefault="00B70CFA" w:rsidP="00B70CFA">
      <w:pPr>
        <w:spacing w:line="240" w:lineRule="auto"/>
        <w:rPr>
          <w:rFonts w:ascii="Times New Roman" w:hAnsi="Times New Roman"/>
        </w:rPr>
      </w:pPr>
      <w:r w:rsidRPr="00B70CFA">
        <w:rPr>
          <w:rFonts w:ascii="Times New Roman" w:hAnsi="Times New Roman"/>
        </w:rPr>
        <w:t>Прибрежные защитные полосы устанавливаются в соответствии с положениями Водного кодекса Российской Федерации от 03.06.2006 № 74-ФЗ и на основании проектной документации по их установлению.</w:t>
      </w:r>
    </w:p>
    <w:p w14:paraId="66757BDE" w14:textId="77777777" w:rsidR="00B70CFA" w:rsidRPr="00B70CFA" w:rsidRDefault="00B70CFA" w:rsidP="00B70CFA">
      <w:pPr>
        <w:spacing w:line="240" w:lineRule="auto"/>
        <w:rPr>
          <w:rFonts w:ascii="Times New Roman" w:hAnsi="Times New Roman"/>
        </w:rPr>
      </w:pPr>
      <w:r w:rsidRPr="00B70CFA">
        <w:rPr>
          <w:rFonts w:ascii="Times New Roman" w:hAnsi="Times New Roman"/>
        </w:rPr>
        <w:t>Прибрежная защитная полоса – часть территории водоохранной зоны водного объекта, в том числе внутренних морских вод и территориального моря,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14:paraId="441DF413" w14:textId="77777777" w:rsidR="00B70CFA" w:rsidRPr="00B70CFA" w:rsidRDefault="00B70CFA" w:rsidP="00B70CFA">
      <w:pPr>
        <w:spacing w:line="240" w:lineRule="auto"/>
        <w:rPr>
          <w:rFonts w:ascii="Times New Roman" w:hAnsi="Times New Roman"/>
        </w:rPr>
      </w:pPr>
      <w:r w:rsidRPr="00B70CFA">
        <w:rPr>
          <w:rFonts w:ascii="Times New Roman" w:hAnsi="Times New Roman"/>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 Таким образом, ширина прибрежной защитной полосы должна быть установлена в размере не менее 30 метров.</w:t>
      </w:r>
    </w:p>
    <w:p w14:paraId="4C29637B" w14:textId="77777777" w:rsidR="00B70CFA" w:rsidRPr="00B70CFA" w:rsidRDefault="00B70CFA" w:rsidP="00B70CFA">
      <w:pPr>
        <w:spacing w:line="240" w:lineRule="auto"/>
        <w:rPr>
          <w:rFonts w:ascii="Times New Roman" w:hAnsi="Times New Roman"/>
        </w:rPr>
      </w:pPr>
      <w:r w:rsidRPr="00B70CFA">
        <w:rPr>
          <w:rFonts w:ascii="Times New Roman" w:hAnsi="Times New Roman"/>
        </w:rPr>
        <w:t>Ширина прибрежной защитной полосы реки, озера, водохранилища, являющихся средой обитания, местами воспроизводства, нереста, нагула, миграционными путями особо ценных водных биологических ресурсов (при наличии одного из показателей) и (или) используемых для добычи (вылова), сохранения таких видов водных биологических ресурсов и среды их обитания, устанавливается в размере 200 метров независимо от уклона берега.</w:t>
      </w:r>
    </w:p>
    <w:p w14:paraId="6ADA32B5" w14:textId="77777777" w:rsidR="00B70CFA" w:rsidRPr="00B70CFA" w:rsidRDefault="00B70CFA" w:rsidP="00B70CFA">
      <w:pPr>
        <w:spacing w:line="240" w:lineRule="auto"/>
        <w:rPr>
          <w:rFonts w:ascii="Times New Roman" w:hAnsi="Times New Roman"/>
        </w:rPr>
      </w:pPr>
      <w:r w:rsidRPr="00B70CFA">
        <w:rPr>
          <w:rFonts w:ascii="Times New Roman" w:hAnsi="Times New Roman"/>
        </w:rPr>
        <w:t xml:space="preserve">В границах прибрежных защитных полос наряду с установленными для водоохранных зон ограничениями запрещаются распашка земель, размещение отвалов размываемых грунтов, выпас сельскохозяйственных животных и организация для них летних лагерей, ванн. </w:t>
      </w:r>
    </w:p>
    <w:p w14:paraId="4FD83F77" w14:textId="77777777" w:rsidR="00B70CFA" w:rsidRPr="00B70CFA" w:rsidRDefault="00B70CFA" w:rsidP="00B70CFA">
      <w:pPr>
        <w:spacing w:line="240" w:lineRule="auto"/>
        <w:rPr>
          <w:rFonts w:ascii="Times New Roman" w:hAnsi="Times New Roman"/>
        </w:rPr>
      </w:pPr>
      <w:r w:rsidRPr="00B70CFA">
        <w:rPr>
          <w:rFonts w:ascii="Times New Roman" w:hAnsi="Times New Roman"/>
        </w:rPr>
        <w:t>Береговая полоса водных объектов общего пользования, согласно Водному кодексу Российской Федерации от 03.06.2006 № 74-ФЗ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метров, за исключением береговой полосы каналов, а также рек и ручьёв, протяжённость которых от истока до устья не более чем десять километров. Ширина береговой полосы каналов, а также рек и ручьёв, протяжённость которых от истока до устья не более чем десять километров, составляет 5 метров.</w:t>
      </w:r>
    </w:p>
    <w:p w14:paraId="091AA4B1" w14:textId="77777777" w:rsidR="0008208C" w:rsidRPr="007A0824" w:rsidRDefault="0008208C" w:rsidP="0008208C">
      <w:pPr>
        <w:pStyle w:val="afffff0"/>
        <w:rPr>
          <w:rFonts w:eastAsia="Calibri"/>
          <w:lang w:val="ru-RU"/>
        </w:rPr>
      </w:pPr>
      <w:r w:rsidRPr="007A0824">
        <w:rPr>
          <w:rFonts w:eastAsia="Calibri"/>
          <w:lang w:val="ru-RU"/>
        </w:rPr>
        <w:t>В соответствии со статьей 65 Водного Кодекса Российской Федерации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5E2CC3E2" w14:textId="77777777" w:rsidR="0008208C" w:rsidRPr="007A0824" w:rsidRDefault="0008208C" w:rsidP="0008208C">
      <w:pPr>
        <w:pStyle w:val="afffff0"/>
        <w:rPr>
          <w:rFonts w:eastAsia="Calibri"/>
          <w:lang w:val="ru-RU"/>
        </w:rPr>
      </w:pPr>
      <w:r w:rsidRPr="007A0824">
        <w:rPr>
          <w:rFonts w:eastAsia="Calibri"/>
          <w:lang w:val="ru-RU"/>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7663AE08" w14:textId="77777777" w:rsidR="0008208C" w:rsidRPr="007A0824" w:rsidRDefault="0008208C" w:rsidP="0008208C">
      <w:pPr>
        <w:pStyle w:val="afffff0"/>
        <w:rPr>
          <w:rFonts w:eastAsia="Calibri"/>
          <w:lang w:val="ru-RU"/>
        </w:rPr>
      </w:pPr>
      <w:r w:rsidRPr="007A0824">
        <w:rPr>
          <w:rFonts w:eastAsia="Calibri"/>
          <w:lang w:val="ru-RU"/>
        </w:rPr>
        <w:t>За пределами территорий городов и других населенных пунктов ширина водоохранной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а ширина водоохранной зоны морей и ширина их прибрежной защитной полосы - от линии максимального прилива.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водоохранной зоны на таких территориях устанавливается от парапета набережной.</w:t>
      </w:r>
    </w:p>
    <w:p w14:paraId="69186F8D" w14:textId="77777777" w:rsidR="0008208C" w:rsidRPr="007A0824" w:rsidRDefault="0008208C" w:rsidP="0008208C">
      <w:pPr>
        <w:pStyle w:val="afffff0"/>
        <w:rPr>
          <w:rFonts w:eastAsia="Calibri"/>
          <w:lang w:val="ru-RU"/>
        </w:rPr>
      </w:pPr>
      <w:r w:rsidRPr="007A0824">
        <w:rPr>
          <w:rFonts w:eastAsia="Calibri"/>
          <w:lang w:val="ru-RU"/>
        </w:rPr>
        <w:t>Ширина водоохранной зоны рек или ручьев устанавливается от их истока для рек или ручьев протяженностью:</w:t>
      </w:r>
    </w:p>
    <w:p w14:paraId="697C5DCB" w14:textId="77777777" w:rsidR="0008208C" w:rsidRPr="007A0824" w:rsidRDefault="0008208C" w:rsidP="0008208C">
      <w:pPr>
        <w:pStyle w:val="afffff0"/>
        <w:rPr>
          <w:rFonts w:eastAsia="Calibri"/>
          <w:lang w:val="ru-RU"/>
        </w:rPr>
      </w:pPr>
      <w:r w:rsidRPr="007A0824">
        <w:rPr>
          <w:rFonts w:eastAsia="Calibri"/>
          <w:lang w:val="ru-RU"/>
        </w:rPr>
        <w:t>1) до десяти километров - в размере пятидесяти метров;</w:t>
      </w:r>
    </w:p>
    <w:p w14:paraId="63273253" w14:textId="77777777" w:rsidR="0008208C" w:rsidRPr="007A0824" w:rsidRDefault="0008208C" w:rsidP="0008208C">
      <w:pPr>
        <w:pStyle w:val="afffff0"/>
        <w:rPr>
          <w:rFonts w:eastAsia="Calibri"/>
          <w:lang w:val="ru-RU"/>
        </w:rPr>
      </w:pPr>
      <w:r w:rsidRPr="007A0824">
        <w:rPr>
          <w:rFonts w:eastAsia="Calibri"/>
          <w:lang w:val="ru-RU"/>
        </w:rPr>
        <w:t>2) от десяти до пятидесяти километров - в размере ста метров;</w:t>
      </w:r>
    </w:p>
    <w:p w14:paraId="71C28479" w14:textId="77777777" w:rsidR="0008208C" w:rsidRPr="007A0824" w:rsidRDefault="0008208C" w:rsidP="0008208C">
      <w:pPr>
        <w:pStyle w:val="afffff0"/>
        <w:rPr>
          <w:rFonts w:eastAsia="Calibri"/>
          <w:lang w:val="ru-RU"/>
        </w:rPr>
      </w:pPr>
      <w:r w:rsidRPr="007A0824">
        <w:rPr>
          <w:rFonts w:eastAsia="Calibri"/>
          <w:lang w:val="ru-RU"/>
        </w:rPr>
        <w:t>3) от пятидесяти километров и более - в размере двухсот метров.</w:t>
      </w:r>
    </w:p>
    <w:p w14:paraId="4E610C7E" w14:textId="77777777" w:rsidR="0008208C" w:rsidRPr="007A0824" w:rsidRDefault="0008208C" w:rsidP="0008208C">
      <w:pPr>
        <w:pStyle w:val="afffff0"/>
        <w:rPr>
          <w:rFonts w:eastAsia="Calibri"/>
          <w:lang w:val="ru-RU"/>
        </w:rPr>
      </w:pPr>
      <w:r w:rsidRPr="007A0824">
        <w:rPr>
          <w:rFonts w:eastAsia="Calibri"/>
          <w:lang w:val="ru-RU"/>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14:paraId="7C292565" w14:textId="77777777" w:rsidR="0008208C" w:rsidRPr="007A0824" w:rsidRDefault="0008208C" w:rsidP="0008208C">
      <w:pPr>
        <w:pStyle w:val="afffff0"/>
        <w:rPr>
          <w:rFonts w:eastAsia="Calibri"/>
          <w:lang w:val="ru-RU"/>
        </w:rPr>
      </w:pPr>
      <w:r w:rsidRPr="007A0824">
        <w:rPr>
          <w:rFonts w:eastAsia="Calibri"/>
          <w:lang w:val="ru-RU"/>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14:paraId="518C9BE9" w14:textId="77777777" w:rsidR="0008208C" w:rsidRPr="007A0824" w:rsidRDefault="0008208C" w:rsidP="0008208C">
      <w:pPr>
        <w:pStyle w:val="afffff0"/>
        <w:rPr>
          <w:rFonts w:eastAsia="Calibri"/>
          <w:lang w:val="ru-RU"/>
        </w:rPr>
      </w:pPr>
      <w:r w:rsidRPr="007A0824">
        <w:rPr>
          <w:rFonts w:eastAsia="Calibri"/>
          <w:lang w:val="ru-RU"/>
        </w:rPr>
        <w:t>Ширина водоохранной зоны моря составляет пятьсот метров.</w:t>
      </w:r>
    </w:p>
    <w:p w14:paraId="1A461C2E" w14:textId="77777777" w:rsidR="0008208C" w:rsidRPr="007A0824" w:rsidRDefault="0008208C" w:rsidP="0008208C">
      <w:pPr>
        <w:pStyle w:val="afffff0"/>
        <w:rPr>
          <w:rFonts w:eastAsia="Calibri"/>
          <w:lang w:val="ru-RU"/>
        </w:rPr>
      </w:pPr>
      <w:r w:rsidRPr="007A0824">
        <w:rPr>
          <w:rFonts w:eastAsia="Calibri"/>
          <w:lang w:val="ru-RU"/>
        </w:rPr>
        <w:t>Водоохранные зоны магистральных или межхозяйственных каналов совпадают по ширине с полосами отводов таких каналов.</w:t>
      </w:r>
    </w:p>
    <w:p w14:paraId="0EB3BEB8" w14:textId="77777777" w:rsidR="0008208C" w:rsidRPr="007A0824" w:rsidRDefault="0008208C" w:rsidP="0008208C">
      <w:pPr>
        <w:pStyle w:val="afffff0"/>
        <w:rPr>
          <w:rFonts w:eastAsia="Calibri"/>
          <w:lang w:val="ru-RU"/>
        </w:rPr>
      </w:pPr>
      <w:r w:rsidRPr="007A0824">
        <w:rPr>
          <w:rFonts w:eastAsia="Calibri"/>
          <w:lang w:val="ru-RU"/>
        </w:rPr>
        <w:t>Водоохранные зоны рек, их частей, помещенных в закрытые коллекторы, не устанавливаются.</w:t>
      </w:r>
    </w:p>
    <w:p w14:paraId="6A20CB42" w14:textId="77777777" w:rsidR="00B70CFA" w:rsidRPr="00B70CFA" w:rsidRDefault="00B70CFA" w:rsidP="00B70CFA">
      <w:pPr>
        <w:spacing w:line="240" w:lineRule="auto"/>
        <w:rPr>
          <w:rFonts w:ascii="Times New Roman" w:hAnsi="Times New Roman"/>
        </w:rPr>
      </w:pPr>
      <w:r w:rsidRPr="00B70CFA">
        <w:rPr>
          <w:rFonts w:ascii="Times New Roman" w:hAnsi="Times New Roman"/>
        </w:rPr>
        <w:t>Зоны затопления и подтопления. Границы зон затопления, подтопления устанавливаются в отношении территорий в соответствии с требованиями Постановления Правительства Российской Федерации от 18.04.2014 № 360 «О зонах затопления, подтопления».</w:t>
      </w:r>
    </w:p>
    <w:p w14:paraId="0722994B" w14:textId="3A5D1095" w:rsidR="00B70CFA" w:rsidRDefault="00B70CFA" w:rsidP="00B70CFA">
      <w:pPr>
        <w:spacing w:line="240" w:lineRule="auto"/>
        <w:rPr>
          <w:rFonts w:ascii="Times New Roman" w:hAnsi="Times New Roman"/>
        </w:rPr>
      </w:pPr>
      <w:r w:rsidRPr="00B70CFA">
        <w:rPr>
          <w:rFonts w:ascii="Times New Roman" w:hAnsi="Times New Roman"/>
        </w:rPr>
        <w:t>Зоны затопления, подтопления устанавливаются или изменяются решением Федерального агентства водных ресурсов (его территориальных органов)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установлении границ зон затопления, подтопления (далее – предложения) и сведений о границах этих зон, которые должны содержать графическое описание местоположения границ этих зон, перечень координат характерных границ таких зон в системе координат, установленной для ведения Единого государственного реестра недвижимости.</w:t>
      </w:r>
    </w:p>
    <w:p w14:paraId="51A369E2" w14:textId="4E87A573" w:rsidR="00614E3E" w:rsidRPr="00614E3E" w:rsidRDefault="00614E3E" w:rsidP="00614E3E">
      <w:pPr>
        <w:spacing w:line="240" w:lineRule="auto"/>
        <w:rPr>
          <w:rFonts w:ascii="Times New Roman" w:hAnsi="Times New Roman"/>
        </w:rPr>
      </w:pPr>
      <w:r w:rsidRPr="00614E3E">
        <w:rPr>
          <w:rFonts w:ascii="Times New Roman" w:hAnsi="Times New Roman"/>
        </w:rPr>
        <w:t>Согласно нормативным правовым актам органов исполнительной власти Республики Карелия зоны катастрофического затопления</w:t>
      </w:r>
      <w:r>
        <w:rPr>
          <w:rFonts w:ascii="Times New Roman" w:hAnsi="Times New Roman"/>
        </w:rPr>
        <w:t>,</w:t>
      </w:r>
      <w:r w:rsidRPr="00614E3E">
        <w:rPr>
          <w:rFonts w:ascii="Times New Roman" w:hAnsi="Times New Roman"/>
        </w:rPr>
        <w:t xml:space="preserve"> в Прионежском муниципальном районе</w:t>
      </w:r>
      <w:r>
        <w:rPr>
          <w:rFonts w:ascii="Times New Roman" w:hAnsi="Times New Roman"/>
        </w:rPr>
        <w:t>,</w:t>
      </w:r>
      <w:r w:rsidRPr="00614E3E">
        <w:rPr>
          <w:rFonts w:ascii="Times New Roman" w:hAnsi="Times New Roman"/>
        </w:rPr>
        <w:t xml:space="preserve"> отсутствуют. </w:t>
      </w:r>
    </w:p>
    <w:p w14:paraId="24081DC2" w14:textId="66E4B378" w:rsidR="009E3249" w:rsidRPr="009E3249" w:rsidRDefault="009E3249" w:rsidP="009E3249">
      <w:pPr>
        <w:spacing w:line="240" w:lineRule="auto"/>
        <w:rPr>
          <w:rFonts w:ascii="Times New Roman" w:hAnsi="Times New Roman"/>
          <w:spacing w:val="2"/>
        </w:rPr>
      </w:pPr>
      <w:bookmarkStart w:id="91" w:name="_Toc101257440"/>
      <w:bookmarkStart w:id="92" w:name="_Toc106616512"/>
      <w:bookmarkStart w:id="93" w:name="_Toc106885442"/>
      <w:bookmarkStart w:id="94" w:name="_Toc106885515"/>
      <w:bookmarkStart w:id="95" w:name="_Toc112075856"/>
      <w:bookmarkStart w:id="96" w:name="_Toc142897053"/>
      <w:r w:rsidRPr="009E3249">
        <w:rPr>
          <w:rFonts w:ascii="Times New Roman" w:hAnsi="Times New Roman" w:cs="Arial"/>
          <w:b/>
          <w:szCs w:val="28"/>
        </w:rPr>
        <w:t>Охранная зона канализационных сетей и сооружений</w:t>
      </w:r>
      <w:bookmarkEnd w:id="91"/>
      <w:bookmarkEnd w:id="92"/>
      <w:bookmarkEnd w:id="93"/>
      <w:bookmarkEnd w:id="94"/>
      <w:bookmarkEnd w:id="95"/>
      <w:bookmarkEnd w:id="96"/>
      <w:r>
        <w:rPr>
          <w:rFonts w:ascii="Times New Roman" w:hAnsi="Times New Roman" w:cs="Arial"/>
          <w:b/>
          <w:szCs w:val="28"/>
        </w:rPr>
        <w:t xml:space="preserve">. </w:t>
      </w:r>
      <w:r w:rsidRPr="009E3249">
        <w:rPr>
          <w:rFonts w:ascii="Times New Roman" w:hAnsi="Times New Roman"/>
          <w:spacing w:val="2"/>
        </w:rPr>
        <w:t>Санитарно-защитные зоны от сооружений водоотведения до границ зданий жилой застройки, участков общественных зданий и предприятий пищевой промышленности с учетом их перспективного расширения следует принимать в соответствии с СанПиН 2.2.1/2.1.1.1200-03 и СанПиН 2.1.3684-21, а случаи отступления от них должны согласовываться с органами санитарно-эпидемиологического надзора.</w:t>
      </w:r>
    </w:p>
    <w:p w14:paraId="4B83086C" w14:textId="77777777" w:rsidR="00B70CFA" w:rsidRPr="00B70CFA" w:rsidRDefault="00B70CFA" w:rsidP="00B70CFA">
      <w:pPr>
        <w:spacing w:line="240" w:lineRule="auto"/>
        <w:rPr>
          <w:rFonts w:ascii="Times New Roman" w:hAnsi="Times New Roman"/>
        </w:rPr>
      </w:pPr>
      <w:r w:rsidRPr="00B70CFA">
        <w:rPr>
          <w:rFonts w:ascii="Times New Roman" w:hAnsi="Times New Roman"/>
          <w:b/>
          <w:bCs/>
        </w:rPr>
        <w:t>Зоны санитарной охраны источников питьевого и хозяйственно-бытового водоснабжения.</w:t>
      </w:r>
      <w:r w:rsidRPr="00B70CFA">
        <w:rPr>
          <w:rFonts w:ascii="Times New Roman" w:hAnsi="Times New Roman"/>
        </w:rPr>
        <w:t xml:space="preserve"> Санитарно-эпидемиологические требования к организации и эксплуатации зон санитарной охраны (ЗСО) источников водоснабжения и водопроводов питьевого назначения определены Постановлением Главного государственного санитарного врача Российской Федерации от 14.03.2002 №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14:paraId="7CE700BB" w14:textId="77777777" w:rsidR="00B70CFA" w:rsidRPr="00B70CFA" w:rsidRDefault="00B70CFA" w:rsidP="00B70CFA">
      <w:pPr>
        <w:spacing w:line="240" w:lineRule="auto"/>
        <w:rPr>
          <w:rFonts w:ascii="Times New Roman" w:hAnsi="Times New Roman"/>
        </w:rPr>
      </w:pPr>
      <w:r w:rsidRPr="00B70CFA">
        <w:rPr>
          <w:rFonts w:ascii="Times New Roman" w:hAnsi="Times New Roman"/>
        </w:rPr>
        <w:t>Соблюдение санитарных правил является обязательным для граждан, индивидуальных предпринимателей и юридических лиц.</w:t>
      </w:r>
    </w:p>
    <w:p w14:paraId="4513FC8C" w14:textId="77777777" w:rsidR="00B70CFA" w:rsidRPr="00B70CFA" w:rsidRDefault="00B70CFA" w:rsidP="00B70CFA">
      <w:pPr>
        <w:spacing w:line="240" w:lineRule="auto"/>
        <w:rPr>
          <w:rFonts w:ascii="Times New Roman" w:hAnsi="Times New Roman"/>
        </w:rPr>
      </w:pPr>
      <w:r w:rsidRPr="00B70CFA">
        <w:rPr>
          <w:rFonts w:ascii="Times New Roman" w:hAnsi="Times New Roman"/>
        </w:rPr>
        <w:t>ЗCO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2ACC4F04" w14:textId="77777777" w:rsidR="00B70CFA" w:rsidRPr="00B70CFA" w:rsidRDefault="00B70CFA" w:rsidP="00B70CFA">
      <w:pPr>
        <w:spacing w:line="240" w:lineRule="auto"/>
        <w:rPr>
          <w:rFonts w:ascii="Times New Roman" w:hAnsi="Times New Roman"/>
        </w:rPr>
      </w:pPr>
      <w:r w:rsidRPr="00B70CFA">
        <w:rPr>
          <w:rFonts w:ascii="Times New Roman" w:hAnsi="Times New Roman"/>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7B002338" w14:textId="77777777" w:rsidR="00B70CFA" w:rsidRPr="00B70CFA" w:rsidRDefault="00B70CFA" w:rsidP="00B70CFA">
      <w:pPr>
        <w:spacing w:line="240" w:lineRule="auto"/>
        <w:rPr>
          <w:rFonts w:ascii="Times New Roman" w:hAnsi="Times New Roman"/>
        </w:rPr>
      </w:pPr>
      <w:r w:rsidRPr="00B70CFA">
        <w:rPr>
          <w:rFonts w:ascii="Times New Roman" w:hAnsi="Times New Roman"/>
        </w:rPr>
        <w:t>Санитарная охрана водоводов обеспечивается санитарно-защитной полосой.</w:t>
      </w:r>
    </w:p>
    <w:p w14:paraId="4F540238" w14:textId="1F155934" w:rsidR="00B70CFA" w:rsidRDefault="00B70CFA" w:rsidP="00B70CFA">
      <w:pPr>
        <w:spacing w:line="240" w:lineRule="auto"/>
        <w:rPr>
          <w:rFonts w:ascii="Times New Roman" w:hAnsi="Times New Roman"/>
        </w:rPr>
      </w:pPr>
      <w:r w:rsidRPr="00B70CFA">
        <w:rPr>
          <w:rFonts w:ascii="Times New Roman" w:hAnsi="Times New Roman"/>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14:paraId="65FFF2B4" w14:textId="77777777" w:rsidR="00F95D49" w:rsidRPr="00F95D49" w:rsidRDefault="00F95D49" w:rsidP="00F95D49">
      <w:pPr>
        <w:widowControl w:val="0"/>
        <w:shd w:val="clear" w:color="auto" w:fill="FFFFFF"/>
        <w:spacing w:line="240" w:lineRule="auto"/>
        <w:ind w:firstLine="709"/>
        <w:textAlignment w:val="baseline"/>
        <w:rPr>
          <w:rFonts w:ascii="Times New Roman" w:hAnsi="Times New Roman"/>
          <w:spacing w:val="2"/>
        </w:rPr>
      </w:pPr>
      <w:r w:rsidRPr="00F95D49">
        <w:rPr>
          <w:rFonts w:ascii="Times New Roman" w:hAnsi="Times New Roman"/>
          <w:spacing w:val="2"/>
        </w:rPr>
        <w:t>Граница первого пояса устанавливается на расстоянии не менее 30 м от водозабора при использовании защищенных подземных вод и на расстоянии не менее 50 м – при использовании недостаточно защищенных подземных вод.</w:t>
      </w:r>
    </w:p>
    <w:p w14:paraId="270ECC97" w14:textId="77777777" w:rsidR="00F95D49" w:rsidRPr="00F95D49" w:rsidRDefault="00F95D49" w:rsidP="00F95D49">
      <w:pPr>
        <w:widowControl w:val="0"/>
        <w:shd w:val="clear" w:color="auto" w:fill="FFFFFF"/>
        <w:spacing w:line="240" w:lineRule="auto"/>
        <w:ind w:firstLine="709"/>
        <w:textAlignment w:val="baseline"/>
        <w:rPr>
          <w:rFonts w:ascii="Times New Roman" w:hAnsi="Times New Roman"/>
          <w:spacing w:val="2"/>
        </w:rPr>
      </w:pPr>
      <w:r w:rsidRPr="00F95D49">
        <w:rPr>
          <w:rFonts w:ascii="Times New Roman" w:hAnsi="Times New Roman"/>
          <w:spacing w:val="2"/>
        </w:rPr>
        <w:t>Граница первого пояса зоны санитарной охраны подземных водозаборов должна находиться на расстоянии не менее 30 и 50 м от крайних скважин.</w:t>
      </w:r>
    </w:p>
    <w:p w14:paraId="7DCB9797" w14:textId="77777777" w:rsidR="00F95D49" w:rsidRPr="00F95D49" w:rsidRDefault="00F95D49" w:rsidP="00F95D49">
      <w:pPr>
        <w:widowControl w:val="0"/>
        <w:shd w:val="clear" w:color="auto" w:fill="FFFFFF"/>
        <w:spacing w:line="240" w:lineRule="auto"/>
        <w:ind w:firstLine="709"/>
        <w:textAlignment w:val="baseline"/>
        <w:rPr>
          <w:rFonts w:ascii="Times New Roman" w:hAnsi="Times New Roman"/>
          <w:spacing w:val="2"/>
        </w:rPr>
      </w:pPr>
      <w:r w:rsidRPr="00F95D49">
        <w:rPr>
          <w:rFonts w:ascii="Times New Roman" w:hAnsi="Times New Roman"/>
          <w:spacing w:val="2"/>
        </w:rPr>
        <w:t>Для водозаборов из защищенных подземных вод, расположенных на территории объекта, исключающего возможность загрязнения почвы и подземных вод, размеры первого пояса зоны санитарной охраны допускается сокращать при условии гидрогеологического обоснования по согласованию с центром государственного санитарно-эпидемиологического надзора.</w:t>
      </w:r>
    </w:p>
    <w:p w14:paraId="06837ACA" w14:textId="77777777" w:rsidR="00F95D49" w:rsidRPr="00F95D49" w:rsidRDefault="00F95D49" w:rsidP="00F95D49">
      <w:pPr>
        <w:widowControl w:val="0"/>
        <w:shd w:val="clear" w:color="auto" w:fill="FFFFFF"/>
        <w:spacing w:line="240" w:lineRule="auto"/>
        <w:ind w:firstLine="709"/>
        <w:textAlignment w:val="baseline"/>
        <w:rPr>
          <w:rFonts w:ascii="Times New Roman" w:hAnsi="Times New Roman"/>
          <w:spacing w:val="2"/>
        </w:rPr>
      </w:pPr>
      <w:r w:rsidRPr="00F95D49">
        <w:rPr>
          <w:rFonts w:ascii="Times New Roman" w:hAnsi="Times New Roman"/>
          <w:spacing w:val="2"/>
        </w:rPr>
        <w:t xml:space="preserve">Граница второго пояса зоны санитарной охраны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 </w:t>
      </w:r>
    </w:p>
    <w:p w14:paraId="7D0A3F77" w14:textId="7F244080" w:rsidR="00F95D49" w:rsidRDefault="00F95D49" w:rsidP="00F95D49">
      <w:pPr>
        <w:widowControl w:val="0"/>
        <w:shd w:val="clear" w:color="auto" w:fill="FFFFFF"/>
        <w:spacing w:line="240" w:lineRule="auto"/>
        <w:ind w:firstLine="709"/>
        <w:textAlignment w:val="baseline"/>
        <w:rPr>
          <w:rFonts w:ascii="Times New Roman" w:hAnsi="Times New Roman"/>
          <w:spacing w:val="2"/>
        </w:rPr>
      </w:pPr>
      <w:r w:rsidRPr="00F95D49">
        <w:rPr>
          <w:rFonts w:ascii="Times New Roman" w:hAnsi="Times New Roman"/>
          <w:spacing w:val="2"/>
        </w:rPr>
        <w:t>Граница третьего пояса зоны санитарной охраны, предназначенного для защиты водоносного пласта от химических загрязнений, также определяется гидродинамическими расчетами.</w:t>
      </w:r>
    </w:p>
    <w:p w14:paraId="159BFE76" w14:textId="1E7609B3" w:rsidR="00F95D49" w:rsidRPr="00B70CFA" w:rsidRDefault="00F95D49" w:rsidP="00F95D49">
      <w:pPr>
        <w:spacing w:line="240" w:lineRule="auto"/>
        <w:ind w:firstLine="709"/>
        <w:rPr>
          <w:rFonts w:ascii="Times New Roman" w:hAnsi="Times New Roman"/>
        </w:rPr>
      </w:pPr>
      <w:r w:rsidRPr="00B70CFA">
        <w:rPr>
          <w:rFonts w:ascii="Times New Roman" w:hAnsi="Times New Roman"/>
        </w:rPr>
        <w:t xml:space="preserve">Защита водозабора в пределах ЗСО реализуется, в первую очередь, с помощью системы ограничений и запрещений некоторых видов хозяйственной деятельности и использования территорий. </w:t>
      </w:r>
    </w:p>
    <w:p w14:paraId="3066E401" w14:textId="77777777" w:rsidR="00F95D49" w:rsidRPr="00F95D49" w:rsidRDefault="00F95D49" w:rsidP="00F95D49">
      <w:pPr>
        <w:keepNext/>
        <w:spacing w:line="240" w:lineRule="auto"/>
        <w:ind w:firstLine="709"/>
        <w:jc w:val="right"/>
        <w:rPr>
          <w:rFonts w:ascii="Times New Roman" w:hAnsi="Times New Roman"/>
        </w:rPr>
      </w:pPr>
      <w:r w:rsidRPr="00F95D49">
        <w:rPr>
          <w:rFonts w:ascii="Times New Roman" w:hAnsi="Times New Roman"/>
        </w:rPr>
        <w:t>Таблица 12.1.1</w:t>
      </w:r>
    </w:p>
    <w:p w14:paraId="6BE2AEFD" w14:textId="77777777" w:rsidR="00F95D49" w:rsidRPr="00F95D49" w:rsidRDefault="00F95D49" w:rsidP="00F95D49">
      <w:pPr>
        <w:pStyle w:val="afffff0"/>
        <w:keepNext/>
        <w:suppressAutoHyphens/>
        <w:spacing w:before="120" w:after="120"/>
        <w:ind w:firstLine="0"/>
        <w:jc w:val="center"/>
        <w:rPr>
          <w:szCs w:val="28"/>
          <w:lang w:val="ru-RU"/>
        </w:rPr>
      </w:pPr>
      <w:r w:rsidRPr="00F95D49">
        <w:rPr>
          <w:szCs w:val="28"/>
          <w:lang w:val="ru-RU"/>
        </w:rPr>
        <w:t xml:space="preserve">Ограничения на использование территорий зон санитарной охраны источников питьевого водоснабжения </w:t>
      </w:r>
    </w:p>
    <w:tbl>
      <w:tblPr>
        <w:tblStyle w:val="TableGridReport6"/>
        <w:tblW w:w="5000" w:type="pct"/>
        <w:tblLook w:val="01E0" w:firstRow="1" w:lastRow="1" w:firstColumn="1" w:lastColumn="1" w:noHBand="0" w:noVBand="0"/>
      </w:tblPr>
      <w:tblGrid>
        <w:gridCol w:w="510"/>
        <w:gridCol w:w="1668"/>
        <w:gridCol w:w="3478"/>
        <w:gridCol w:w="3830"/>
      </w:tblGrid>
      <w:tr w:rsidR="00F95D49" w:rsidRPr="004B7AAF" w14:paraId="14941F9B" w14:textId="77777777" w:rsidTr="00F95D49">
        <w:tc>
          <w:tcPr>
            <w:tcW w:w="269" w:type="pct"/>
            <w:vAlign w:val="center"/>
          </w:tcPr>
          <w:p w14:paraId="19512FA0" w14:textId="77777777" w:rsidR="00F95D49" w:rsidRPr="004B7AAF" w:rsidRDefault="00F95D49" w:rsidP="00F95D49">
            <w:pPr>
              <w:pStyle w:val="Normal10-02"/>
              <w:ind w:left="0" w:right="0"/>
            </w:pPr>
            <w:r w:rsidRPr="004B7AAF">
              <w:t>№ п/п</w:t>
            </w:r>
          </w:p>
        </w:tc>
        <w:tc>
          <w:tcPr>
            <w:tcW w:w="879" w:type="pct"/>
            <w:vAlign w:val="center"/>
          </w:tcPr>
          <w:p w14:paraId="5A9CBB0E" w14:textId="77777777" w:rsidR="00F95D49" w:rsidRPr="004B7AAF" w:rsidRDefault="00F95D49" w:rsidP="00F95D49">
            <w:pPr>
              <w:pStyle w:val="Normal10-02"/>
              <w:ind w:left="0" w:right="0"/>
            </w:pPr>
            <w:r w:rsidRPr="004B7AAF">
              <w:t>Наименование зон</w:t>
            </w:r>
          </w:p>
        </w:tc>
        <w:tc>
          <w:tcPr>
            <w:tcW w:w="1833" w:type="pct"/>
            <w:vAlign w:val="center"/>
          </w:tcPr>
          <w:p w14:paraId="49C0EF30" w14:textId="77777777" w:rsidR="00F95D49" w:rsidRPr="004B7AAF" w:rsidRDefault="00F95D49" w:rsidP="00F95D49">
            <w:pPr>
              <w:pStyle w:val="Normal10-02"/>
              <w:ind w:left="0" w:right="0"/>
            </w:pPr>
            <w:r w:rsidRPr="004B7AAF">
              <w:t>Запрещается</w:t>
            </w:r>
          </w:p>
        </w:tc>
        <w:tc>
          <w:tcPr>
            <w:tcW w:w="2019" w:type="pct"/>
            <w:vAlign w:val="center"/>
          </w:tcPr>
          <w:p w14:paraId="09A4DBE2" w14:textId="77777777" w:rsidR="00F95D49" w:rsidRPr="004B7AAF" w:rsidRDefault="00F95D49" w:rsidP="00F95D49">
            <w:pPr>
              <w:pStyle w:val="Normal10-02"/>
              <w:ind w:left="0" w:right="0"/>
            </w:pPr>
            <w:r w:rsidRPr="004B7AAF">
              <w:t>Допускается</w:t>
            </w:r>
          </w:p>
        </w:tc>
      </w:tr>
      <w:tr w:rsidR="00F95D49" w:rsidRPr="004B7AAF" w14:paraId="670F803E" w14:textId="77777777" w:rsidTr="00F95D49">
        <w:tc>
          <w:tcPr>
            <w:tcW w:w="269" w:type="pct"/>
            <w:vAlign w:val="center"/>
          </w:tcPr>
          <w:p w14:paraId="118D411F" w14:textId="77777777" w:rsidR="00F95D49" w:rsidRPr="004B7AAF" w:rsidRDefault="00F95D49" w:rsidP="00F95D49">
            <w:pPr>
              <w:pStyle w:val="13"/>
              <w:jc w:val="center"/>
            </w:pPr>
            <w:r w:rsidRPr="004B7AAF">
              <w:t>1</w:t>
            </w:r>
          </w:p>
        </w:tc>
        <w:tc>
          <w:tcPr>
            <w:tcW w:w="879" w:type="pct"/>
            <w:vAlign w:val="center"/>
          </w:tcPr>
          <w:p w14:paraId="7308047F" w14:textId="77777777" w:rsidR="00F95D49" w:rsidRPr="004B7AAF" w:rsidRDefault="00F95D49" w:rsidP="00F95D49">
            <w:pPr>
              <w:pStyle w:val="13"/>
              <w:jc w:val="center"/>
            </w:pPr>
            <w:r w:rsidRPr="004B7AAF">
              <w:t>I пояс ЗСО</w:t>
            </w:r>
          </w:p>
        </w:tc>
        <w:tc>
          <w:tcPr>
            <w:tcW w:w="1833" w:type="pct"/>
            <w:vAlign w:val="center"/>
          </w:tcPr>
          <w:p w14:paraId="15A16BDC" w14:textId="77777777" w:rsidR="00F95D49" w:rsidRPr="004B7AAF" w:rsidRDefault="00F95D49" w:rsidP="00F95D49">
            <w:pPr>
              <w:pStyle w:val="13"/>
              <w:jc w:val="center"/>
            </w:pPr>
            <w:r w:rsidRPr="004B7AAF">
              <w:t>-все виды строительства;</w:t>
            </w:r>
          </w:p>
          <w:p w14:paraId="6CB383CD" w14:textId="77777777" w:rsidR="00F95D49" w:rsidRPr="004B7AAF" w:rsidRDefault="00F95D49" w:rsidP="00F95D49">
            <w:pPr>
              <w:pStyle w:val="13"/>
              <w:jc w:val="center"/>
            </w:pPr>
            <w:r w:rsidRPr="004B7AAF">
              <w:t>-проживание людей;</w:t>
            </w:r>
          </w:p>
          <w:p w14:paraId="3DD4481C" w14:textId="77777777" w:rsidR="00F95D49" w:rsidRPr="004B7AAF" w:rsidRDefault="00F95D49" w:rsidP="00F95D49">
            <w:pPr>
              <w:pStyle w:val="13"/>
              <w:jc w:val="center"/>
            </w:pPr>
            <w:r w:rsidRPr="004B7AAF">
              <w:t>-посадка высокоствольных деревьев</w:t>
            </w:r>
          </w:p>
        </w:tc>
        <w:tc>
          <w:tcPr>
            <w:tcW w:w="2019" w:type="pct"/>
            <w:vAlign w:val="center"/>
          </w:tcPr>
          <w:p w14:paraId="13DF1EBC" w14:textId="77777777" w:rsidR="00F95D49" w:rsidRPr="004B7AAF" w:rsidRDefault="00F95D49" w:rsidP="00F95D49">
            <w:pPr>
              <w:pStyle w:val="13"/>
              <w:jc w:val="center"/>
            </w:pPr>
            <w:r w:rsidRPr="004B7AAF">
              <w:t>- ограждение;</w:t>
            </w:r>
          </w:p>
          <w:p w14:paraId="71AACD7D" w14:textId="77777777" w:rsidR="00F95D49" w:rsidRPr="004B7AAF" w:rsidRDefault="00F95D49" w:rsidP="00F95D49">
            <w:pPr>
              <w:pStyle w:val="13"/>
              <w:jc w:val="center"/>
            </w:pPr>
            <w:r w:rsidRPr="004B7AAF">
              <w:t>- планировка территории;</w:t>
            </w:r>
          </w:p>
          <w:p w14:paraId="409A2148" w14:textId="77777777" w:rsidR="00F95D49" w:rsidRPr="004B7AAF" w:rsidRDefault="00F95D49" w:rsidP="00F95D49">
            <w:pPr>
              <w:pStyle w:val="13"/>
              <w:jc w:val="center"/>
            </w:pPr>
            <w:r w:rsidRPr="004B7AAF">
              <w:t>- озеленение;</w:t>
            </w:r>
          </w:p>
          <w:p w14:paraId="73FB9E25" w14:textId="77777777" w:rsidR="00F95D49" w:rsidRPr="004B7AAF" w:rsidRDefault="00F95D49" w:rsidP="00F95D49">
            <w:pPr>
              <w:pStyle w:val="13"/>
              <w:jc w:val="center"/>
            </w:pPr>
            <w:r w:rsidRPr="004B7AAF">
              <w:t>- отведение поверхностного стока за пределы пояса в систему КОС;</w:t>
            </w:r>
          </w:p>
          <w:p w14:paraId="16EEED3A" w14:textId="77777777" w:rsidR="00F95D49" w:rsidRPr="004B7AAF" w:rsidRDefault="00F95D49" w:rsidP="00F95D49">
            <w:pPr>
              <w:pStyle w:val="13"/>
              <w:jc w:val="center"/>
            </w:pPr>
            <w:r w:rsidRPr="004B7AAF">
              <w:t>- рубки ухода и санитарные рубки</w:t>
            </w:r>
          </w:p>
        </w:tc>
      </w:tr>
      <w:tr w:rsidR="00F95D49" w:rsidRPr="004B7AAF" w14:paraId="6868D088" w14:textId="77777777" w:rsidTr="00F95D49">
        <w:tc>
          <w:tcPr>
            <w:tcW w:w="269" w:type="pct"/>
            <w:vAlign w:val="center"/>
          </w:tcPr>
          <w:p w14:paraId="58B7B0E0" w14:textId="77777777" w:rsidR="00F95D49" w:rsidRPr="004B7AAF" w:rsidRDefault="00F95D49" w:rsidP="00F95D49">
            <w:pPr>
              <w:pStyle w:val="13"/>
              <w:jc w:val="center"/>
            </w:pPr>
            <w:r w:rsidRPr="004B7AAF">
              <w:t>2</w:t>
            </w:r>
          </w:p>
        </w:tc>
        <w:tc>
          <w:tcPr>
            <w:tcW w:w="879" w:type="pct"/>
            <w:vAlign w:val="center"/>
          </w:tcPr>
          <w:p w14:paraId="1A095FDD" w14:textId="77777777" w:rsidR="00F95D49" w:rsidRPr="004B7AAF" w:rsidRDefault="00F95D49" w:rsidP="00F95D49">
            <w:pPr>
              <w:pStyle w:val="13"/>
              <w:jc w:val="center"/>
            </w:pPr>
            <w:r w:rsidRPr="004B7AAF">
              <w:t>II пояс ЗСО</w:t>
            </w:r>
          </w:p>
        </w:tc>
        <w:tc>
          <w:tcPr>
            <w:tcW w:w="1833" w:type="pct"/>
            <w:vAlign w:val="center"/>
          </w:tcPr>
          <w:p w14:paraId="74AF56A2" w14:textId="77777777" w:rsidR="00F95D49" w:rsidRPr="004B7AAF" w:rsidRDefault="00F95D49" w:rsidP="00F95D49">
            <w:pPr>
              <w:pStyle w:val="13"/>
              <w:jc w:val="center"/>
            </w:pPr>
            <w:r w:rsidRPr="004B7AAF">
              <w:t>- размещение складов ГСМ, ядохимикатов и минеральных удобрений, накопителей промстоков, шламохранилищ и др.;</w:t>
            </w:r>
          </w:p>
          <w:p w14:paraId="059B6B48" w14:textId="77777777" w:rsidR="00F95D49" w:rsidRPr="004B7AAF" w:rsidRDefault="00F95D49" w:rsidP="00F95D49">
            <w:pPr>
              <w:pStyle w:val="13"/>
              <w:jc w:val="center"/>
            </w:pPr>
            <w:r w:rsidRPr="004B7AAF">
              <w:t>- размещение кладбищ, скотомогильников, полей ассенизации, полей фильтрации, навозохранилищ, животноводческих и птицеводческих предприятий и др.;</w:t>
            </w:r>
          </w:p>
          <w:p w14:paraId="366F6852" w14:textId="77777777" w:rsidR="00F95D49" w:rsidRPr="004B7AAF" w:rsidRDefault="00F95D49" w:rsidP="00F95D49">
            <w:pPr>
              <w:pStyle w:val="13"/>
              <w:jc w:val="center"/>
            </w:pPr>
            <w:r w:rsidRPr="004B7AAF">
              <w:t>- применение удобрений и ядохимикатов;</w:t>
            </w:r>
          </w:p>
          <w:p w14:paraId="6B01F059" w14:textId="77777777" w:rsidR="00F95D49" w:rsidRPr="004B7AAF" w:rsidRDefault="00F95D49" w:rsidP="00F95D49">
            <w:pPr>
              <w:pStyle w:val="13"/>
              <w:jc w:val="center"/>
            </w:pPr>
            <w:r w:rsidRPr="004B7AAF">
              <w:t>- выпас скота;</w:t>
            </w:r>
          </w:p>
          <w:p w14:paraId="446E6903" w14:textId="77777777" w:rsidR="00F95D49" w:rsidRPr="004B7AAF" w:rsidRDefault="00F95D49" w:rsidP="00F95D49">
            <w:pPr>
              <w:pStyle w:val="13"/>
              <w:jc w:val="center"/>
            </w:pPr>
            <w:r w:rsidRPr="004B7AAF">
              <w:t>- рубка главного пользования и реконструкция;</w:t>
            </w:r>
          </w:p>
          <w:p w14:paraId="5ABF7A78" w14:textId="77777777" w:rsidR="00F95D49" w:rsidRPr="004B7AAF" w:rsidRDefault="00F95D49" w:rsidP="00F95D49">
            <w:pPr>
              <w:pStyle w:val="13"/>
              <w:jc w:val="center"/>
            </w:pPr>
            <w:r w:rsidRPr="004B7AAF">
              <w:t>- сброс промышленных отходов, сельскохозяйственных, городских и ливневых сточных вод.</w:t>
            </w:r>
          </w:p>
        </w:tc>
        <w:tc>
          <w:tcPr>
            <w:tcW w:w="2019" w:type="pct"/>
            <w:vAlign w:val="center"/>
          </w:tcPr>
          <w:p w14:paraId="7ECA3A63" w14:textId="77777777" w:rsidR="00F95D49" w:rsidRPr="004B7AAF" w:rsidRDefault="00F95D49" w:rsidP="00F95D49">
            <w:pPr>
              <w:pStyle w:val="13"/>
              <w:jc w:val="center"/>
            </w:pPr>
            <w:r w:rsidRPr="004B7AAF">
              <w:t>- купание, туризм, водный спорт, рыбная ловля, в установленных местах при соблюдении гигиенических требований к охране вод и к зонам рекреации;</w:t>
            </w:r>
          </w:p>
          <w:p w14:paraId="2F2EDE47" w14:textId="77777777" w:rsidR="00F95D49" w:rsidRPr="004B7AAF" w:rsidRDefault="00F95D49" w:rsidP="00F95D49">
            <w:pPr>
              <w:pStyle w:val="13"/>
              <w:jc w:val="center"/>
            </w:pPr>
            <w:r w:rsidRPr="004B7AAF">
              <w:t>- рубки ухода и санитарные рубки леса;</w:t>
            </w:r>
          </w:p>
          <w:p w14:paraId="34121C71" w14:textId="77777777" w:rsidR="00F95D49" w:rsidRPr="004B7AAF" w:rsidRDefault="00F95D49" w:rsidP="00F95D49">
            <w:pPr>
              <w:pStyle w:val="13"/>
              <w:jc w:val="center"/>
            </w:pPr>
            <w:r w:rsidRPr="004B7AAF">
              <w:t>- новое строительство с организацией отвода стоков на КОС;</w:t>
            </w:r>
          </w:p>
          <w:p w14:paraId="35D9DBF1" w14:textId="77777777" w:rsidR="00F95D49" w:rsidRPr="004B7AAF" w:rsidRDefault="00F95D49" w:rsidP="00F95D49">
            <w:pPr>
              <w:pStyle w:val="13"/>
              <w:jc w:val="center"/>
            </w:pPr>
            <w:r w:rsidRPr="004B7AAF">
              <w:t>- добыча песка, гравия, дноуглубительные работы по согласованию с Роспотребнадзором;</w:t>
            </w:r>
          </w:p>
          <w:p w14:paraId="01D76B92" w14:textId="77777777" w:rsidR="00F95D49" w:rsidRPr="004B7AAF" w:rsidRDefault="00F95D49" w:rsidP="00F95D49">
            <w:pPr>
              <w:pStyle w:val="13"/>
              <w:jc w:val="center"/>
            </w:pPr>
            <w:r w:rsidRPr="004B7AAF">
              <w:t>- отведение сточных вод, отвечающих гигиеническим требованиям;</w:t>
            </w:r>
          </w:p>
          <w:p w14:paraId="40466A4D" w14:textId="77777777" w:rsidR="00F95D49" w:rsidRPr="004B7AAF" w:rsidRDefault="00F95D49" w:rsidP="00F95D49">
            <w:pPr>
              <w:pStyle w:val="13"/>
              <w:jc w:val="center"/>
            </w:pPr>
            <w:r w:rsidRPr="004B7AAF">
              <w:t>- санитарное благоустройство территории населенных пунктов.</w:t>
            </w:r>
          </w:p>
        </w:tc>
      </w:tr>
      <w:tr w:rsidR="00F95D49" w:rsidRPr="004B7AAF" w14:paraId="35B10B10" w14:textId="77777777" w:rsidTr="00F95D49">
        <w:tc>
          <w:tcPr>
            <w:tcW w:w="269" w:type="pct"/>
            <w:vAlign w:val="center"/>
          </w:tcPr>
          <w:p w14:paraId="1814E9F8" w14:textId="77777777" w:rsidR="00F95D49" w:rsidRPr="004B7AAF" w:rsidRDefault="00F95D49" w:rsidP="00F95D49">
            <w:pPr>
              <w:pStyle w:val="13"/>
              <w:jc w:val="center"/>
            </w:pPr>
            <w:r w:rsidRPr="004B7AAF">
              <w:t>3</w:t>
            </w:r>
          </w:p>
        </w:tc>
        <w:tc>
          <w:tcPr>
            <w:tcW w:w="879" w:type="pct"/>
            <w:vAlign w:val="center"/>
          </w:tcPr>
          <w:p w14:paraId="75608C88" w14:textId="77777777" w:rsidR="00F95D49" w:rsidRPr="004B7AAF" w:rsidRDefault="00F95D49" w:rsidP="00F95D49">
            <w:pPr>
              <w:pStyle w:val="13"/>
              <w:jc w:val="center"/>
            </w:pPr>
            <w:r w:rsidRPr="004B7AAF">
              <w:t>III пояс ЗСО</w:t>
            </w:r>
          </w:p>
        </w:tc>
        <w:tc>
          <w:tcPr>
            <w:tcW w:w="1833" w:type="pct"/>
            <w:vAlign w:val="center"/>
          </w:tcPr>
          <w:p w14:paraId="13FC3B83" w14:textId="77777777" w:rsidR="00F95D49" w:rsidRPr="004B7AAF" w:rsidRDefault="00F95D49" w:rsidP="00F95D49">
            <w:pPr>
              <w:pStyle w:val="13"/>
              <w:jc w:val="center"/>
            </w:pPr>
            <w:r w:rsidRPr="004B7AAF">
              <w:t>- отведение загрязненных сточных вод, не отвечающих гигиеническим требованиям.</w:t>
            </w:r>
          </w:p>
        </w:tc>
        <w:tc>
          <w:tcPr>
            <w:tcW w:w="2019" w:type="pct"/>
            <w:vAlign w:val="center"/>
          </w:tcPr>
          <w:p w14:paraId="4E83DF0A" w14:textId="77777777" w:rsidR="00F95D49" w:rsidRPr="004B7AAF" w:rsidRDefault="00F95D49" w:rsidP="00F95D49">
            <w:pPr>
              <w:pStyle w:val="13"/>
              <w:jc w:val="center"/>
            </w:pPr>
            <w:r w:rsidRPr="004B7AAF">
              <w:t>- добыча песка, гравия, дноуглубительные работы по согласованию с Роспотребнадзором;</w:t>
            </w:r>
          </w:p>
          <w:p w14:paraId="3410634B" w14:textId="77777777" w:rsidR="00F95D49" w:rsidRPr="004B7AAF" w:rsidRDefault="00F95D49" w:rsidP="00F95D49">
            <w:pPr>
              <w:pStyle w:val="13"/>
              <w:jc w:val="center"/>
            </w:pPr>
            <w:r w:rsidRPr="004B7AAF">
              <w:t>- использование химических методов борьбы с эфтрофикацией водоемов;</w:t>
            </w:r>
          </w:p>
          <w:p w14:paraId="73BDF3DB" w14:textId="77777777" w:rsidR="00F95D49" w:rsidRPr="004B7AAF" w:rsidRDefault="00F95D49" w:rsidP="00F95D49">
            <w:pPr>
              <w:pStyle w:val="13"/>
              <w:jc w:val="center"/>
            </w:pPr>
            <w:r w:rsidRPr="004B7AAF">
              <w:t>- рубки ухода и санитарные рубки леса;</w:t>
            </w:r>
          </w:p>
          <w:p w14:paraId="594120ED" w14:textId="77777777" w:rsidR="00F95D49" w:rsidRPr="004B7AAF" w:rsidRDefault="00F95D49" w:rsidP="00F95D49">
            <w:pPr>
              <w:pStyle w:val="13"/>
              <w:jc w:val="center"/>
            </w:pPr>
            <w:r w:rsidRPr="004B7AAF">
              <w:t>- отведение сточных вод, отвечающих нормативам;</w:t>
            </w:r>
          </w:p>
          <w:p w14:paraId="3299146B" w14:textId="77777777" w:rsidR="00F95D49" w:rsidRPr="004B7AAF" w:rsidRDefault="00F95D49" w:rsidP="00F95D49">
            <w:pPr>
              <w:pStyle w:val="13"/>
              <w:jc w:val="center"/>
            </w:pPr>
            <w:r w:rsidRPr="004B7AAF">
              <w:t>- санитарное благоустройство территории.</w:t>
            </w:r>
          </w:p>
        </w:tc>
      </w:tr>
    </w:tbl>
    <w:p w14:paraId="315EDCF6" w14:textId="77777777" w:rsidR="00F95D49" w:rsidRPr="00B70CFA" w:rsidRDefault="00F95D49" w:rsidP="00F95D49">
      <w:pPr>
        <w:spacing w:line="240" w:lineRule="auto"/>
        <w:ind w:firstLine="709"/>
        <w:rPr>
          <w:rFonts w:ascii="Times New Roman" w:hAnsi="Times New Roman"/>
        </w:rPr>
      </w:pPr>
      <w:r w:rsidRPr="00B70CFA">
        <w:rPr>
          <w:rFonts w:ascii="Times New Roman" w:hAnsi="Times New Roman"/>
        </w:rPr>
        <w:t>При необходимости проводятся технические мероприятия: вынос существующих зданий и коммуникаций, устройство канализации, очистных сооружений, специальных противофильтрационных экранов и т.д.</w:t>
      </w:r>
    </w:p>
    <w:p w14:paraId="67B39A9F" w14:textId="77777777" w:rsidR="00B70CFA" w:rsidRPr="00B70CFA" w:rsidRDefault="00B70CFA" w:rsidP="00B70CFA">
      <w:pPr>
        <w:spacing w:line="240" w:lineRule="auto"/>
        <w:ind w:firstLine="709"/>
        <w:rPr>
          <w:rFonts w:ascii="Times New Roman" w:hAnsi="Times New Roman"/>
        </w:rPr>
      </w:pPr>
      <w:r w:rsidRPr="00B70CFA">
        <w:rPr>
          <w:rFonts w:ascii="Times New Roman" w:hAnsi="Times New Roman"/>
        </w:rPr>
        <w:t>Целью мероприятий является сохранение постоянства природного состава минеральной воды в водозаборе путём устранения и предупреждения её загрязнения, максимальное снижение микробного и химического загрязнения воды источников водоснабжения, позволяющее, при современной технологии обработки, обеспечивать получение воды питьевого качества.</w:t>
      </w:r>
    </w:p>
    <w:p w14:paraId="703FAAB0" w14:textId="77777777" w:rsidR="00B70CFA" w:rsidRPr="00B70CFA" w:rsidRDefault="00B70CFA" w:rsidP="00B70CFA">
      <w:pPr>
        <w:spacing w:line="240" w:lineRule="auto"/>
        <w:ind w:firstLine="709"/>
        <w:rPr>
          <w:rFonts w:ascii="Times New Roman" w:hAnsi="Times New Roman"/>
        </w:rPr>
      </w:pPr>
      <w:r w:rsidRPr="00B70CFA">
        <w:rPr>
          <w:rFonts w:ascii="Times New Roman" w:hAnsi="Times New Roman"/>
        </w:rPr>
        <w:t>Основные стандартные мероприятия по содержанию зон санитарной охраны водозабора, согласно требованиям, СанПиН 2.1.4 1110-02 приведены в таблице.</w:t>
      </w:r>
    </w:p>
    <w:p w14:paraId="4738C6C1" w14:textId="4A6925A6" w:rsidR="00B70CFA" w:rsidRPr="00B70CFA" w:rsidRDefault="00B70CFA" w:rsidP="00B70CFA">
      <w:pPr>
        <w:keepNext/>
        <w:spacing w:line="240" w:lineRule="auto"/>
        <w:ind w:firstLine="709"/>
        <w:jc w:val="right"/>
        <w:rPr>
          <w:rFonts w:ascii="Times New Roman" w:hAnsi="Times New Roman"/>
        </w:rPr>
      </w:pPr>
      <w:r w:rsidRPr="00B70CFA">
        <w:rPr>
          <w:rFonts w:ascii="Times New Roman" w:hAnsi="Times New Roman"/>
        </w:rPr>
        <w:t xml:space="preserve">Таблица </w:t>
      </w:r>
      <w:r w:rsidR="007112E6">
        <w:rPr>
          <w:rFonts w:ascii="Times New Roman" w:hAnsi="Times New Roman"/>
        </w:rPr>
        <w:t>12.1.</w:t>
      </w:r>
      <w:r w:rsidR="00BB257B">
        <w:rPr>
          <w:rFonts w:ascii="Times New Roman" w:hAnsi="Times New Roman"/>
        </w:rPr>
        <w:t>2</w:t>
      </w:r>
    </w:p>
    <w:p w14:paraId="682DC75B" w14:textId="77777777" w:rsidR="00B70CFA" w:rsidRPr="00B70CFA" w:rsidRDefault="00B70CFA" w:rsidP="00B70CFA">
      <w:pPr>
        <w:spacing w:line="240" w:lineRule="auto"/>
        <w:ind w:firstLine="0"/>
        <w:jc w:val="center"/>
        <w:rPr>
          <w:rFonts w:ascii="Times New Roman" w:hAnsi="Times New Roman"/>
        </w:rPr>
      </w:pPr>
      <w:r w:rsidRPr="00B70CFA">
        <w:rPr>
          <w:rFonts w:ascii="Times New Roman" w:hAnsi="Times New Roman"/>
        </w:rPr>
        <w:t>Мероприятия по содержанию зон санитарной охраны водозаборов согласно требованиям СанПин 2.1.4.1110-02</w:t>
      </w:r>
    </w:p>
    <w:tbl>
      <w:tblPr>
        <w:tblStyle w:val="TableGridReport2"/>
        <w:tblW w:w="0" w:type="auto"/>
        <w:jc w:val="center"/>
        <w:tblLook w:val="04A0" w:firstRow="1" w:lastRow="0" w:firstColumn="1" w:lastColumn="0" w:noHBand="0" w:noVBand="1"/>
      </w:tblPr>
      <w:tblGrid>
        <w:gridCol w:w="1046"/>
        <w:gridCol w:w="6413"/>
        <w:gridCol w:w="686"/>
        <w:gridCol w:w="687"/>
        <w:gridCol w:w="654"/>
      </w:tblGrid>
      <w:tr w:rsidR="00B70CFA" w:rsidRPr="00B70CFA" w14:paraId="5C88ACF8" w14:textId="77777777" w:rsidTr="00274B5F">
        <w:trPr>
          <w:jc w:val="center"/>
        </w:trPr>
        <w:tc>
          <w:tcPr>
            <w:tcW w:w="1048" w:type="dxa"/>
            <w:vMerge w:val="restart"/>
          </w:tcPr>
          <w:p w14:paraId="3F45E7D1"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w:t>
            </w:r>
          </w:p>
          <w:p w14:paraId="77DB1D21"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пунктов</w:t>
            </w:r>
          </w:p>
          <w:p w14:paraId="2BF983E2"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СанПин</w:t>
            </w:r>
          </w:p>
        </w:tc>
        <w:tc>
          <w:tcPr>
            <w:tcW w:w="6481" w:type="dxa"/>
            <w:vMerge w:val="restart"/>
            <w:vAlign w:val="center"/>
          </w:tcPr>
          <w:p w14:paraId="1E45498C"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Мероприятия по содержанию ЗСО</w:t>
            </w:r>
          </w:p>
        </w:tc>
        <w:tc>
          <w:tcPr>
            <w:tcW w:w="2042" w:type="dxa"/>
            <w:gridSpan w:val="3"/>
            <w:vAlign w:val="center"/>
          </w:tcPr>
          <w:p w14:paraId="63234E88"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Пояса ЗСО</w:t>
            </w:r>
          </w:p>
        </w:tc>
      </w:tr>
      <w:tr w:rsidR="00B70CFA" w:rsidRPr="00B70CFA" w14:paraId="77561CFA" w14:textId="77777777" w:rsidTr="00274B5F">
        <w:trPr>
          <w:jc w:val="center"/>
        </w:trPr>
        <w:tc>
          <w:tcPr>
            <w:tcW w:w="1048" w:type="dxa"/>
            <w:vMerge/>
          </w:tcPr>
          <w:p w14:paraId="02607FB6" w14:textId="77777777" w:rsidR="00B70CFA" w:rsidRPr="00B70CFA" w:rsidRDefault="00B70CFA" w:rsidP="00B70CFA">
            <w:pPr>
              <w:spacing w:line="240" w:lineRule="auto"/>
              <w:ind w:firstLine="0"/>
              <w:rPr>
                <w:rFonts w:ascii="Times New Roman" w:hAnsi="Times New Roman"/>
                <w:sz w:val="20"/>
                <w:szCs w:val="20"/>
              </w:rPr>
            </w:pPr>
          </w:p>
        </w:tc>
        <w:tc>
          <w:tcPr>
            <w:tcW w:w="6481" w:type="dxa"/>
            <w:vMerge/>
          </w:tcPr>
          <w:p w14:paraId="4B1025E2" w14:textId="77777777" w:rsidR="00B70CFA" w:rsidRPr="00B70CFA" w:rsidRDefault="00B70CFA" w:rsidP="00B70CFA">
            <w:pPr>
              <w:spacing w:line="240" w:lineRule="auto"/>
              <w:ind w:firstLine="0"/>
              <w:rPr>
                <w:rFonts w:ascii="Times New Roman" w:hAnsi="Times New Roman"/>
                <w:sz w:val="20"/>
                <w:szCs w:val="20"/>
              </w:rPr>
            </w:pPr>
          </w:p>
        </w:tc>
        <w:tc>
          <w:tcPr>
            <w:tcW w:w="692" w:type="dxa"/>
            <w:vAlign w:val="center"/>
          </w:tcPr>
          <w:p w14:paraId="458A34DB" w14:textId="77777777" w:rsidR="00B70CFA" w:rsidRPr="00B70CFA" w:rsidRDefault="00B70CFA" w:rsidP="00B70CFA">
            <w:pPr>
              <w:spacing w:line="240" w:lineRule="auto"/>
              <w:ind w:firstLine="0"/>
              <w:jc w:val="center"/>
              <w:rPr>
                <w:rFonts w:ascii="Times New Roman" w:hAnsi="Times New Roman"/>
                <w:sz w:val="20"/>
                <w:szCs w:val="20"/>
                <w:lang w:val="en-US"/>
              </w:rPr>
            </w:pPr>
            <w:r w:rsidRPr="00B70CFA">
              <w:rPr>
                <w:rFonts w:ascii="Times New Roman" w:hAnsi="Times New Roman"/>
                <w:sz w:val="20"/>
                <w:szCs w:val="20"/>
                <w:lang w:val="en-US"/>
              </w:rPr>
              <w:t>I</w:t>
            </w:r>
          </w:p>
        </w:tc>
        <w:tc>
          <w:tcPr>
            <w:tcW w:w="692" w:type="dxa"/>
            <w:vAlign w:val="center"/>
          </w:tcPr>
          <w:p w14:paraId="621A99A9" w14:textId="77777777" w:rsidR="00B70CFA" w:rsidRPr="00B70CFA" w:rsidRDefault="00B70CFA" w:rsidP="00B70CFA">
            <w:pPr>
              <w:spacing w:line="240" w:lineRule="auto"/>
              <w:ind w:firstLine="0"/>
              <w:jc w:val="center"/>
              <w:rPr>
                <w:rFonts w:ascii="Times New Roman" w:hAnsi="Times New Roman"/>
                <w:sz w:val="20"/>
                <w:szCs w:val="20"/>
                <w:lang w:val="en-US"/>
              </w:rPr>
            </w:pPr>
            <w:r w:rsidRPr="00B70CFA">
              <w:rPr>
                <w:rFonts w:ascii="Times New Roman" w:hAnsi="Times New Roman"/>
                <w:sz w:val="20"/>
                <w:szCs w:val="20"/>
                <w:lang w:val="en-US"/>
              </w:rPr>
              <w:t>II</w:t>
            </w:r>
          </w:p>
        </w:tc>
        <w:tc>
          <w:tcPr>
            <w:tcW w:w="658" w:type="dxa"/>
            <w:vAlign w:val="center"/>
          </w:tcPr>
          <w:p w14:paraId="3185DC03" w14:textId="77777777" w:rsidR="00B70CFA" w:rsidRPr="00B70CFA" w:rsidRDefault="00B70CFA" w:rsidP="00B70CFA">
            <w:pPr>
              <w:spacing w:line="240" w:lineRule="auto"/>
              <w:ind w:firstLine="0"/>
              <w:jc w:val="center"/>
              <w:rPr>
                <w:rFonts w:ascii="Times New Roman" w:hAnsi="Times New Roman"/>
                <w:sz w:val="20"/>
                <w:szCs w:val="20"/>
                <w:lang w:val="en-US"/>
              </w:rPr>
            </w:pPr>
            <w:r w:rsidRPr="00B70CFA">
              <w:rPr>
                <w:rFonts w:ascii="Times New Roman" w:hAnsi="Times New Roman"/>
                <w:sz w:val="20"/>
                <w:szCs w:val="20"/>
                <w:lang w:val="en-US"/>
              </w:rPr>
              <w:t>III</w:t>
            </w:r>
          </w:p>
        </w:tc>
      </w:tr>
      <w:tr w:rsidR="00B70CFA" w:rsidRPr="00B70CFA" w14:paraId="3F239985" w14:textId="77777777" w:rsidTr="00274B5F">
        <w:trPr>
          <w:jc w:val="center"/>
        </w:trPr>
        <w:tc>
          <w:tcPr>
            <w:tcW w:w="1048" w:type="dxa"/>
            <w:vAlign w:val="center"/>
          </w:tcPr>
          <w:p w14:paraId="3DA2A45F" w14:textId="77777777" w:rsidR="00B70CFA" w:rsidRPr="00B70CFA" w:rsidRDefault="00B70CFA" w:rsidP="00B70CFA">
            <w:pPr>
              <w:spacing w:line="240" w:lineRule="auto"/>
              <w:ind w:firstLine="0"/>
              <w:jc w:val="center"/>
              <w:rPr>
                <w:rFonts w:ascii="Times New Roman" w:hAnsi="Times New Roman"/>
                <w:sz w:val="20"/>
                <w:szCs w:val="20"/>
                <w:lang w:val="en-US"/>
              </w:rPr>
            </w:pPr>
            <w:r w:rsidRPr="00B70CFA">
              <w:rPr>
                <w:rFonts w:ascii="Times New Roman" w:hAnsi="Times New Roman"/>
                <w:sz w:val="20"/>
                <w:szCs w:val="20"/>
                <w:lang w:val="en-US"/>
              </w:rPr>
              <w:t>1</w:t>
            </w:r>
          </w:p>
          <w:p w14:paraId="2388AC9A" w14:textId="77777777" w:rsidR="00B70CFA" w:rsidRPr="00B70CFA" w:rsidRDefault="00B70CFA" w:rsidP="00B70CFA">
            <w:pPr>
              <w:spacing w:line="240" w:lineRule="auto"/>
              <w:ind w:firstLine="0"/>
              <w:jc w:val="center"/>
              <w:rPr>
                <w:rFonts w:ascii="Times New Roman" w:hAnsi="Times New Roman"/>
                <w:sz w:val="20"/>
                <w:szCs w:val="20"/>
                <w:lang w:val="en-US"/>
              </w:rPr>
            </w:pPr>
            <w:r w:rsidRPr="00B70CFA">
              <w:rPr>
                <w:rFonts w:ascii="Times New Roman" w:hAnsi="Times New Roman"/>
                <w:sz w:val="20"/>
                <w:szCs w:val="20"/>
                <w:lang w:val="en-US"/>
              </w:rPr>
              <w:t>(3</w:t>
            </w:r>
            <w:r w:rsidRPr="00B70CFA">
              <w:rPr>
                <w:rFonts w:ascii="Times New Roman" w:hAnsi="Times New Roman"/>
                <w:sz w:val="20"/>
                <w:szCs w:val="20"/>
              </w:rPr>
              <w:t>.2.1.1</w:t>
            </w:r>
            <w:r w:rsidRPr="00B70CFA">
              <w:rPr>
                <w:rFonts w:ascii="Times New Roman" w:hAnsi="Times New Roman"/>
                <w:sz w:val="20"/>
                <w:szCs w:val="20"/>
                <w:lang w:val="en-US"/>
              </w:rPr>
              <w:t>)</w:t>
            </w:r>
          </w:p>
        </w:tc>
        <w:tc>
          <w:tcPr>
            <w:tcW w:w="6481" w:type="dxa"/>
            <w:vAlign w:val="center"/>
          </w:tcPr>
          <w:p w14:paraId="4D524C7D"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Территория планируется для отвода поверхностного стока за её пределы, озеленяется, ограждается и обеспечивается охраной. Дорожки к сооружениям оборудуются твёрдым покрытием.</w:t>
            </w:r>
          </w:p>
        </w:tc>
        <w:tc>
          <w:tcPr>
            <w:tcW w:w="692" w:type="dxa"/>
            <w:vAlign w:val="center"/>
          </w:tcPr>
          <w:p w14:paraId="694D2841"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92" w:type="dxa"/>
            <w:vAlign w:val="center"/>
          </w:tcPr>
          <w:p w14:paraId="500E4571"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58" w:type="dxa"/>
            <w:vAlign w:val="center"/>
          </w:tcPr>
          <w:p w14:paraId="4E8AD53E"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r>
      <w:tr w:rsidR="00B70CFA" w:rsidRPr="00B70CFA" w14:paraId="70FA93BC" w14:textId="77777777" w:rsidTr="00274B5F">
        <w:trPr>
          <w:jc w:val="center"/>
        </w:trPr>
        <w:tc>
          <w:tcPr>
            <w:tcW w:w="1048" w:type="dxa"/>
          </w:tcPr>
          <w:p w14:paraId="53C54FAB"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2</w:t>
            </w:r>
          </w:p>
          <w:p w14:paraId="538E307B"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(3.2.1.2)</w:t>
            </w:r>
          </w:p>
        </w:tc>
        <w:tc>
          <w:tcPr>
            <w:tcW w:w="6481" w:type="dxa"/>
          </w:tcPr>
          <w:p w14:paraId="10E6C4F7"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Запрещается посадка высокоствольных деревьев, все виды строительства, не имеющие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tc>
        <w:tc>
          <w:tcPr>
            <w:tcW w:w="692" w:type="dxa"/>
            <w:vAlign w:val="center"/>
          </w:tcPr>
          <w:p w14:paraId="001EE8E3"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92" w:type="dxa"/>
            <w:vAlign w:val="center"/>
          </w:tcPr>
          <w:p w14:paraId="3CD905EF"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58" w:type="dxa"/>
            <w:vAlign w:val="center"/>
          </w:tcPr>
          <w:p w14:paraId="6CC587E0"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r>
      <w:tr w:rsidR="00B70CFA" w:rsidRPr="00B70CFA" w14:paraId="1D11FFAF" w14:textId="77777777" w:rsidTr="00274B5F">
        <w:trPr>
          <w:jc w:val="center"/>
        </w:trPr>
        <w:tc>
          <w:tcPr>
            <w:tcW w:w="1048" w:type="dxa"/>
          </w:tcPr>
          <w:p w14:paraId="58027AC6"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3</w:t>
            </w:r>
          </w:p>
          <w:p w14:paraId="722CD1EC"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(3.2.1.3)</w:t>
            </w:r>
          </w:p>
        </w:tc>
        <w:tc>
          <w:tcPr>
            <w:tcW w:w="6481" w:type="dxa"/>
          </w:tcPr>
          <w:p w14:paraId="3C7E3C54"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Здания оборудуются канализацией с отведением сточных вод в ближайшую систему бытовой или производственной канализации ил на местные станции очистных сооружений, расположенные за пределами первого пояса ЗСО, с учётом санитарного режима второго пояса.</w:t>
            </w:r>
          </w:p>
        </w:tc>
        <w:tc>
          <w:tcPr>
            <w:tcW w:w="692" w:type="dxa"/>
            <w:vAlign w:val="center"/>
          </w:tcPr>
          <w:p w14:paraId="51DD2414"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92" w:type="dxa"/>
            <w:vAlign w:val="center"/>
          </w:tcPr>
          <w:p w14:paraId="2BBDEAA2"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58" w:type="dxa"/>
            <w:vAlign w:val="center"/>
          </w:tcPr>
          <w:p w14:paraId="2FDF1AC0"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r>
      <w:tr w:rsidR="00B70CFA" w:rsidRPr="00B70CFA" w14:paraId="36B6C72C" w14:textId="77777777" w:rsidTr="00274B5F">
        <w:trPr>
          <w:jc w:val="center"/>
        </w:trPr>
        <w:tc>
          <w:tcPr>
            <w:tcW w:w="1048" w:type="dxa"/>
          </w:tcPr>
          <w:p w14:paraId="568A9E6F"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4</w:t>
            </w:r>
          </w:p>
          <w:p w14:paraId="1EECFB91"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(3.2.1.4)</w:t>
            </w:r>
          </w:p>
        </w:tc>
        <w:tc>
          <w:tcPr>
            <w:tcW w:w="6481" w:type="dxa"/>
          </w:tcPr>
          <w:p w14:paraId="047BAB18"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Водопроводные сооружения, расположенные в первом поясе ЗСО, оборудуются с учётом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tc>
        <w:tc>
          <w:tcPr>
            <w:tcW w:w="692" w:type="dxa"/>
            <w:vAlign w:val="center"/>
          </w:tcPr>
          <w:p w14:paraId="175F5ACA"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92" w:type="dxa"/>
            <w:vAlign w:val="center"/>
          </w:tcPr>
          <w:p w14:paraId="402AAB29"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58" w:type="dxa"/>
            <w:vAlign w:val="center"/>
          </w:tcPr>
          <w:p w14:paraId="3FF50B14"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r>
      <w:tr w:rsidR="00B70CFA" w:rsidRPr="00B70CFA" w14:paraId="604993FF" w14:textId="77777777" w:rsidTr="00274B5F">
        <w:trPr>
          <w:jc w:val="center"/>
        </w:trPr>
        <w:tc>
          <w:tcPr>
            <w:tcW w:w="1048" w:type="dxa"/>
          </w:tcPr>
          <w:p w14:paraId="1D03B2B6"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5</w:t>
            </w:r>
          </w:p>
          <w:p w14:paraId="31EBADC9"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(3.2.1.5)</w:t>
            </w:r>
          </w:p>
        </w:tc>
        <w:tc>
          <w:tcPr>
            <w:tcW w:w="6481" w:type="dxa"/>
          </w:tcPr>
          <w:p w14:paraId="3976BE4E"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Все водозаборы оборудуются аппаратурой для систематического контроля соответствия фактического дебита при эксплуатации проектной производительности, предусмотренной при его проектировании и обосновании границ ЗСО.</w:t>
            </w:r>
          </w:p>
        </w:tc>
        <w:tc>
          <w:tcPr>
            <w:tcW w:w="692" w:type="dxa"/>
            <w:vAlign w:val="center"/>
          </w:tcPr>
          <w:p w14:paraId="1B6F785A"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92" w:type="dxa"/>
            <w:vAlign w:val="center"/>
          </w:tcPr>
          <w:p w14:paraId="1E68C926"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58" w:type="dxa"/>
            <w:vAlign w:val="center"/>
          </w:tcPr>
          <w:p w14:paraId="34F96FFA"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r>
      <w:tr w:rsidR="00B70CFA" w:rsidRPr="00B70CFA" w14:paraId="0BB3C298" w14:textId="77777777" w:rsidTr="00274B5F">
        <w:trPr>
          <w:jc w:val="center"/>
        </w:trPr>
        <w:tc>
          <w:tcPr>
            <w:tcW w:w="1048" w:type="dxa"/>
          </w:tcPr>
          <w:p w14:paraId="01BF9719"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6</w:t>
            </w:r>
          </w:p>
          <w:p w14:paraId="2E145E6B"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(3.2.3.1)</w:t>
            </w:r>
          </w:p>
        </w:tc>
        <w:tc>
          <w:tcPr>
            <w:tcW w:w="6481" w:type="dxa"/>
          </w:tcPr>
          <w:p w14:paraId="5E76FB86"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Запрещается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обуславливающих опасность микробного загрязнения подземных вод; применение удобрений и ядохимикатов, рубка леса главного пользования и реконструкции.</w:t>
            </w:r>
          </w:p>
        </w:tc>
        <w:tc>
          <w:tcPr>
            <w:tcW w:w="692" w:type="dxa"/>
            <w:vAlign w:val="center"/>
          </w:tcPr>
          <w:p w14:paraId="159C2D8E"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92" w:type="dxa"/>
            <w:vAlign w:val="center"/>
          </w:tcPr>
          <w:p w14:paraId="238C6D51"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58" w:type="dxa"/>
            <w:vAlign w:val="center"/>
          </w:tcPr>
          <w:p w14:paraId="5D4A6FE6"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r>
      <w:tr w:rsidR="00B70CFA" w:rsidRPr="00B70CFA" w14:paraId="48950CB4" w14:textId="77777777" w:rsidTr="00274B5F">
        <w:trPr>
          <w:jc w:val="center"/>
        </w:trPr>
        <w:tc>
          <w:tcPr>
            <w:tcW w:w="1048" w:type="dxa"/>
          </w:tcPr>
          <w:p w14:paraId="0A3CF440"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7</w:t>
            </w:r>
          </w:p>
          <w:p w14:paraId="5F72E31C"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(3.2.3.2)</w:t>
            </w:r>
          </w:p>
        </w:tc>
        <w:tc>
          <w:tcPr>
            <w:tcW w:w="6481" w:type="dxa"/>
          </w:tcPr>
          <w:p w14:paraId="557F9B49"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Выполняется комплекс мероприятий по санитарному благоустройству территорий населённых пунктов и других объектов (оборудование канализацией, устройство водонепроницаемых выгребов, организация отвода поверхностного стока и др.)</w:t>
            </w:r>
          </w:p>
        </w:tc>
        <w:tc>
          <w:tcPr>
            <w:tcW w:w="692" w:type="dxa"/>
            <w:vAlign w:val="center"/>
          </w:tcPr>
          <w:p w14:paraId="1B7531DD"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92" w:type="dxa"/>
            <w:vAlign w:val="center"/>
          </w:tcPr>
          <w:p w14:paraId="7A06A5CD"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58" w:type="dxa"/>
            <w:vAlign w:val="center"/>
          </w:tcPr>
          <w:p w14:paraId="6C13A45A"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r>
      <w:tr w:rsidR="00B70CFA" w:rsidRPr="00B70CFA" w14:paraId="270876BC" w14:textId="77777777" w:rsidTr="00274B5F">
        <w:trPr>
          <w:jc w:val="center"/>
        </w:trPr>
        <w:tc>
          <w:tcPr>
            <w:tcW w:w="1048" w:type="dxa"/>
          </w:tcPr>
          <w:p w14:paraId="1915208C"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8</w:t>
            </w:r>
          </w:p>
          <w:p w14:paraId="5A8E5574"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(3.2.2.1)</w:t>
            </w:r>
          </w:p>
        </w:tc>
        <w:tc>
          <w:tcPr>
            <w:tcW w:w="6481" w:type="dxa"/>
          </w:tcPr>
          <w:p w14:paraId="21711EA1"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Выявляются, тампонируются или восстанавливаются все старые, бездействующие, дефектные или неправильно эксплуатируемые скважины, представляющие опасность в части возможности загрязнения водоносных горизонтов.</w:t>
            </w:r>
          </w:p>
        </w:tc>
        <w:tc>
          <w:tcPr>
            <w:tcW w:w="692" w:type="dxa"/>
            <w:vAlign w:val="center"/>
          </w:tcPr>
          <w:p w14:paraId="0BB0D804"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92" w:type="dxa"/>
            <w:vAlign w:val="center"/>
          </w:tcPr>
          <w:p w14:paraId="1A5BB68C"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58" w:type="dxa"/>
            <w:vAlign w:val="center"/>
          </w:tcPr>
          <w:p w14:paraId="4B76C8F7"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r>
      <w:tr w:rsidR="00B70CFA" w:rsidRPr="00B70CFA" w14:paraId="5259D1C1" w14:textId="77777777" w:rsidTr="00274B5F">
        <w:trPr>
          <w:jc w:val="center"/>
        </w:trPr>
        <w:tc>
          <w:tcPr>
            <w:tcW w:w="1048" w:type="dxa"/>
          </w:tcPr>
          <w:p w14:paraId="0ABFDD52"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9</w:t>
            </w:r>
          </w:p>
          <w:p w14:paraId="7D9A5027"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(3.2.2.2)</w:t>
            </w:r>
          </w:p>
        </w:tc>
        <w:tc>
          <w:tcPr>
            <w:tcW w:w="6481" w:type="dxa"/>
          </w:tcPr>
          <w:p w14:paraId="2401DF4E"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tc>
        <w:tc>
          <w:tcPr>
            <w:tcW w:w="692" w:type="dxa"/>
            <w:vAlign w:val="center"/>
          </w:tcPr>
          <w:p w14:paraId="76E085FB"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92" w:type="dxa"/>
            <w:vAlign w:val="center"/>
          </w:tcPr>
          <w:p w14:paraId="1E80D570"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58" w:type="dxa"/>
            <w:vAlign w:val="center"/>
          </w:tcPr>
          <w:p w14:paraId="4F88E8DA"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r>
      <w:tr w:rsidR="00B70CFA" w:rsidRPr="00B70CFA" w14:paraId="3FEF544D" w14:textId="77777777" w:rsidTr="00274B5F">
        <w:trPr>
          <w:jc w:val="center"/>
        </w:trPr>
        <w:tc>
          <w:tcPr>
            <w:tcW w:w="1048" w:type="dxa"/>
          </w:tcPr>
          <w:p w14:paraId="5AD0BBCB"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10</w:t>
            </w:r>
          </w:p>
          <w:p w14:paraId="14C13D0E"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(3.2.2.3)</w:t>
            </w:r>
          </w:p>
        </w:tc>
        <w:tc>
          <w:tcPr>
            <w:tcW w:w="6481" w:type="dxa"/>
          </w:tcPr>
          <w:p w14:paraId="5450018D"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Запрещается закачка отработанных вод в подземные горизонты, подземное складирование твёрдых отходов и разработка недр земли.</w:t>
            </w:r>
          </w:p>
        </w:tc>
        <w:tc>
          <w:tcPr>
            <w:tcW w:w="692" w:type="dxa"/>
            <w:vAlign w:val="center"/>
          </w:tcPr>
          <w:p w14:paraId="1C58524B"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92" w:type="dxa"/>
            <w:vAlign w:val="center"/>
          </w:tcPr>
          <w:p w14:paraId="0359D972"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58" w:type="dxa"/>
            <w:vAlign w:val="center"/>
          </w:tcPr>
          <w:p w14:paraId="28F7A7DB"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r>
      <w:tr w:rsidR="00B70CFA" w:rsidRPr="00B70CFA" w14:paraId="478A93AB" w14:textId="77777777" w:rsidTr="00274B5F">
        <w:trPr>
          <w:jc w:val="center"/>
        </w:trPr>
        <w:tc>
          <w:tcPr>
            <w:tcW w:w="1048" w:type="dxa"/>
          </w:tcPr>
          <w:p w14:paraId="5B81DC59"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11</w:t>
            </w:r>
          </w:p>
          <w:p w14:paraId="1FEF1C06"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(3.2.2.4)</w:t>
            </w:r>
          </w:p>
        </w:tc>
        <w:tc>
          <w:tcPr>
            <w:tcW w:w="6481" w:type="dxa"/>
          </w:tcPr>
          <w:p w14:paraId="3312D5EA"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Запрещается размещение складов горюче-смазочных материалов, ядохимикатов и минеральных удобрений, накопителей промстоков, шламохранилищ и других объектов, обуславливающих опасность химического загрязнения подземных вод.</w:t>
            </w:r>
          </w:p>
        </w:tc>
        <w:tc>
          <w:tcPr>
            <w:tcW w:w="692" w:type="dxa"/>
            <w:vAlign w:val="center"/>
          </w:tcPr>
          <w:p w14:paraId="74A553A3"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92" w:type="dxa"/>
            <w:vAlign w:val="center"/>
          </w:tcPr>
          <w:p w14:paraId="0586880F"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58" w:type="dxa"/>
            <w:vAlign w:val="center"/>
          </w:tcPr>
          <w:p w14:paraId="151E5409"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r>
      <w:tr w:rsidR="00B70CFA" w:rsidRPr="00B70CFA" w14:paraId="60DC5613" w14:textId="77777777" w:rsidTr="00274B5F">
        <w:trPr>
          <w:jc w:val="center"/>
        </w:trPr>
        <w:tc>
          <w:tcPr>
            <w:tcW w:w="1048" w:type="dxa"/>
          </w:tcPr>
          <w:p w14:paraId="2A4FDC04"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12</w:t>
            </w:r>
          </w:p>
          <w:p w14:paraId="54B85793"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(3.2.2.5)</w:t>
            </w:r>
          </w:p>
        </w:tc>
        <w:tc>
          <w:tcPr>
            <w:tcW w:w="6481" w:type="dxa"/>
          </w:tcPr>
          <w:p w14:paraId="3F047F3D" w14:textId="77777777" w:rsidR="00B70CFA" w:rsidRPr="00B70CFA" w:rsidRDefault="00B70CFA" w:rsidP="00B70CFA">
            <w:pPr>
              <w:spacing w:line="240" w:lineRule="auto"/>
              <w:ind w:firstLine="0"/>
              <w:rPr>
                <w:rFonts w:ascii="Times New Roman" w:hAnsi="Times New Roman"/>
                <w:sz w:val="20"/>
                <w:szCs w:val="20"/>
              </w:rPr>
            </w:pPr>
            <w:r w:rsidRPr="00B70CFA">
              <w:rPr>
                <w:rFonts w:ascii="Times New Roman" w:hAnsi="Times New Roman"/>
                <w:sz w:val="20"/>
                <w:szCs w:val="20"/>
              </w:rPr>
              <w:t>Своевременно выполняются необходимые мероприятия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tc>
        <w:tc>
          <w:tcPr>
            <w:tcW w:w="692" w:type="dxa"/>
            <w:vAlign w:val="center"/>
          </w:tcPr>
          <w:p w14:paraId="2A922306"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92" w:type="dxa"/>
            <w:vAlign w:val="center"/>
          </w:tcPr>
          <w:p w14:paraId="43566B2E"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c>
          <w:tcPr>
            <w:tcW w:w="658" w:type="dxa"/>
            <w:vAlign w:val="center"/>
          </w:tcPr>
          <w:p w14:paraId="655AA0EB" w14:textId="77777777" w:rsidR="00B70CFA" w:rsidRPr="00B70CFA" w:rsidRDefault="00B70CFA" w:rsidP="00B70CFA">
            <w:pPr>
              <w:spacing w:line="240" w:lineRule="auto"/>
              <w:ind w:firstLine="0"/>
              <w:jc w:val="center"/>
              <w:rPr>
                <w:rFonts w:ascii="Times New Roman" w:hAnsi="Times New Roman"/>
                <w:sz w:val="20"/>
                <w:szCs w:val="20"/>
              </w:rPr>
            </w:pPr>
            <w:r w:rsidRPr="00B70CFA">
              <w:rPr>
                <w:rFonts w:ascii="Times New Roman" w:hAnsi="Times New Roman"/>
                <w:sz w:val="20"/>
                <w:szCs w:val="20"/>
              </w:rPr>
              <w:t>+</w:t>
            </w:r>
          </w:p>
        </w:tc>
      </w:tr>
    </w:tbl>
    <w:p w14:paraId="7FDEF6A8" w14:textId="77777777" w:rsidR="00B70CFA" w:rsidRPr="00B70CFA" w:rsidRDefault="00B70CFA" w:rsidP="00B70CFA">
      <w:pPr>
        <w:spacing w:line="240" w:lineRule="auto"/>
        <w:ind w:firstLine="709"/>
        <w:rPr>
          <w:rFonts w:ascii="Times New Roman" w:hAnsi="Times New Roman"/>
        </w:rPr>
      </w:pPr>
    </w:p>
    <w:p w14:paraId="14111857" w14:textId="77777777" w:rsidR="00B70CFA" w:rsidRPr="00B70CFA" w:rsidRDefault="00B70CFA" w:rsidP="00B70CFA">
      <w:pPr>
        <w:spacing w:line="240" w:lineRule="auto"/>
        <w:rPr>
          <w:rFonts w:ascii="Times New Roman" w:hAnsi="Times New Roman"/>
          <w:b/>
          <w:bCs/>
        </w:rPr>
      </w:pPr>
      <w:r w:rsidRPr="00B70CFA">
        <w:rPr>
          <w:rFonts w:ascii="Times New Roman" w:hAnsi="Times New Roman"/>
          <w:b/>
          <w:bCs/>
        </w:rPr>
        <w:t>Охранные зоны особо охраняемых природных территорий (государственного природного заповедника, национального парка, природного парка, памятника природы).</w:t>
      </w:r>
    </w:p>
    <w:p w14:paraId="6EDF6EC9" w14:textId="77777777" w:rsidR="00B70CFA" w:rsidRPr="00B70CFA" w:rsidRDefault="00B70CFA" w:rsidP="00B70CFA">
      <w:pPr>
        <w:spacing w:line="240" w:lineRule="auto"/>
        <w:rPr>
          <w:rFonts w:ascii="Times New Roman" w:hAnsi="Times New Roman"/>
        </w:rPr>
      </w:pPr>
      <w:r w:rsidRPr="00B70CFA">
        <w:rPr>
          <w:rFonts w:ascii="Times New Roman" w:hAnsi="Times New Roman"/>
        </w:rPr>
        <w:t>Порядок создания охранных зон государственных природных заповедников, национальных парков, природных парков и памятников природы (далее – охранные зоны), установления их границ, определения режима охраны и использования земельных участков и водных объектов в границах таких зон определён Постановлением Правительства Российской Федерации от 19.02.2015 г.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w:t>
      </w:r>
    </w:p>
    <w:p w14:paraId="0CAA032B" w14:textId="77777777" w:rsidR="00B70CFA" w:rsidRPr="00B70CFA" w:rsidRDefault="00B70CFA" w:rsidP="00B70CFA">
      <w:pPr>
        <w:spacing w:line="240" w:lineRule="auto"/>
        <w:rPr>
          <w:rFonts w:ascii="Times New Roman" w:hAnsi="Times New Roman"/>
        </w:rPr>
      </w:pPr>
      <w:r w:rsidRPr="00B70CFA">
        <w:rPr>
          <w:rFonts w:ascii="Times New Roman" w:hAnsi="Times New Roman"/>
        </w:rPr>
        <w:t>Охранные зоны создаются для предотвращения неблагоприятных антропогенных воздействий на государственные природные заповедники, национальные парки, природные парки и памятники природы на прилегающих к ним земельных участках и водных объектах.</w:t>
      </w:r>
    </w:p>
    <w:p w14:paraId="71483CB2" w14:textId="77777777" w:rsidR="00B70CFA" w:rsidRPr="00B70CFA" w:rsidRDefault="00B70CFA" w:rsidP="00B70CFA">
      <w:pPr>
        <w:spacing w:line="240" w:lineRule="auto"/>
        <w:rPr>
          <w:rFonts w:ascii="Times New Roman" w:hAnsi="Times New Roman"/>
        </w:rPr>
      </w:pPr>
      <w:r w:rsidRPr="00B70CFA">
        <w:rPr>
          <w:rFonts w:ascii="Times New Roman" w:hAnsi="Times New Roman"/>
        </w:rPr>
        <w:t>Земельные участки, которые включены в границы охранной зоны, у собственников, землепользователей, землевладельцев и арендаторов не изымаются и используются ими с соблюдением установленного для таких земельных участков особого правового режима.</w:t>
      </w:r>
    </w:p>
    <w:p w14:paraId="7B4D5BB7" w14:textId="77777777" w:rsidR="00B70CFA" w:rsidRPr="00B70CFA" w:rsidRDefault="00B70CFA" w:rsidP="00B70CFA">
      <w:pPr>
        <w:spacing w:line="240" w:lineRule="auto"/>
        <w:rPr>
          <w:rFonts w:ascii="Times New Roman" w:hAnsi="Times New Roman"/>
        </w:rPr>
      </w:pPr>
      <w:r w:rsidRPr="00B70CFA">
        <w:rPr>
          <w:rFonts w:ascii="Times New Roman" w:hAnsi="Times New Roman"/>
          <w:b/>
          <w:bCs/>
        </w:rPr>
        <w:t>Охранные зоны пунктов государственной геодезической сети, государственной нивелирной сети и государственной гравиметрической сети</w:t>
      </w:r>
      <w:r w:rsidRPr="00B70CFA">
        <w:rPr>
          <w:rFonts w:ascii="Times New Roman" w:hAnsi="Times New Roman"/>
        </w:rPr>
        <w:t xml:space="preserve"> устанавливаются в соответствии с Постановлением Правительства Российской Федерации от 21.08.2019 № 1080 «Об охранных зонах пунктов государственной геодезической сети, государственной нивелирной сети и государственной гравиметрической сети» (вместе с «Положением об охранных зонах пунктов государственной геодезической сети, государственной нивелирной сети и государственной гравиметрической сети»). Охранные зоны пунктов устанавливаются для всех пунктов.</w:t>
      </w:r>
    </w:p>
    <w:p w14:paraId="61C480C7" w14:textId="77777777" w:rsidR="00B70CFA" w:rsidRPr="00B70CFA" w:rsidRDefault="00B70CFA" w:rsidP="00B70CFA">
      <w:pPr>
        <w:spacing w:line="240" w:lineRule="auto"/>
        <w:rPr>
          <w:rFonts w:ascii="Times New Roman" w:hAnsi="Times New Roman"/>
        </w:rPr>
      </w:pPr>
      <w:r w:rsidRPr="00B70CFA">
        <w:rPr>
          <w:rFonts w:ascii="Times New Roman" w:hAnsi="Times New Roman"/>
        </w:rPr>
        <w:t>Решение об установлении, изменении или о прекращении существования охранных зон пунктов высокоточной геодезической сети, спутниковой геодезической сети 1 класса, астрономо-геодезической сети 1 и 2 классов, геодезической сети сгущения 3 и 4 классов, нивелирной сети I класса, нивелирной сети II класса, нивелирной сети III класса, нивелирной сети IV класса, государственной фундаментальной гравиметрической сети, государственной гравиметрической сети 1 класса принимается территориальными органами Федеральной службы государственной регистрации, кадастра и картографии по месту нахождения указанных пунктов.</w:t>
      </w:r>
    </w:p>
    <w:p w14:paraId="4A8D3187" w14:textId="77777777" w:rsidR="00B70CFA" w:rsidRPr="00B70CFA" w:rsidRDefault="00B70CFA" w:rsidP="00B70CFA">
      <w:pPr>
        <w:spacing w:line="240" w:lineRule="auto"/>
        <w:rPr>
          <w:rFonts w:ascii="Times New Roman" w:hAnsi="Times New Roman"/>
          <w:b/>
          <w:bCs/>
        </w:rPr>
      </w:pPr>
      <w:r w:rsidRPr="00B70CFA">
        <w:rPr>
          <w:rFonts w:ascii="Times New Roman" w:hAnsi="Times New Roman"/>
          <w:b/>
          <w:bCs/>
        </w:rPr>
        <w:t>Охранные зоны стационарных пунктов наблюдений за состоянием окружающей среды, её загрязнением.</w:t>
      </w:r>
    </w:p>
    <w:p w14:paraId="25B1DCB7" w14:textId="77777777" w:rsidR="00B70CFA" w:rsidRPr="00B70CFA" w:rsidRDefault="00B70CFA" w:rsidP="00B70CFA">
      <w:pPr>
        <w:spacing w:line="240" w:lineRule="auto"/>
        <w:rPr>
          <w:rFonts w:ascii="Times New Roman" w:hAnsi="Times New Roman"/>
        </w:rPr>
      </w:pPr>
      <w:r w:rsidRPr="00B70CFA">
        <w:rPr>
          <w:rFonts w:ascii="Times New Roman" w:hAnsi="Times New Roman"/>
        </w:rPr>
        <w:t xml:space="preserve">Согласно статье 13 </w:t>
      </w:r>
      <w:bookmarkStart w:id="97" w:name="_Hlk53409873"/>
      <w:r w:rsidRPr="00B70CFA">
        <w:rPr>
          <w:rFonts w:ascii="Times New Roman" w:hAnsi="Times New Roman"/>
        </w:rPr>
        <w:t xml:space="preserve">Федерального закона от 19.07.1998 № 113-ФЗ «О гидрометеорологической службе» </w:t>
      </w:r>
      <w:bookmarkEnd w:id="97"/>
      <w:r w:rsidRPr="00B70CFA">
        <w:rPr>
          <w:rFonts w:ascii="Times New Roman" w:hAnsi="Times New Roman"/>
        </w:rPr>
        <w:t>государственная наблюдательная сеть, в том числе отведённые под неё земельные участки и части акваторий, относится исключительно к федеральной собственности и находится под охраной государства.</w:t>
      </w:r>
    </w:p>
    <w:p w14:paraId="336D15B3" w14:textId="77777777" w:rsidR="00B70CFA" w:rsidRPr="00B70CFA" w:rsidRDefault="00B70CFA" w:rsidP="00B70CFA">
      <w:pPr>
        <w:spacing w:line="240" w:lineRule="auto"/>
        <w:rPr>
          <w:rFonts w:ascii="Times New Roman" w:hAnsi="Times New Roman"/>
        </w:rPr>
      </w:pPr>
      <w:r w:rsidRPr="00B70CFA">
        <w:rPr>
          <w:rFonts w:ascii="Times New Roman" w:hAnsi="Times New Roman"/>
        </w:rPr>
        <w:t>Организация деятельности стационарных и подвижных пунктов наблюдений, определение их местоположения осуществляются в соответствии с решением федерального органа исполнительной власти в области гидрометеорологии и смежных с ней областях по согласованию с соответствующими органами исполнительной власти субъектов Российской Федерации.</w:t>
      </w:r>
    </w:p>
    <w:p w14:paraId="7AE636DC" w14:textId="77777777" w:rsidR="00B70CFA" w:rsidRPr="00B70CFA" w:rsidRDefault="00B70CFA" w:rsidP="00B70CFA">
      <w:pPr>
        <w:spacing w:line="240" w:lineRule="auto"/>
        <w:rPr>
          <w:rFonts w:ascii="Times New Roman" w:hAnsi="Times New Roman"/>
        </w:rPr>
      </w:pPr>
      <w:r w:rsidRPr="00B70CFA">
        <w:rPr>
          <w:rFonts w:ascii="Times New Roman" w:hAnsi="Times New Roman"/>
        </w:rPr>
        <w:t>В целях получения достоверной информации о состоянии окружающей среды, её загрязнении вокруг стационарных пунктов наблюдений в порядке, определённом Правительством Российской Федерации, создаются охранные зоны, в которых устанавливаются ограничения на хозяйственную деятельность.</w:t>
      </w:r>
    </w:p>
    <w:p w14:paraId="6CD39705" w14:textId="77777777" w:rsidR="00B70CFA" w:rsidRPr="00B70CFA" w:rsidRDefault="00B70CFA" w:rsidP="00B70CFA">
      <w:pPr>
        <w:spacing w:line="240" w:lineRule="auto"/>
        <w:rPr>
          <w:rFonts w:ascii="Times New Roman" w:hAnsi="Times New Roman"/>
        </w:rPr>
      </w:pPr>
      <w:r w:rsidRPr="00B70CFA">
        <w:rPr>
          <w:rFonts w:ascii="Times New Roman" w:hAnsi="Times New Roman"/>
        </w:rPr>
        <w:t>В соответствии с Постановлением Совет Министров СССР от 06.01.1983 № 19 «Об усилении мер по обеспечению сохранности гидрометеорологических станций, осуществляющих наблюдение и контроль за состоянием природной среды» вокруг гидрометеорологических станций любых видов, производящих метеорологические, морские гидрометеорологические, аэрологические и другие наблюдения, устанавливаются охранные зоны в виде участка земли (водного пространства), ограниченного замкнутой линией, отстоящей от границ территорий этих станций на 200 метров во все стороны.</w:t>
      </w:r>
    </w:p>
    <w:p w14:paraId="0C5599D3" w14:textId="77777777" w:rsidR="00B70CFA" w:rsidRPr="00B70CFA" w:rsidRDefault="00B70CFA" w:rsidP="00B70CFA">
      <w:pPr>
        <w:spacing w:line="240" w:lineRule="auto"/>
        <w:rPr>
          <w:rFonts w:ascii="Times New Roman" w:hAnsi="Times New Roman"/>
        </w:rPr>
      </w:pPr>
      <w:r w:rsidRPr="00B70CFA">
        <w:rPr>
          <w:rFonts w:ascii="Times New Roman" w:hAnsi="Times New Roman"/>
        </w:rPr>
        <w:t>Земельные участки (водные объекты), входящие в охранные зоны гидрометеорологических станций, не изымаются у землепользователей (водопользователей) и используются ими c соблюдением следующих требований:</w:t>
      </w:r>
    </w:p>
    <w:p w14:paraId="4AFAE2A2" w14:textId="77777777" w:rsidR="00B70CFA" w:rsidRPr="00B70CFA" w:rsidRDefault="00B70CFA" w:rsidP="00B70CFA">
      <w:pPr>
        <w:spacing w:line="240" w:lineRule="auto"/>
        <w:rPr>
          <w:rFonts w:ascii="Times New Roman" w:hAnsi="Times New Roman"/>
        </w:rPr>
      </w:pPr>
      <w:r w:rsidRPr="00B70CFA">
        <w:rPr>
          <w:rFonts w:ascii="Times New Roman" w:hAnsi="Times New Roman"/>
        </w:rPr>
        <w:t>В охранных зонах гидрометеорологических станций, входящих в перечень реперных климатических, морских береговых и устьевых станций вековой сети гидрометеорологических наблюдений, запрещается:</w:t>
      </w:r>
    </w:p>
    <w:p w14:paraId="15D5366C" w14:textId="77777777" w:rsidR="00B70CFA" w:rsidRPr="00B70CFA" w:rsidRDefault="00B70CFA" w:rsidP="00881B70">
      <w:pPr>
        <w:numPr>
          <w:ilvl w:val="0"/>
          <w:numId w:val="28"/>
        </w:numPr>
        <w:suppressAutoHyphens/>
        <w:spacing w:line="240" w:lineRule="auto"/>
        <w:ind w:left="993" w:hanging="357"/>
        <w:contextualSpacing/>
        <w:jc w:val="left"/>
        <w:rPr>
          <w:rFonts w:ascii="Times New Roman" w:hAnsi="Times New Roman"/>
        </w:rPr>
      </w:pPr>
      <w:r w:rsidRPr="00B70CFA">
        <w:rPr>
          <w:rFonts w:ascii="Times New Roman" w:hAnsi="Times New Roman"/>
        </w:rPr>
        <w:t>возводить любые здания и сооружения;</w:t>
      </w:r>
    </w:p>
    <w:p w14:paraId="2F959158" w14:textId="77777777" w:rsidR="00B70CFA" w:rsidRPr="00B70CFA" w:rsidRDefault="00B70CFA" w:rsidP="00881B70">
      <w:pPr>
        <w:numPr>
          <w:ilvl w:val="0"/>
          <w:numId w:val="28"/>
        </w:numPr>
        <w:suppressAutoHyphens/>
        <w:spacing w:line="240" w:lineRule="auto"/>
        <w:ind w:left="993" w:hanging="357"/>
        <w:contextualSpacing/>
        <w:jc w:val="left"/>
        <w:rPr>
          <w:rFonts w:ascii="Times New Roman" w:hAnsi="Times New Roman"/>
        </w:rPr>
      </w:pPr>
      <w:r w:rsidRPr="00B70CFA">
        <w:rPr>
          <w:rFonts w:ascii="Times New Roman" w:hAnsi="Times New Roman"/>
        </w:rPr>
        <w:t>сооружать оросительные и осушительные системы;</w:t>
      </w:r>
    </w:p>
    <w:p w14:paraId="17F5BB15" w14:textId="77777777" w:rsidR="00B70CFA" w:rsidRPr="00B70CFA" w:rsidRDefault="00B70CFA" w:rsidP="00881B70">
      <w:pPr>
        <w:numPr>
          <w:ilvl w:val="0"/>
          <w:numId w:val="28"/>
        </w:numPr>
        <w:suppressAutoHyphens/>
        <w:spacing w:line="240" w:lineRule="auto"/>
        <w:ind w:left="993" w:hanging="357"/>
        <w:contextualSpacing/>
        <w:jc w:val="left"/>
        <w:rPr>
          <w:rFonts w:ascii="Times New Roman" w:hAnsi="Times New Roman"/>
        </w:rPr>
      </w:pPr>
      <w:r w:rsidRPr="00B70CFA">
        <w:rPr>
          <w:rFonts w:ascii="Times New Roman" w:hAnsi="Times New Roman"/>
        </w:rPr>
        <w:t>производить горные, строительные, монтажные, взрывные работы и планировку грунта;</w:t>
      </w:r>
    </w:p>
    <w:p w14:paraId="4916CD80" w14:textId="77777777" w:rsidR="00B70CFA" w:rsidRPr="00B70CFA" w:rsidRDefault="00B70CFA" w:rsidP="00881B70">
      <w:pPr>
        <w:numPr>
          <w:ilvl w:val="0"/>
          <w:numId w:val="28"/>
        </w:numPr>
        <w:suppressAutoHyphens/>
        <w:spacing w:line="240" w:lineRule="auto"/>
        <w:ind w:left="993" w:hanging="357"/>
        <w:contextualSpacing/>
        <w:jc w:val="left"/>
        <w:rPr>
          <w:rFonts w:ascii="Times New Roman" w:hAnsi="Times New Roman"/>
        </w:rPr>
      </w:pPr>
      <w:r w:rsidRPr="00B70CFA">
        <w:rPr>
          <w:rFonts w:ascii="Times New Roman" w:hAnsi="Times New Roman"/>
        </w:rPr>
        <w:t>высаживать деревья, складировать удобрения, устраивать свалки, выливать растворы кислот, солей, щелочей;</w:t>
      </w:r>
    </w:p>
    <w:p w14:paraId="0AD67C2C" w14:textId="77777777" w:rsidR="00B70CFA" w:rsidRPr="00B70CFA" w:rsidRDefault="00B70CFA" w:rsidP="00881B70">
      <w:pPr>
        <w:numPr>
          <w:ilvl w:val="0"/>
          <w:numId w:val="28"/>
        </w:numPr>
        <w:suppressAutoHyphens/>
        <w:spacing w:line="240" w:lineRule="auto"/>
        <w:ind w:left="993" w:hanging="357"/>
        <w:contextualSpacing/>
        <w:jc w:val="left"/>
        <w:rPr>
          <w:rFonts w:ascii="Times New Roman" w:hAnsi="Times New Roman"/>
        </w:rPr>
      </w:pPr>
      <w:r w:rsidRPr="00B70CFA">
        <w:rPr>
          <w:rFonts w:ascii="Times New Roman" w:hAnsi="Times New Roman"/>
        </w:rPr>
        <w:t>устраивать стоянки автомобильного и водного транспорта, тракторов и других машин и механизмов;</w:t>
      </w:r>
    </w:p>
    <w:p w14:paraId="61666133" w14:textId="77777777" w:rsidR="00B70CFA" w:rsidRPr="00B70CFA" w:rsidRDefault="00B70CFA" w:rsidP="00881B70">
      <w:pPr>
        <w:numPr>
          <w:ilvl w:val="0"/>
          <w:numId w:val="28"/>
        </w:numPr>
        <w:suppressAutoHyphens/>
        <w:spacing w:line="240" w:lineRule="auto"/>
        <w:ind w:left="993" w:hanging="357"/>
        <w:contextualSpacing/>
        <w:jc w:val="left"/>
        <w:rPr>
          <w:rFonts w:ascii="Times New Roman" w:hAnsi="Times New Roman"/>
        </w:rPr>
      </w:pPr>
      <w:r w:rsidRPr="00B70CFA">
        <w:rPr>
          <w:rFonts w:ascii="Times New Roman" w:hAnsi="Times New Roman"/>
        </w:rPr>
        <w:t>сооружать причалы и пристани;</w:t>
      </w:r>
    </w:p>
    <w:p w14:paraId="2FABCABA" w14:textId="77777777" w:rsidR="00B70CFA" w:rsidRPr="00B70CFA" w:rsidRDefault="00B70CFA" w:rsidP="00881B70">
      <w:pPr>
        <w:numPr>
          <w:ilvl w:val="0"/>
          <w:numId w:val="28"/>
        </w:numPr>
        <w:suppressAutoHyphens/>
        <w:spacing w:line="240" w:lineRule="auto"/>
        <w:ind w:left="993" w:hanging="357"/>
        <w:contextualSpacing/>
        <w:jc w:val="left"/>
        <w:rPr>
          <w:rFonts w:ascii="Times New Roman" w:hAnsi="Times New Roman"/>
        </w:rPr>
      </w:pPr>
      <w:r w:rsidRPr="00B70CFA">
        <w:rPr>
          <w:rFonts w:ascii="Times New Roman" w:hAnsi="Times New Roman"/>
        </w:rPr>
        <w:t>перемещать и производить засыпку и поломку опознавательных и сигнальных знаков, контрольно-измерительных пунктов;</w:t>
      </w:r>
    </w:p>
    <w:p w14:paraId="6C8D1C4E" w14:textId="77777777" w:rsidR="00B70CFA" w:rsidRPr="00B70CFA" w:rsidRDefault="00B70CFA" w:rsidP="00881B70">
      <w:pPr>
        <w:numPr>
          <w:ilvl w:val="0"/>
          <w:numId w:val="28"/>
        </w:numPr>
        <w:suppressAutoHyphens/>
        <w:spacing w:line="240" w:lineRule="auto"/>
        <w:ind w:left="993" w:hanging="357"/>
        <w:contextualSpacing/>
        <w:jc w:val="left"/>
        <w:rPr>
          <w:rFonts w:ascii="Times New Roman" w:hAnsi="Times New Roman"/>
        </w:rPr>
      </w:pPr>
      <w:r w:rsidRPr="00B70CFA">
        <w:rPr>
          <w:rFonts w:ascii="Times New Roman" w:hAnsi="Times New Roman"/>
        </w:rPr>
        <w:t>бросать якоря, проходить с отданными якорями, цепями, лотами, волокушами и тралами, производить дноуглубительные и землечерпательные работы;</w:t>
      </w:r>
    </w:p>
    <w:p w14:paraId="7C83DB43" w14:textId="77777777" w:rsidR="00B70CFA" w:rsidRPr="00B70CFA" w:rsidRDefault="00B70CFA" w:rsidP="00881B70">
      <w:pPr>
        <w:numPr>
          <w:ilvl w:val="0"/>
          <w:numId w:val="28"/>
        </w:numPr>
        <w:suppressAutoHyphens/>
        <w:spacing w:line="240" w:lineRule="auto"/>
        <w:ind w:left="993" w:hanging="357"/>
        <w:contextualSpacing/>
        <w:jc w:val="left"/>
        <w:rPr>
          <w:rFonts w:ascii="Times New Roman" w:hAnsi="Times New Roman"/>
        </w:rPr>
      </w:pPr>
      <w:r w:rsidRPr="00B70CFA">
        <w:rPr>
          <w:rFonts w:ascii="Times New Roman" w:hAnsi="Times New Roman"/>
        </w:rPr>
        <w:t>выделять рыбопромысловые участки, производить добычу рыбы, а также водных животных и растений;</w:t>
      </w:r>
    </w:p>
    <w:p w14:paraId="697F8E27" w14:textId="77777777" w:rsidR="00B70CFA" w:rsidRPr="00B70CFA" w:rsidRDefault="00B70CFA" w:rsidP="00B70CFA">
      <w:pPr>
        <w:spacing w:line="240" w:lineRule="auto"/>
        <w:rPr>
          <w:rFonts w:ascii="Times New Roman" w:hAnsi="Times New Roman"/>
        </w:rPr>
      </w:pPr>
      <w:r w:rsidRPr="00B70CFA">
        <w:rPr>
          <w:rFonts w:ascii="Times New Roman" w:hAnsi="Times New Roman"/>
        </w:rPr>
        <w:t>В охранных зонах гидрометеорологических станций, не входящих в перечень реперных климатических, морских береговых и устьевых станций вековой сети гидрометеорологических наблюдений, работы, указанные выше, могут производиться только с согласия территориальных органов федерального органа исполнительной власти в области гидрометеорологии и смежных с ней областях.</w:t>
      </w:r>
    </w:p>
    <w:p w14:paraId="5D7D4EE6" w14:textId="77777777" w:rsidR="00B70CFA" w:rsidRPr="00B70CFA" w:rsidRDefault="00B70CFA" w:rsidP="00B70CFA">
      <w:pPr>
        <w:spacing w:line="240" w:lineRule="auto"/>
        <w:rPr>
          <w:rFonts w:ascii="Times New Roman" w:hAnsi="Times New Roman"/>
        </w:rPr>
      </w:pPr>
      <w:r w:rsidRPr="00B70CFA">
        <w:rPr>
          <w:rFonts w:ascii="Times New Roman" w:hAnsi="Times New Roman"/>
        </w:rPr>
        <w:t>Земельные участки, занятые гидрометеорологическими станциями, не входящими в перечень реперных климатических, морских береговых и устьевых станций вековой сети гидрометеорологических наблюдений, а также земельные участки, находящиеся в пределах охранной зоны таких станций, могут быть изъяты для государственных или общественных нужд в установленном порядке только в исключительных случаях. При этом перенос указанных станций на новое место (строительство их зданий, сооружений и других объектов) производится силами и за счёт средств предприятий, организаций и учреждений, для которых изымаются земельные участки.</w:t>
      </w:r>
    </w:p>
    <w:p w14:paraId="29264F1A" w14:textId="77777777" w:rsidR="00EC1DDF" w:rsidRPr="008C1735" w:rsidRDefault="00EC1DDF" w:rsidP="000D6FB5">
      <w:pPr>
        <w:spacing w:line="240" w:lineRule="auto"/>
        <w:rPr>
          <w:rFonts w:ascii="Times New Roman" w:hAnsi="Times New Roman"/>
        </w:rPr>
      </w:pPr>
    </w:p>
    <w:p w14:paraId="44A84173" w14:textId="121D3086" w:rsidR="00075D0B" w:rsidRPr="001A4825" w:rsidRDefault="00C201EB" w:rsidP="000D6FB5">
      <w:pPr>
        <w:pStyle w:val="aa"/>
        <w:spacing w:line="240" w:lineRule="auto"/>
        <w:ind w:left="0"/>
        <w:jc w:val="center"/>
        <w:outlineLvl w:val="1"/>
        <w:rPr>
          <w:rFonts w:ascii="Times New Roman" w:hAnsi="Times New Roman"/>
          <w:b/>
        </w:rPr>
      </w:pPr>
      <w:bookmarkStart w:id="98" w:name="_Toc220172849"/>
      <w:r w:rsidRPr="001A4825">
        <w:rPr>
          <w:rFonts w:ascii="Times New Roman" w:hAnsi="Times New Roman"/>
          <w:b/>
        </w:rPr>
        <w:t>12</w:t>
      </w:r>
      <w:r w:rsidR="00075D0B" w:rsidRPr="001A4825">
        <w:rPr>
          <w:rFonts w:ascii="Times New Roman" w:hAnsi="Times New Roman"/>
          <w:b/>
        </w:rPr>
        <w:t xml:space="preserve">.2. </w:t>
      </w:r>
      <w:r w:rsidR="001A4825" w:rsidRPr="001A4825">
        <w:rPr>
          <w:rFonts w:ascii="Times New Roman" w:hAnsi="Times New Roman"/>
          <w:b/>
        </w:rPr>
        <w:t>Ограничения, связанные с обеспечением безопасности функционирования и сохранности различных объектов</w:t>
      </w:r>
      <w:bookmarkEnd w:id="98"/>
    </w:p>
    <w:p w14:paraId="05E3A00A" w14:textId="77777777" w:rsidR="00705FD2" w:rsidRPr="008C1735" w:rsidRDefault="00705FD2" w:rsidP="000D6FB5">
      <w:pPr>
        <w:pStyle w:val="aa"/>
        <w:spacing w:line="240" w:lineRule="auto"/>
        <w:ind w:left="0"/>
        <w:jc w:val="center"/>
        <w:rPr>
          <w:rFonts w:ascii="Times New Roman" w:hAnsi="Times New Roman"/>
          <w:b/>
          <w:sz w:val="26"/>
          <w:szCs w:val="26"/>
        </w:rPr>
      </w:pPr>
    </w:p>
    <w:p w14:paraId="18B6B133" w14:textId="77777777" w:rsidR="001A4825" w:rsidRPr="001A4825" w:rsidRDefault="001A4825" w:rsidP="001A4825">
      <w:pPr>
        <w:spacing w:line="240" w:lineRule="auto"/>
        <w:rPr>
          <w:rFonts w:ascii="Times New Roman" w:hAnsi="Times New Roman"/>
        </w:rPr>
      </w:pPr>
      <w:r w:rsidRPr="001A4825">
        <w:rPr>
          <w:rFonts w:ascii="Times New Roman" w:hAnsi="Times New Roman"/>
        </w:rPr>
        <w:t>Ограничения, связанные с обеспечением безопасности функционирования и сохранности различных объектов:</w:t>
      </w:r>
    </w:p>
    <w:p w14:paraId="33B8A694" w14:textId="77777777" w:rsidR="001A4825" w:rsidRPr="00C27310" w:rsidRDefault="001A4825" w:rsidP="00881B70">
      <w:pPr>
        <w:pStyle w:val="aa"/>
        <w:numPr>
          <w:ilvl w:val="0"/>
          <w:numId w:val="28"/>
        </w:numPr>
        <w:suppressAutoHyphens/>
        <w:spacing w:line="240" w:lineRule="auto"/>
        <w:ind w:left="993" w:hanging="357"/>
        <w:rPr>
          <w:rFonts w:ascii="Times New Roman" w:hAnsi="Times New Roman"/>
        </w:rPr>
      </w:pPr>
      <w:r w:rsidRPr="00C27310">
        <w:rPr>
          <w:rFonts w:ascii="Times New Roman" w:hAnsi="Times New Roman"/>
        </w:rPr>
        <w:t>зоны охраны и защитные зоны объектов культурного наследия;</w:t>
      </w:r>
    </w:p>
    <w:p w14:paraId="4DDB4652" w14:textId="77777777" w:rsidR="001A4825" w:rsidRPr="00C27310" w:rsidRDefault="001A4825" w:rsidP="00881B70">
      <w:pPr>
        <w:pStyle w:val="aa"/>
        <w:numPr>
          <w:ilvl w:val="0"/>
          <w:numId w:val="28"/>
        </w:numPr>
        <w:suppressAutoHyphens/>
        <w:spacing w:line="240" w:lineRule="auto"/>
        <w:ind w:left="993" w:hanging="357"/>
        <w:rPr>
          <w:rFonts w:ascii="Times New Roman" w:hAnsi="Times New Roman"/>
        </w:rPr>
      </w:pPr>
      <w:r w:rsidRPr="00C27310">
        <w:rPr>
          <w:rFonts w:ascii="Times New Roman" w:hAnsi="Times New Roman"/>
        </w:rPr>
        <w:t>придорожные полосы автомобильных дорог;</w:t>
      </w:r>
    </w:p>
    <w:p w14:paraId="7025875C" w14:textId="77777777" w:rsidR="001A4825" w:rsidRPr="00C27310" w:rsidRDefault="001A4825" w:rsidP="00881B70">
      <w:pPr>
        <w:pStyle w:val="aa"/>
        <w:numPr>
          <w:ilvl w:val="0"/>
          <w:numId w:val="28"/>
        </w:numPr>
        <w:suppressAutoHyphens/>
        <w:spacing w:line="240" w:lineRule="auto"/>
        <w:ind w:left="993" w:hanging="357"/>
        <w:rPr>
          <w:rFonts w:ascii="Times New Roman" w:hAnsi="Times New Roman"/>
        </w:rPr>
      </w:pPr>
      <w:r w:rsidRPr="00C27310">
        <w:rPr>
          <w:rFonts w:ascii="Times New Roman" w:hAnsi="Times New Roman"/>
        </w:rPr>
        <w:t>приаэродромная территория;</w:t>
      </w:r>
    </w:p>
    <w:p w14:paraId="6AC6D0E0" w14:textId="77777777" w:rsidR="001A4825" w:rsidRPr="00C27310" w:rsidRDefault="001A4825" w:rsidP="00881B70">
      <w:pPr>
        <w:pStyle w:val="aa"/>
        <w:numPr>
          <w:ilvl w:val="0"/>
          <w:numId w:val="28"/>
        </w:numPr>
        <w:suppressAutoHyphens/>
        <w:spacing w:line="240" w:lineRule="auto"/>
        <w:ind w:left="993" w:hanging="357"/>
        <w:rPr>
          <w:rFonts w:ascii="Times New Roman" w:hAnsi="Times New Roman"/>
        </w:rPr>
      </w:pPr>
      <w:r w:rsidRPr="00C27310">
        <w:rPr>
          <w:rFonts w:ascii="Times New Roman" w:hAnsi="Times New Roman"/>
        </w:rPr>
        <w:t>охранные зоны объектов электроэнергетики (объектов электросетевого хозяйства и объектов по производству электрической энергии);</w:t>
      </w:r>
    </w:p>
    <w:p w14:paraId="68481656" w14:textId="77777777" w:rsidR="001A4825" w:rsidRPr="00C27310" w:rsidRDefault="001A4825" w:rsidP="00881B70">
      <w:pPr>
        <w:pStyle w:val="aa"/>
        <w:numPr>
          <w:ilvl w:val="0"/>
          <w:numId w:val="28"/>
        </w:numPr>
        <w:suppressAutoHyphens/>
        <w:spacing w:line="240" w:lineRule="auto"/>
        <w:ind w:left="993" w:hanging="357"/>
        <w:rPr>
          <w:rFonts w:ascii="Times New Roman" w:hAnsi="Times New Roman"/>
        </w:rPr>
      </w:pPr>
      <w:r w:rsidRPr="00C27310">
        <w:rPr>
          <w:rFonts w:ascii="Times New Roman" w:hAnsi="Times New Roman"/>
        </w:rPr>
        <w:t>охранные зоны железных дорог, трубопроводов (газопроводов, нефтепроводов и нефтепродуктопроводов, аммиакопроводов), линий и сооружений связи, гидроэнергетических объектов, тепловых сетей;</w:t>
      </w:r>
    </w:p>
    <w:p w14:paraId="308DCFEA" w14:textId="77777777" w:rsidR="001A4825" w:rsidRPr="00C27310" w:rsidRDefault="001A4825" w:rsidP="00881B70">
      <w:pPr>
        <w:pStyle w:val="aa"/>
        <w:numPr>
          <w:ilvl w:val="0"/>
          <w:numId w:val="28"/>
        </w:numPr>
        <w:suppressAutoHyphens/>
        <w:spacing w:line="240" w:lineRule="auto"/>
        <w:ind w:left="993" w:hanging="357"/>
        <w:rPr>
          <w:rFonts w:ascii="Times New Roman" w:hAnsi="Times New Roman"/>
        </w:rPr>
      </w:pPr>
      <w:r w:rsidRPr="00C27310">
        <w:rPr>
          <w:rFonts w:ascii="Times New Roman" w:hAnsi="Times New Roman"/>
        </w:rPr>
        <w:t>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14:paraId="4B6E0259" w14:textId="77777777" w:rsidR="001A4825" w:rsidRPr="00C27310" w:rsidRDefault="001A4825" w:rsidP="00881B70">
      <w:pPr>
        <w:pStyle w:val="aa"/>
        <w:numPr>
          <w:ilvl w:val="0"/>
          <w:numId w:val="28"/>
        </w:numPr>
        <w:suppressAutoHyphens/>
        <w:spacing w:line="240" w:lineRule="auto"/>
        <w:ind w:left="993" w:hanging="357"/>
        <w:rPr>
          <w:rFonts w:ascii="Times New Roman" w:hAnsi="Times New Roman"/>
        </w:rPr>
      </w:pPr>
      <w:r w:rsidRPr="00C27310">
        <w:rPr>
          <w:rFonts w:ascii="Times New Roman" w:hAnsi="Times New Roman"/>
        </w:rPr>
        <w:t>зоны охраняемого объекта; охраняемого военного объекта, охранные зоны военного объекта, запретные и специальные зоны, устанавливаемые в связи с размещением указанных объектов;</w:t>
      </w:r>
    </w:p>
    <w:p w14:paraId="565CEEF7" w14:textId="77777777" w:rsidR="001A4825" w:rsidRPr="00C27310" w:rsidRDefault="001A4825" w:rsidP="00881B70">
      <w:pPr>
        <w:pStyle w:val="aa"/>
        <w:numPr>
          <w:ilvl w:val="0"/>
          <w:numId w:val="28"/>
        </w:numPr>
        <w:suppressAutoHyphens/>
        <w:spacing w:line="240" w:lineRule="auto"/>
        <w:ind w:left="993" w:hanging="357"/>
        <w:rPr>
          <w:rFonts w:ascii="Times New Roman" w:hAnsi="Times New Roman"/>
        </w:rPr>
      </w:pPr>
      <w:r w:rsidRPr="00C27310">
        <w:rPr>
          <w:rFonts w:ascii="Times New Roman" w:hAnsi="Times New Roman"/>
        </w:rPr>
        <w:t>зоны ограничений передающего радиотехнического объекта, являющегося объектом капитального строительства.</w:t>
      </w:r>
    </w:p>
    <w:p w14:paraId="73BA71C0" w14:textId="4E43B66A" w:rsidR="001A4825" w:rsidRPr="001A4825" w:rsidRDefault="00ED3837" w:rsidP="007112E6">
      <w:pPr>
        <w:spacing w:line="240" w:lineRule="auto"/>
        <w:rPr>
          <w:rFonts w:ascii="Times New Roman" w:hAnsi="Times New Roman"/>
        </w:rPr>
      </w:pPr>
      <w:r w:rsidRPr="00ED3837">
        <w:t>.</w:t>
      </w:r>
      <w:r w:rsidR="001A4825" w:rsidRPr="001A4825">
        <w:rPr>
          <w:rFonts w:ascii="Times New Roman" w:hAnsi="Times New Roman"/>
          <w:b/>
          <w:bCs/>
        </w:rPr>
        <w:t xml:space="preserve"> Зоны охраны и защитные зоны объектов культурного наследия.</w:t>
      </w:r>
      <w:r w:rsidR="001A4825" w:rsidRPr="001A4825">
        <w:rPr>
          <w:rFonts w:ascii="Times New Roman" w:hAnsi="Times New Roman"/>
        </w:rPr>
        <w:t xml:space="preserve"> В целях обеспечения сохранности объекта культурного наследия в его исторической среде на сопряжённой с ним территории в соответствии с положениями статей 34 и 34.1 Федерального закона «Об объектах культурного наследия (памятниках истории и культуры) народов Российской Федерации» от 25.06.2002 № 73-ФЗ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14:paraId="52AAD5F3" w14:textId="77777777" w:rsidR="001A4825" w:rsidRPr="001A4825" w:rsidRDefault="001A4825" w:rsidP="007112E6">
      <w:pPr>
        <w:spacing w:line="240" w:lineRule="auto"/>
        <w:rPr>
          <w:rFonts w:ascii="Times New Roman" w:hAnsi="Times New Roman"/>
        </w:rPr>
      </w:pPr>
      <w:r w:rsidRPr="001A4825">
        <w:rPr>
          <w:rFonts w:ascii="Times New Roman" w:hAnsi="Times New Roman"/>
        </w:rPr>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7EDEA736" w14:textId="77777777" w:rsidR="001A4825" w:rsidRPr="001A4825" w:rsidRDefault="001A4825" w:rsidP="001A4825">
      <w:pPr>
        <w:spacing w:line="240" w:lineRule="auto"/>
        <w:rPr>
          <w:rFonts w:ascii="Times New Roman" w:hAnsi="Times New Roman"/>
        </w:rPr>
      </w:pPr>
      <w:r w:rsidRPr="001A4825">
        <w:rPr>
          <w:rFonts w:ascii="Times New Roman" w:hAnsi="Times New Roman"/>
        </w:rPr>
        <w:t>Зона регулирования застройки и хозяйственной деятельности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14:paraId="3EC1BDF3" w14:textId="77777777" w:rsidR="001A4825" w:rsidRPr="001A4825" w:rsidRDefault="001A4825" w:rsidP="001A4825">
      <w:pPr>
        <w:spacing w:line="240" w:lineRule="auto"/>
        <w:rPr>
          <w:rFonts w:ascii="Times New Roman" w:hAnsi="Times New Roman"/>
        </w:rPr>
      </w:pPr>
      <w:r w:rsidRPr="001A4825">
        <w:rPr>
          <w:rFonts w:ascii="Times New Roman" w:hAnsi="Times New Roman"/>
        </w:rPr>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водоёмы, леса и открытые пространства, связанные композиционно с объектами культурного наследия.</w:t>
      </w:r>
    </w:p>
    <w:p w14:paraId="29A0EC85" w14:textId="77777777" w:rsidR="001A4825" w:rsidRPr="001A4825" w:rsidRDefault="001A4825" w:rsidP="001A4825">
      <w:pPr>
        <w:spacing w:line="240" w:lineRule="auto"/>
        <w:rPr>
          <w:rFonts w:ascii="Times New Roman" w:hAnsi="Times New Roman"/>
        </w:rPr>
      </w:pPr>
      <w:r w:rsidRPr="001A4825">
        <w:rPr>
          <w:rFonts w:ascii="Times New Roman" w:hAnsi="Times New Roman"/>
        </w:rPr>
        <w:t>Положение о зонах охраны объектов культурного наследия, включающее в себя порядок разработки проекта зон охраны объекта культурного наследия, проекта объединённой зоны охраны объектов культурного наследия, требования к режимам использования земель и земельных участков и общие принципы установления требований к градостроительным регламентам в границах территорий данных зон устанавливаются Правительством Российской Федерации.</w:t>
      </w:r>
    </w:p>
    <w:p w14:paraId="1D9E6A9B" w14:textId="77777777" w:rsidR="001A4825" w:rsidRPr="001A4825" w:rsidRDefault="001A4825" w:rsidP="001A4825">
      <w:pPr>
        <w:spacing w:line="240" w:lineRule="auto"/>
        <w:rPr>
          <w:rFonts w:ascii="Times New Roman" w:hAnsi="Times New Roman"/>
        </w:rPr>
      </w:pPr>
      <w:r w:rsidRPr="001A4825">
        <w:rPr>
          <w:rFonts w:ascii="Times New Roman" w:hAnsi="Times New Roman"/>
        </w:rPr>
        <w:t>До разработки и установления зон охраны объектов культурного наследия действуют защитные зоны объектов культурного наследия.</w:t>
      </w:r>
    </w:p>
    <w:p w14:paraId="616C904D" w14:textId="77777777" w:rsidR="001A4825" w:rsidRPr="001A4825" w:rsidRDefault="001A4825" w:rsidP="001A4825">
      <w:pPr>
        <w:spacing w:line="240" w:lineRule="auto"/>
        <w:rPr>
          <w:rFonts w:ascii="Times New Roman" w:hAnsi="Times New Roman"/>
        </w:rPr>
      </w:pPr>
      <w:r w:rsidRPr="001A4825">
        <w:rPr>
          <w:rFonts w:ascii="Times New Roman" w:hAnsi="Times New Roman"/>
        </w:rPr>
        <w:t>Согласно статье 34.1 Федерального закона защитными зонами объектов культурного наследия являются территории, которые прилегают к включённым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1CE8CB91" w14:textId="77777777" w:rsidR="001A4825" w:rsidRPr="001A4825" w:rsidRDefault="001A4825" w:rsidP="007112E6">
      <w:pPr>
        <w:spacing w:line="240" w:lineRule="auto"/>
        <w:rPr>
          <w:rFonts w:ascii="Times New Roman" w:hAnsi="Times New Roman"/>
        </w:rPr>
      </w:pPr>
      <w:r w:rsidRPr="001A4825">
        <w:rPr>
          <w:rFonts w:ascii="Times New Roman" w:hAnsi="Times New Roman"/>
        </w:rPr>
        <w:t>Границы защитной зоны объекта культурного наследия устанавливаются:</w:t>
      </w:r>
    </w:p>
    <w:p w14:paraId="29D63B3D" w14:textId="77777777" w:rsidR="001A4825" w:rsidRPr="001A4825" w:rsidRDefault="001A4825" w:rsidP="00881B70">
      <w:pPr>
        <w:numPr>
          <w:ilvl w:val="0"/>
          <w:numId w:val="29"/>
        </w:numPr>
        <w:spacing w:line="240" w:lineRule="auto"/>
        <w:ind w:left="1077" w:hanging="357"/>
        <w:contextualSpacing/>
        <w:rPr>
          <w:rFonts w:ascii="Times New Roman" w:hAnsi="Times New Roman"/>
        </w:rPr>
      </w:pPr>
      <w:r w:rsidRPr="001A4825">
        <w:rPr>
          <w:rFonts w:ascii="Times New Roman" w:hAnsi="Times New Roman"/>
        </w:rPr>
        <w:t>Для памятника, расположенного в границах населённого пункта, на расстоянии 100 метров от внешних границ территории памятника, для памятника, расположенного вне границ населённого пункта, на расстоянии 200 метров от внешних границ территории памятника.</w:t>
      </w:r>
    </w:p>
    <w:p w14:paraId="1AAB6A87" w14:textId="77777777" w:rsidR="001A4825" w:rsidRPr="001A4825" w:rsidRDefault="001A4825" w:rsidP="00881B70">
      <w:pPr>
        <w:numPr>
          <w:ilvl w:val="0"/>
          <w:numId w:val="29"/>
        </w:numPr>
        <w:spacing w:line="240" w:lineRule="auto"/>
        <w:ind w:left="1077" w:hanging="357"/>
        <w:contextualSpacing/>
        <w:rPr>
          <w:rFonts w:ascii="Times New Roman" w:hAnsi="Times New Roman"/>
        </w:rPr>
      </w:pPr>
      <w:r w:rsidRPr="001A4825">
        <w:rPr>
          <w:rFonts w:ascii="Times New Roman" w:hAnsi="Times New Roman"/>
        </w:rPr>
        <w:t>Для ансамбля, расположенного в границах населённого пункта, на расстоянии 150 метров от внешних границ территории ансамбля, для ансамбля, расположенного вне границ населённого пункта, на расстоянии 250 метров от внешних границ территории ансамбля.</w:t>
      </w:r>
    </w:p>
    <w:p w14:paraId="3D228EF1" w14:textId="77777777" w:rsidR="001A4825" w:rsidRPr="001A4825" w:rsidRDefault="001A4825" w:rsidP="001A4825">
      <w:pPr>
        <w:spacing w:line="240" w:lineRule="auto"/>
        <w:rPr>
          <w:rFonts w:ascii="Times New Roman" w:hAnsi="Times New Roman"/>
        </w:rPr>
      </w:pPr>
      <w:r w:rsidRPr="001A4825">
        <w:rPr>
          <w:rFonts w:ascii="Times New Roman" w:hAnsi="Times New Roman"/>
        </w:rPr>
        <w:t>В случае отсутствия утверждённых границ территории объекта культурного наследия, расположенного в границах населённого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удалённых элементов ансамбля, включая парковую территорию. В случае отсутствия утверждённых границ территории объекта культурного наследия, расположенного вне границ населённого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удалённых элементов ансамбля, включая парковую территорию.</w:t>
      </w:r>
    </w:p>
    <w:p w14:paraId="71D27B7B" w14:textId="1ED1344A" w:rsidR="001A4825" w:rsidRPr="001A4825" w:rsidRDefault="001A4825" w:rsidP="001A4825">
      <w:pPr>
        <w:spacing w:line="240" w:lineRule="auto"/>
        <w:rPr>
          <w:rFonts w:ascii="Times New Roman" w:hAnsi="Times New Roman"/>
        </w:rPr>
      </w:pPr>
      <w:r w:rsidRPr="001A4825">
        <w:rPr>
          <w:rFonts w:ascii="Times New Roman" w:hAnsi="Times New Roman"/>
        </w:rPr>
        <w:t xml:space="preserve">Сведения об объектах культурного наследия (памятниках истории и культуры) на территории </w:t>
      </w:r>
      <w:r w:rsidR="00DD4F2E">
        <w:rPr>
          <w:rFonts w:ascii="Times New Roman" w:hAnsi="Times New Roman"/>
        </w:rPr>
        <w:t>Шелтозерского вепсского</w:t>
      </w:r>
      <w:r w:rsidR="0073503C">
        <w:rPr>
          <w:rFonts w:ascii="Times New Roman" w:hAnsi="Times New Roman"/>
        </w:rPr>
        <w:t xml:space="preserve"> </w:t>
      </w:r>
      <w:r w:rsidR="008A0106">
        <w:rPr>
          <w:rFonts w:ascii="Times New Roman" w:hAnsi="Times New Roman"/>
        </w:rPr>
        <w:t>сельского поселения</w:t>
      </w:r>
      <w:r w:rsidRPr="001A4825">
        <w:rPr>
          <w:rFonts w:ascii="Times New Roman" w:hAnsi="Times New Roman"/>
        </w:rPr>
        <w:t xml:space="preserve"> их охранных и защитных зонах отражены в разделах </w:t>
      </w:r>
      <w:r w:rsidR="0073503C">
        <w:rPr>
          <w:rFonts w:ascii="Times New Roman" w:hAnsi="Times New Roman"/>
        </w:rPr>
        <w:t>10.</w:t>
      </w:r>
      <w:r w:rsidR="00F95D49">
        <w:rPr>
          <w:rFonts w:ascii="Times New Roman" w:hAnsi="Times New Roman"/>
        </w:rPr>
        <w:t>2</w:t>
      </w:r>
      <w:r w:rsidRPr="001A4825">
        <w:rPr>
          <w:rFonts w:ascii="Times New Roman" w:hAnsi="Times New Roman"/>
        </w:rPr>
        <w:t xml:space="preserve"> «Перечень объектов культурного наследия», </w:t>
      </w:r>
      <w:r w:rsidR="0073503C">
        <w:rPr>
          <w:rFonts w:ascii="Times New Roman" w:hAnsi="Times New Roman"/>
        </w:rPr>
        <w:t>10.3</w:t>
      </w:r>
      <w:r w:rsidRPr="001A4825">
        <w:rPr>
          <w:rFonts w:ascii="Times New Roman" w:hAnsi="Times New Roman"/>
        </w:rPr>
        <w:t xml:space="preserve"> «Охрана объектов культурного наследия (памятников истории и культуры)».</w:t>
      </w:r>
    </w:p>
    <w:p w14:paraId="32D805E9" w14:textId="77777777" w:rsidR="001A4825" w:rsidRPr="001A4825" w:rsidRDefault="001A4825" w:rsidP="001A4825">
      <w:pPr>
        <w:spacing w:line="240" w:lineRule="auto"/>
        <w:rPr>
          <w:rFonts w:ascii="Times New Roman" w:hAnsi="Times New Roman"/>
        </w:rPr>
      </w:pPr>
      <w:r w:rsidRPr="001A4825">
        <w:rPr>
          <w:rFonts w:ascii="Times New Roman" w:hAnsi="Times New Roman"/>
          <w:b/>
          <w:bCs/>
        </w:rPr>
        <w:t>Придорожные полосы автомобильных дорог.</w:t>
      </w:r>
      <w:r w:rsidRPr="001A4825">
        <w:rPr>
          <w:rFonts w:ascii="Times New Roman" w:hAnsi="Times New Roman"/>
        </w:rPr>
        <w:t xml:space="preserve"> В соответствии с </w:t>
      </w:r>
      <w:bookmarkStart w:id="99" w:name="_Hlk53412199"/>
      <w:r w:rsidRPr="001A4825">
        <w:rPr>
          <w:rFonts w:ascii="Times New Roman" w:hAnsi="Times New Roman"/>
        </w:rPr>
        <w:t>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bookmarkEnd w:id="99"/>
      <w:r w:rsidRPr="001A4825">
        <w:rPr>
          <w:rFonts w:ascii="Times New Roman" w:hAnsi="Times New Roman"/>
        </w:rPr>
        <w:t xml:space="preserve"> для автомобильных дорог, за исключением автомобильных дорог, расположенных в границах населённых пунктов, устанавливаются придорожные полосы.</w:t>
      </w:r>
    </w:p>
    <w:p w14:paraId="24678899" w14:textId="77777777" w:rsidR="001A4825" w:rsidRPr="001A4825" w:rsidRDefault="001A4825" w:rsidP="007112E6">
      <w:pPr>
        <w:spacing w:line="240" w:lineRule="auto"/>
        <w:rPr>
          <w:rFonts w:ascii="Times New Roman" w:hAnsi="Times New Roman"/>
        </w:rPr>
      </w:pPr>
      <w:r w:rsidRPr="001A4825">
        <w:rPr>
          <w:rFonts w:ascii="Times New Roman" w:hAnsi="Times New Roman"/>
        </w:rPr>
        <w:t>В зависимости от класса и (или) категории автомобильных дорог с учётом перспектив их развития ширина каждой придорожной полосы устанавливается в размере:</w:t>
      </w:r>
    </w:p>
    <w:p w14:paraId="32F01DF7"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семидесяти пяти метров – для автомобильных дорог первой и второй категорий;</w:t>
      </w:r>
    </w:p>
    <w:p w14:paraId="40BA520A"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пятидесяти метров – для автомобильных дорог третьей и четвертой категорий;</w:t>
      </w:r>
    </w:p>
    <w:p w14:paraId="46EA2425"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двадцати пяти метров – для автомобильных дорог пятой категории;</w:t>
      </w:r>
    </w:p>
    <w:p w14:paraId="1F798978"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населёнными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14:paraId="149B74E6"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14:paraId="2AE046CA" w14:textId="77777777" w:rsidR="001A4825" w:rsidRPr="001A4825" w:rsidRDefault="001A4825" w:rsidP="001A4825">
      <w:pPr>
        <w:spacing w:line="240" w:lineRule="auto"/>
        <w:rPr>
          <w:rFonts w:ascii="Times New Roman" w:hAnsi="Times New Roman"/>
        </w:rPr>
      </w:pPr>
      <w:r w:rsidRPr="001A4825">
        <w:rPr>
          <w:rFonts w:ascii="Times New Roman" w:hAnsi="Times New Roman"/>
        </w:rPr>
        <w:t>Решение об установлении придорожных полос автомобильных дорог федерального, регионального или муниципального, местного значения или об изменении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 Российской Федерации, органом местного самоуправления.</w:t>
      </w:r>
    </w:p>
    <w:p w14:paraId="718B7383" w14:textId="77777777" w:rsidR="00F95D49" w:rsidRPr="00F95D49" w:rsidRDefault="001A4825" w:rsidP="00F95D49">
      <w:pPr>
        <w:widowControl w:val="0"/>
        <w:shd w:val="clear" w:color="auto" w:fill="FFFFFF"/>
        <w:spacing w:line="240" w:lineRule="auto"/>
        <w:ind w:firstLine="709"/>
        <w:textAlignment w:val="baseline"/>
        <w:rPr>
          <w:rFonts w:ascii="Times New Roman" w:hAnsi="Times New Roman"/>
          <w:lang w:eastAsia="ar-SA" w:bidi="en-US"/>
        </w:rPr>
      </w:pPr>
      <w:r w:rsidRPr="001A4825">
        <w:rPr>
          <w:rFonts w:ascii="Times New Roman" w:hAnsi="Times New Roman"/>
          <w:b/>
          <w:bCs/>
        </w:rPr>
        <w:t>Охранные зоны объектов электроэнергетики (объектов электросетевого хозяйства и объектов по производству электрической энергии).</w:t>
      </w:r>
      <w:r w:rsidRPr="001A4825">
        <w:rPr>
          <w:rFonts w:ascii="Times New Roman" w:hAnsi="Times New Roman"/>
        </w:rPr>
        <w:t xml:space="preserve"> Порядок установления охранных зон объектов электросетевого хозяйства (далее – охранные зоны), а также особые условия использования земельных участков, расположенных в пределах охранных зон (далее – земельные участки), обеспечивающие безопасное функционирование и эксплуатацию указанных объектов определён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r w:rsidR="00F95D49" w:rsidRPr="00F95D49">
        <w:rPr>
          <w:rFonts w:ascii="Times New Roman" w:hAnsi="Times New Roman"/>
          <w:lang w:eastAsia="ar-SA" w:bidi="en-US"/>
        </w:rPr>
        <w:t>В целях защиты населения от воздействия электрического поля, создаваемого воздушными линиями электропередач, устанавливаются санитарно-защитные зоны в соответствии с Постановлением Правительства РФ от 03 марта 2018 г. №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14:paraId="42B3C05E" w14:textId="77777777" w:rsidR="009E3249" w:rsidRPr="009E3249" w:rsidRDefault="009E3249" w:rsidP="009E3249">
      <w:pPr>
        <w:widowControl w:val="0"/>
        <w:shd w:val="clear" w:color="auto" w:fill="FFFFFF"/>
        <w:spacing w:line="240" w:lineRule="auto"/>
        <w:ind w:firstLine="709"/>
        <w:textAlignment w:val="baseline"/>
        <w:rPr>
          <w:rFonts w:ascii="Times New Roman" w:hAnsi="Times New Roman"/>
          <w:lang w:eastAsia="ar-SA" w:bidi="en-US"/>
        </w:rPr>
      </w:pPr>
      <w:r w:rsidRPr="009E3249">
        <w:rPr>
          <w:rFonts w:ascii="Times New Roman" w:hAnsi="Times New Roman"/>
          <w:lang w:eastAsia="ar-SA" w:bidi="en-US"/>
        </w:rPr>
        <w:t>Охранные зоны устанавливаются:</w:t>
      </w:r>
    </w:p>
    <w:p w14:paraId="5702022E" w14:textId="21AC36F0" w:rsidR="001A4825" w:rsidRPr="001A4825" w:rsidRDefault="009E3249" w:rsidP="009E3249">
      <w:pPr>
        <w:widowControl w:val="0"/>
        <w:shd w:val="clear" w:color="auto" w:fill="FFFFFF"/>
        <w:spacing w:line="240" w:lineRule="auto"/>
        <w:ind w:firstLine="709"/>
        <w:textAlignment w:val="baseline"/>
        <w:rPr>
          <w:rFonts w:ascii="Times New Roman" w:hAnsi="Times New Roman"/>
          <w:lang w:eastAsia="ar-SA" w:bidi="en-US"/>
        </w:rPr>
      </w:pPr>
      <w:r w:rsidRPr="009E3249">
        <w:rPr>
          <w:rFonts w:ascii="Times New Roman" w:hAnsi="Times New Roman"/>
          <w:lang w:eastAsia="ar-SA" w:bidi="en-US"/>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w:t>
      </w:r>
      <w:r>
        <w:rPr>
          <w:rFonts w:ascii="Times New Roman" w:hAnsi="Times New Roman"/>
          <w:lang w:eastAsia="ar-SA" w:bidi="en-US"/>
        </w:rPr>
        <w:t xml:space="preserve"> </w:t>
      </w:r>
      <w:r w:rsidR="001A4825" w:rsidRPr="001A4825">
        <w:rPr>
          <w:rFonts w:ascii="Times New Roman" w:hAnsi="Times New Roman"/>
        </w:rPr>
        <w:t xml:space="preserve">(таблица </w:t>
      </w:r>
      <w:r w:rsidR="007112E6">
        <w:rPr>
          <w:rFonts w:ascii="Times New Roman" w:hAnsi="Times New Roman"/>
        </w:rPr>
        <w:t>12.2.1</w:t>
      </w:r>
      <w:r w:rsidR="001A4825" w:rsidRPr="001A4825">
        <w:rPr>
          <w:rFonts w:ascii="Times New Roman" w:hAnsi="Times New Roman"/>
        </w:rPr>
        <w:t>).</w:t>
      </w:r>
    </w:p>
    <w:p w14:paraId="031A9088" w14:textId="1EDDD764" w:rsidR="001A4825" w:rsidRPr="001A4825" w:rsidRDefault="001A4825" w:rsidP="001A4825">
      <w:pPr>
        <w:keepNext/>
        <w:spacing w:line="240" w:lineRule="auto"/>
        <w:ind w:firstLine="709"/>
        <w:jc w:val="right"/>
        <w:rPr>
          <w:rFonts w:ascii="Times New Roman" w:hAnsi="Times New Roman"/>
        </w:rPr>
      </w:pPr>
      <w:r w:rsidRPr="001A4825">
        <w:rPr>
          <w:rFonts w:ascii="Times New Roman" w:hAnsi="Times New Roman"/>
        </w:rPr>
        <w:t xml:space="preserve">Таблица </w:t>
      </w:r>
      <w:r w:rsidR="007112E6">
        <w:rPr>
          <w:rFonts w:ascii="Times New Roman" w:hAnsi="Times New Roman"/>
        </w:rPr>
        <w:t>12.2.1</w:t>
      </w:r>
    </w:p>
    <w:p w14:paraId="2D276183" w14:textId="77777777" w:rsidR="001A4825" w:rsidRPr="001A4825" w:rsidRDefault="001A4825" w:rsidP="001A4825">
      <w:pPr>
        <w:spacing w:line="240" w:lineRule="auto"/>
        <w:ind w:firstLine="0"/>
        <w:jc w:val="center"/>
        <w:rPr>
          <w:rFonts w:ascii="Times New Roman" w:hAnsi="Times New Roman"/>
        </w:rPr>
      </w:pPr>
      <w:r w:rsidRPr="001A4825">
        <w:rPr>
          <w:rFonts w:ascii="Times New Roman" w:hAnsi="Times New Roman"/>
        </w:rPr>
        <w:t>Требования к границам установления охранных зон объектов электросетевого хозяйства</w:t>
      </w:r>
    </w:p>
    <w:tbl>
      <w:tblPr>
        <w:tblStyle w:val="TableGridReport3"/>
        <w:tblW w:w="0" w:type="auto"/>
        <w:tblLook w:val="04A0" w:firstRow="1" w:lastRow="0" w:firstColumn="1" w:lastColumn="0" w:noHBand="0" w:noVBand="1"/>
      </w:tblPr>
      <w:tblGrid>
        <w:gridCol w:w="4735"/>
        <w:gridCol w:w="4751"/>
      </w:tblGrid>
      <w:tr w:rsidR="001A4825" w:rsidRPr="001A4825" w14:paraId="2C112330" w14:textId="77777777" w:rsidTr="00274B5F">
        <w:tc>
          <w:tcPr>
            <w:tcW w:w="4926" w:type="dxa"/>
            <w:vAlign w:val="center"/>
          </w:tcPr>
          <w:p w14:paraId="5AD4A998"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Проектный номинальный класс напряжения, кВ</w:t>
            </w:r>
          </w:p>
        </w:tc>
        <w:tc>
          <w:tcPr>
            <w:tcW w:w="4927" w:type="dxa"/>
            <w:vAlign w:val="center"/>
          </w:tcPr>
          <w:p w14:paraId="2B7B163E"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Расстояние, м</w:t>
            </w:r>
          </w:p>
        </w:tc>
      </w:tr>
      <w:tr w:rsidR="001A4825" w:rsidRPr="001A4825" w14:paraId="684A01A5" w14:textId="77777777" w:rsidTr="00274B5F">
        <w:tc>
          <w:tcPr>
            <w:tcW w:w="4926" w:type="dxa"/>
            <w:vAlign w:val="center"/>
          </w:tcPr>
          <w:p w14:paraId="287FBA09"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до 1</w:t>
            </w:r>
          </w:p>
        </w:tc>
        <w:tc>
          <w:tcPr>
            <w:tcW w:w="4927" w:type="dxa"/>
          </w:tcPr>
          <w:p w14:paraId="4710BDB1"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1A4825" w:rsidRPr="001A4825" w14:paraId="25A0351A" w14:textId="77777777" w:rsidTr="00274B5F">
        <w:tc>
          <w:tcPr>
            <w:tcW w:w="4926" w:type="dxa"/>
            <w:vAlign w:val="center"/>
          </w:tcPr>
          <w:p w14:paraId="7A2E08AE"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1-20</w:t>
            </w:r>
          </w:p>
        </w:tc>
        <w:tc>
          <w:tcPr>
            <w:tcW w:w="4927" w:type="dxa"/>
          </w:tcPr>
          <w:p w14:paraId="530FF113"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10 (5 – для линий с самонесущими или изолированными проводами, размещённых в границах населённых пунктов)</w:t>
            </w:r>
          </w:p>
        </w:tc>
      </w:tr>
      <w:tr w:rsidR="001A4825" w:rsidRPr="001A4825" w14:paraId="61606D84" w14:textId="77777777" w:rsidTr="00274B5F">
        <w:tc>
          <w:tcPr>
            <w:tcW w:w="4926" w:type="dxa"/>
            <w:vAlign w:val="center"/>
          </w:tcPr>
          <w:p w14:paraId="0E220010"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35</w:t>
            </w:r>
          </w:p>
        </w:tc>
        <w:tc>
          <w:tcPr>
            <w:tcW w:w="4927" w:type="dxa"/>
          </w:tcPr>
          <w:p w14:paraId="49692294"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15</w:t>
            </w:r>
          </w:p>
        </w:tc>
      </w:tr>
      <w:tr w:rsidR="001A4825" w:rsidRPr="001A4825" w14:paraId="4C770BDE" w14:textId="77777777" w:rsidTr="00274B5F">
        <w:tc>
          <w:tcPr>
            <w:tcW w:w="4926" w:type="dxa"/>
            <w:vAlign w:val="center"/>
          </w:tcPr>
          <w:p w14:paraId="4B56546B"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110</w:t>
            </w:r>
          </w:p>
        </w:tc>
        <w:tc>
          <w:tcPr>
            <w:tcW w:w="4927" w:type="dxa"/>
          </w:tcPr>
          <w:p w14:paraId="49F16330"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20</w:t>
            </w:r>
          </w:p>
        </w:tc>
      </w:tr>
      <w:tr w:rsidR="001A4825" w:rsidRPr="001A4825" w14:paraId="28F4D8F1" w14:textId="77777777" w:rsidTr="00274B5F">
        <w:tc>
          <w:tcPr>
            <w:tcW w:w="4926" w:type="dxa"/>
            <w:vAlign w:val="center"/>
          </w:tcPr>
          <w:p w14:paraId="0E0F1EEA"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150, 220</w:t>
            </w:r>
          </w:p>
        </w:tc>
        <w:tc>
          <w:tcPr>
            <w:tcW w:w="4927" w:type="dxa"/>
          </w:tcPr>
          <w:p w14:paraId="7521B39F"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25</w:t>
            </w:r>
          </w:p>
        </w:tc>
      </w:tr>
      <w:tr w:rsidR="001A4825" w:rsidRPr="001A4825" w14:paraId="228F04F4" w14:textId="77777777" w:rsidTr="00274B5F">
        <w:tc>
          <w:tcPr>
            <w:tcW w:w="4926" w:type="dxa"/>
          </w:tcPr>
          <w:p w14:paraId="54336AE5"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300, 500, +/- 400</w:t>
            </w:r>
          </w:p>
        </w:tc>
        <w:tc>
          <w:tcPr>
            <w:tcW w:w="4927" w:type="dxa"/>
          </w:tcPr>
          <w:p w14:paraId="5398A8C2"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30</w:t>
            </w:r>
          </w:p>
        </w:tc>
      </w:tr>
      <w:tr w:rsidR="001A4825" w:rsidRPr="001A4825" w14:paraId="38C7D632" w14:textId="77777777" w:rsidTr="00274B5F">
        <w:tc>
          <w:tcPr>
            <w:tcW w:w="4926" w:type="dxa"/>
          </w:tcPr>
          <w:p w14:paraId="63BDBC63"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750, +/-750</w:t>
            </w:r>
          </w:p>
        </w:tc>
        <w:tc>
          <w:tcPr>
            <w:tcW w:w="4927" w:type="dxa"/>
          </w:tcPr>
          <w:p w14:paraId="00F10134"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40</w:t>
            </w:r>
          </w:p>
        </w:tc>
      </w:tr>
      <w:tr w:rsidR="001A4825" w:rsidRPr="001A4825" w14:paraId="6A1622A8" w14:textId="77777777" w:rsidTr="00274B5F">
        <w:tc>
          <w:tcPr>
            <w:tcW w:w="4926" w:type="dxa"/>
          </w:tcPr>
          <w:p w14:paraId="65711FBE"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1150</w:t>
            </w:r>
          </w:p>
        </w:tc>
        <w:tc>
          <w:tcPr>
            <w:tcW w:w="4927" w:type="dxa"/>
          </w:tcPr>
          <w:p w14:paraId="3FDBB0B0" w14:textId="77777777" w:rsidR="001A4825" w:rsidRPr="001A4825" w:rsidRDefault="001A4825" w:rsidP="001A4825">
            <w:pPr>
              <w:spacing w:line="240" w:lineRule="auto"/>
              <w:ind w:firstLine="0"/>
              <w:jc w:val="center"/>
              <w:rPr>
                <w:rFonts w:ascii="Times New Roman" w:hAnsi="Times New Roman"/>
                <w:sz w:val="20"/>
                <w:szCs w:val="20"/>
              </w:rPr>
            </w:pPr>
            <w:r w:rsidRPr="001A4825">
              <w:rPr>
                <w:rFonts w:ascii="Times New Roman" w:hAnsi="Times New Roman"/>
                <w:sz w:val="20"/>
                <w:szCs w:val="20"/>
              </w:rPr>
              <w:t>55</w:t>
            </w:r>
          </w:p>
        </w:tc>
      </w:tr>
    </w:tbl>
    <w:p w14:paraId="6E3C7540" w14:textId="77777777" w:rsidR="001A4825" w:rsidRPr="001A4825" w:rsidRDefault="001A4825" w:rsidP="001A4825">
      <w:pPr>
        <w:spacing w:line="240" w:lineRule="auto"/>
        <w:rPr>
          <w:rFonts w:ascii="Times New Roman" w:hAnsi="Times New Roman"/>
        </w:rPr>
      </w:pPr>
    </w:p>
    <w:p w14:paraId="2FB2786B" w14:textId="77777777" w:rsidR="009E3249" w:rsidRPr="009E3249" w:rsidRDefault="009E3249" w:rsidP="009E3249">
      <w:pPr>
        <w:widowControl w:val="0"/>
        <w:shd w:val="clear" w:color="auto" w:fill="FFFFFF"/>
        <w:spacing w:line="240" w:lineRule="auto"/>
        <w:ind w:firstLine="709"/>
        <w:textAlignment w:val="baseline"/>
        <w:rPr>
          <w:rFonts w:ascii="Times New Roman" w:hAnsi="Times New Roman"/>
          <w:lang w:eastAsia="ar-SA" w:bidi="en-US"/>
        </w:rPr>
      </w:pPr>
      <w:r w:rsidRPr="009E3249">
        <w:rPr>
          <w:rFonts w:ascii="Times New Roman" w:hAnsi="Times New Roman"/>
          <w:lang w:eastAsia="ar-SA" w:bidi="en-US"/>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14:paraId="6CC26235" w14:textId="77777777" w:rsidR="009E3249" w:rsidRPr="009E3249" w:rsidRDefault="009E3249" w:rsidP="009E3249">
      <w:pPr>
        <w:widowControl w:val="0"/>
        <w:shd w:val="clear" w:color="auto" w:fill="FFFFFF"/>
        <w:spacing w:line="240" w:lineRule="auto"/>
        <w:ind w:firstLine="709"/>
        <w:textAlignment w:val="baseline"/>
        <w:rPr>
          <w:rFonts w:ascii="Times New Roman" w:hAnsi="Times New Roman"/>
          <w:lang w:eastAsia="ar-SA" w:bidi="en-US"/>
        </w:rPr>
      </w:pPr>
      <w:r w:rsidRPr="009E3249">
        <w:rPr>
          <w:rFonts w:ascii="Times New Roman" w:hAnsi="Times New Roman"/>
          <w:lang w:eastAsia="ar-SA" w:bidi="en-US"/>
        </w:rPr>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14:paraId="783E7413" w14:textId="4E524E98" w:rsidR="009E3249" w:rsidRDefault="009E3249" w:rsidP="009E3249">
      <w:pPr>
        <w:widowControl w:val="0"/>
        <w:shd w:val="clear" w:color="auto" w:fill="FFFFFF"/>
        <w:spacing w:line="240" w:lineRule="auto"/>
        <w:ind w:firstLine="709"/>
        <w:textAlignment w:val="baseline"/>
        <w:rPr>
          <w:rFonts w:ascii="Times New Roman" w:hAnsi="Times New Roman"/>
          <w:lang w:eastAsia="ar-SA" w:bidi="en-US"/>
        </w:rPr>
      </w:pPr>
      <w:r w:rsidRPr="009E3249">
        <w:rPr>
          <w:rFonts w:ascii="Times New Roman" w:hAnsi="Times New Roman"/>
          <w:lang w:eastAsia="ar-SA" w:bidi="en-US"/>
        </w:rPr>
        <w:t>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14:paraId="0EF8019B" w14:textId="77777777" w:rsidR="009E3249" w:rsidRPr="009E3249" w:rsidRDefault="009E3249" w:rsidP="009E3249">
      <w:pPr>
        <w:widowControl w:val="0"/>
        <w:shd w:val="clear" w:color="auto" w:fill="FFFFFF"/>
        <w:spacing w:line="240" w:lineRule="auto"/>
        <w:ind w:firstLine="709"/>
        <w:textAlignment w:val="baseline"/>
        <w:rPr>
          <w:rFonts w:ascii="Times New Roman" w:hAnsi="Times New Roman"/>
          <w:lang w:eastAsia="ar-SA" w:bidi="en-US"/>
        </w:rPr>
      </w:pPr>
      <w:r w:rsidRPr="009E3249">
        <w:rPr>
          <w:rFonts w:ascii="Times New Roman" w:hAnsi="Times New Roman"/>
          <w:lang w:eastAsia="ar-SA" w:bidi="en-US"/>
        </w:rPr>
        <w:t>Согласно Постановлению Правительства РФ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(далее Постановление) охранные зоны устанавливаются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w:t>
      </w:r>
    </w:p>
    <w:p w14:paraId="5B623ECB" w14:textId="77777777" w:rsidR="009E3249" w:rsidRPr="009E3249" w:rsidRDefault="009E3249" w:rsidP="004334A8">
      <w:pPr>
        <w:numPr>
          <w:ilvl w:val="0"/>
          <w:numId w:val="82"/>
        </w:numPr>
        <w:spacing w:line="240" w:lineRule="auto"/>
        <w:ind w:left="1064" w:hanging="357"/>
        <w:rPr>
          <w:rFonts w:ascii="Times New Roman" w:hAnsi="Times New Roman"/>
          <w:lang w:eastAsia="ar-SA" w:bidi="en-US"/>
        </w:rPr>
      </w:pPr>
      <w:r w:rsidRPr="009E3249">
        <w:rPr>
          <w:rFonts w:ascii="Times New Roman" w:hAnsi="Times New Roman"/>
          <w:lang w:eastAsia="ar-SA" w:bidi="en-US"/>
        </w:rPr>
        <w:t>ПС-220 кВ – 25м;</w:t>
      </w:r>
    </w:p>
    <w:p w14:paraId="630FE762" w14:textId="77777777" w:rsidR="009E3249" w:rsidRPr="009E3249" w:rsidRDefault="009E3249" w:rsidP="004334A8">
      <w:pPr>
        <w:numPr>
          <w:ilvl w:val="0"/>
          <w:numId w:val="82"/>
        </w:numPr>
        <w:spacing w:line="240" w:lineRule="auto"/>
        <w:ind w:left="1064" w:hanging="357"/>
        <w:rPr>
          <w:rFonts w:ascii="Times New Roman" w:hAnsi="Times New Roman"/>
          <w:lang w:eastAsia="ar-SA" w:bidi="en-US"/>
        </w:rPr>
      </w:pPr>
      <w:r w:rsidRPr="009E3249">
        <w:rPr>
          <w:rFonts w:ascii="Times New Roman" w:hAnsi="Times New Roman"/>
          <w:lang w:eastAsia="ar-SA" w:bidi="en-US"/>
        </w:rPr>
        <w:t>ПС-110 кВ – 20 м;</w:t>
      </w:r>
    </w:p>
    <w:p w14:paraId="742C7B2E" w14:textId="77777777" w:rsidR="009E3249" w:rsidRPr="009E3249" w:rsidRDefault="009E3249" w:rsidP="004334A8">
      <w:pPr>
        <w:numPr>
          <w:ilvl w:val="0"/>
          <w:numId w:val="82"/>
        </w:numPr>
        <w:spacing w:line="240" w:lineRule="auto"/>
        <w:ind w:left="1064" w:hanging="357"/>
        <w:rPr>
          <w:rFonts w:ascii="Times New Roman" w:hAnsi="Times New Roman"/>
          <w:lang w:eastAsia="ar-SA" w:bidi="en-US"/>
        </w:rPr>
      </w:pPr>
      <w:r w:rsidRPr="009E3249">
        <w:rPr>
          <w:rFonts w:ascii="Times New Roman" w:hAnsi="Times New Roman"/>
          <w:lang w:eastAsia="ar-SA" w:bidi="en-US"/>
        </w:rPr>
        <w:t>ПС-35 кВ – 15 м;</w:t>
      </w:r>
    </w:p>
    <w:p w14:paraId="697E9915" w14:textId="77777777" w:rsidR="009E3249" w:rsidRPr="009E3249" w:rsidRDefault="009E3249" w:rsidP="004334A8">
      <w:pPr>
        <w:numPr>
          <w:ilvl w:val="0"/>
          <w:numId w:val="82"/>
        </w:numPr>
        <w:spacing w:line="240" w:lineRule="auto"/>
        <w:ind w:left="1064" w:hanging="357"/>
        <w:rPr>
          <w:rFonts w:ascii="Times New Roman" w:hAnsi="Times New Roman"/>
          <w:lang w:eastAsia="ar-SA" w:bidi="en-US"/>
        </w:rPr>
      </w:pPr>
      <w:r w:rsidRPr="009E3249">
        <w:rPr>
          <w:rFonts w:ascii="Times New Roman" w:hAnsi="Times New Roman"/>
          <w:lang w:eastAsia="ar-SA" w:bidi="en-US"/>
        </w:rPr>
        <w:t>ТП-10 кВ – 10 м.</w:t>
      </w:r>
    </w:p>
    <w:p w14:paraId="38C3A0C2" w14:textId="77777777" w:rsidR="009E3249" w:rsidRPr="009E3249" w:rsidRDefault="009E3249" w:rsidP="009E3249">
      <w:pPr>
        <w:widowControl w:val="0"/>
        <w:shd w:val="clear" w:color="auto" w:fill="FFFFFF"/>
        <w:spacing w:line="240" w:lineRule="auto"/>
        <w:ind w:firstLine="709"/>
        <w:textAlignment w:val="baseline"/>
        <w:rPr>
          <w:rFonts w:ascii="Times New Roman" w:hAnsi="Times New Roman"/>
          <w:spacing w:val="2"/>
        </w:rPr>
      </w:pPr>
      <w:r w:rsidRPr="009E3249">
        <w:rPr>
          <w:rFonts w:ascii="Times New Roman" w:hAnsi="Times New Roman"/>
          <w:spacing w:val="2"/>
        </w:rPr>
        <w:t>В соответствии с Постановлением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14:paraId="43FAFC0E" w14:textId="77777777" w:rsidR="009E3249" w:rsidRPr="009E3249" w:rsidRDefault="009E3249" w:rsidP="009E3249">
      <w:pPr>
        <w:widowControl w:val="0"/>
        <w:shd w:val="clear" w:color="auto" w:fill="FFFFFF"/>
        <w:spacing w:line="240" w:lineRule="auto"/>
        <w:ind w:firstLine="709"/>
        <w:textAlignment w:val="baseline"/>
        <w:rPr>
          <w:rFonts w:ascii="Times New Roman" w:hAnsi="Times New Roman"/>
          <w:spacing w:val="2"/>
        </w:rPr>
      </w:pPr>
      <w:r w:rsidRPr="009E3249">
        <w:rPr>
          <w:rFonts w:ascii="Times New Roman" w:hAnsi="Times New Roman"/>
          <w:spacing w:val="2"/>
        </w:rPr>
        <w:t>В пределах охранных зон без письменного решения о согласовании сетевых организаций юридическим и физическим лицам запрещается:</w:t>
      </w:r>
    </w:p>
    <w:p w14:paraId="0EA48D2A" w14:textId="77777777" w:rsidR="009E3249" w:rsidRPr="009E3249" w:rsidRDefault="009E3249" w:rsidP="004334A8">
      <w:pPr>
        <w:numPr>
          <w:ilvl w:val="0"/>
          <w:numId w:val="82"/>
        </w:numPr>
        <w:spacing w:line="240" w:lineRule="auto"/>
        <w:ind w:left="1064" w:hanging="357"/>
        <w:rPr>
          <w:rFonts w:ascii="Times New Roman" w:hAnsi="Times New Roman"/>
          <w:lang w:eastAsia="ar-SA" w:bidi="en-US"/>
        </w:rPr>
      </w:pPr>
      <w:r w:rsidRPr="009E3249">
        <w:rPr>
          <w:rFonts w:ascii="Times New Roman" w:hAnsi="Times New Roman"/>
          <w:lang w:eastAsia="ar-SA" w:bidi="en-US"/>
        </w:rPr>
        <w:t>строительство, капитальный ремонт, реконструкция или снос зданий и сооружений;</w:t>
      </w:r>
    </w:p>
    <w:p w14:paraId="59C84332" w14:textId="77777777" w:rsidR="009E3249" w:rsidRPr="009E3249" w:rsidRDefault="009E3249" w:rsidP="004334A8">
      <w:pPr>
        <w:numPr>
          <w:ilvl w:val="0"/>
          <w:numId w:val="82"/>
        </w:numPr>
        <w:spacing w:line="240" w:lineRule="auto"/>
        <w:ind w:left="1064" w:hanging="357"/>
        <w:rPr>
          <w:rFonts w:ascii="Times New Roman" w:hAnsi="Times New Roman"/>
          <w:lang w:eastAsia="ar-SA" w:bidi="en-US"/>
        </w:rPr>
      </w:pPr>
      <w:r w:rsidRPr="009E3249">
        <w:rPr>
          <w:rFonts w:ascii="Times New Roman" w:hAnsi="Times New Roman"/>
          <w:lang w:eastAsia="ar-SA" w:bidi="en-US"/>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w:t>
      </w:r>
    </w:p>
    <w:p w14:paraId="72C6C52E" w14:textId="77777777" w:rsidR="009E3249" w:rsidRPr="009E3249" w:rsidRDefault="009E3249" w:rsidP="004334A8">
      <w:pPr>
        <w:numPr>
          <w:ilvl w:val="0"/>
          <w:numId w:val="82"/>
        </w:numPr>
        <w:spacing w:line="240" w:lineRule="auto"/>
        <w:ind w:left="1064" w:hanging="357"/>
        <w:rPr>
          <w:rFonts w:ascii="Times New Roman" w:hAnsi="Times New Roman"/>
          <w:lang w:eastAsia="ar-SA" w:bidi="en-US"/>
        </w:rPr>
      </w:pPr>
      <w:r w:rsidRPr="009E3249">
        <w:rPr>
          <w:rFonts w:ascii="Times New Roman" w:hAnsi="Times New Roman"/>
          <w:lang w:eastAsia="ar-SA" w:bidi="en-US"/>
        </w:rPr>
        <w:t>посадка и вырубка деревьев и кустарников.</w:t>
      </w:r>
    </w:p>
    <w:p w14:paraId="2C371E7D" w14:textId="77777777" w:rsidR="001A4825" w:rsidRPr="001A4825" w:rsidRDefault="001A4825" w:rsidP="001A4825">
      <w:pPr>
        <w:spacing w:line="240" w:lineRule="auto"/>
        <w:rPr>
          <w:rFonts w:ascii="Times New Roman" w:hAnsi="Times New Roman"/>
        </w:rPr>
      </w:pPr>
      <w:r w:rsidRPr="001A4825">
        <w:rPr>
          <w:rFonts w:ascii="Times New Roman" w:hAnsi="Times New Roman"/>
          <w:b/>
          <w:bCs/>
        </w:rPr>
        <w:t>Охранные зоны железных дорог, трубопроводов (газопроводов, нефтепроводов и нефтепродуктопроводов, аммиакопроводов), линий и сооружений связи, гидроэнергетических объектов, тепловых сетей.</w:t>
      </w:r>
      <w:r w:rsidRPr="001A4825">
        <w:rPr>
          <w:rFonts w:ascii="Times New Roman" w:hAnsi="Times New Roman"/>
        </w:rPr>
        <w:t xml:space="preserve"> Порядок установления и использования полос отвода и охранных зон железных дорог, а также особые условия использования земельных участков, расположенных в пределах охранных зон (далее – земельные участки), обеспечивающие безопасное функционирование и эксплуатацию указанных объектов определён Постановлением Правительства Российской Федерации от 12.10.2006 № 611 «О порядке установления и использования полос отвода и охранных зон железных дорог».</w:t>
      </w:r>
    </w:p>
    <w:p w14:paraId="599966A5" w14:textId="77777777" w:rsidR="001A4825" w:rsidRPr="001A4825" w:rsidRDefault="001A4825" w:rsidP="007112E6">
      <w:pPr>
        <w:spacing w:line="240" w:lineRule="auto"/>
        <w:rPr>
          <w:rFonts w:ascii="Times New Roman" w:hAnsi="Times New Roman"/>
        </w:rPr>
      </w:pPr>
      <w:r w:rsidRPr="001A4825">
        <w:rPr>
          <w:rFonts w:ascii="Times New Roman" w:hAnsi="Times New Roman"/>
        </w:rPr>
        <w:t>В границах полосы отвода в целях обеспечения безопасности движения и эксплуатации железнодорожного транспорта заинтересованная организация обязана обеспечить следующий режим использования земельных участков:</w:t>
      </w:r>
    </w:p>
    <w:p w14:paraId="6D039B7C"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не допускать размещение капитальных зданий и сооружений, многолетних насаждений и других объектов, ухудшающих видимость железнодорожного пути и создающих угрозу безопасности движения и эксплуатации железнодорожного транспорта;</w:t>
      </w:r>
    </w:p>
    <w:p w14:paraId="3E70D231"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не допускать в местах расположения водопроводных и канализационных сетей, водозаборных сооружений и других инженерных коммуникаций строительство и размещение каких-либо зданий и сооружений, проведение сельскохозяйственных работ;</w:t>
      </w:r>
    </w:p>
    <w:p w14:paraId="093C7C3E"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не допускать в местах прилегания к сельскохозяйственным угодьям разрастание сорной травянистой и древесно-кустарниковой растительности;</w:t>
      </w:r>
    </w:p>
    <w:p w14:paraId="70771336"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не допускать в местах прилегания к лесным массивам скопление сухостоя, валежника, порубочных остатков и других горючих материалов;</w:t>
      </w:r>
    </w:p>
    <w:p w14:paraId="232903C4"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отделять границу полосы отвода от опушки естественного леса противопожарной опашкой шириной от 3 до 5 метров или минерализованной полосой шириной не менее 3 метров.</w:t>
      </w:r>
    </w:p>
    <w:p w14:paraId="7782477F" w14:textId="77777777" w:rsidR="001A4825" w:rsidRPr="001A4825" w:rsidRDefault="001A4825" w:rsidP="007112E6">
      <w:pPr>
        <w:spacing w:line="240" w:lineRule="auto"/>
        <w:rPr>
          <w:rFonts w:ascii="Times New Roman" w:hAnsi="Times New Roman"/>
        </w:rPr>
      </w:pPr>
      <w:r w:rsidRPr="001A4825">
        <w:rPr>
          <w:rFonts w:ascii="Times New Roman" w:hAnsi="Times New Roman"/>
        </w:rPr>
        <w:t>В границах охранных зон в целях обеспечения безопасности движения и эксплуатации железнодорожного транспорта могут быть установлены запреты или ограничения на осуществление следующих видов деятельности:</w:t>
      </w:r>
    </w:p>
    <w:p w14:paraId="5BFDD669"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строительство капитальных зданий и сооружений, устройство временных дорог, вырубка древесной и кустарниковой растительности, удаление дернового покрова, проведение земляных работ, за исключением случаев, когда осуществление указанной деятельности необходимо для обеспечения устойчивой, бесперебойной и безопасной работы железнодорожного транспорта, повышения качества обслуживания пользователей услугами железнодорожного транспорта, а также в связи с устройством, обслуживанием и ремонтом линейных сооружений;</w:t>
      </w:r>
    </w:p>
    <w:p w14:paraId="34175CFA"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распашка земель;</w:t>
      </w:r>
    </w:p>
    <w:p w14:paraId="7F56ACB2"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выпас скота;</w:t>
      </w:r>
    </w:p>
    <w:p w14:paraId="3B2C2C9D" w14:textId="77777777" w:rsidR="001A4825" w:rsidRPr="001A4825" w:rsidRDefault="001A4825" w:rsidP="00881B70">
      <w:pPr>
        <w:numPr>
          <w:ilvl w:val="0"/>
          <w:numId w:val="28"/>
        </w:numPr>
        <w:suppressAutoHyphens/>
        <w:spacing w:line="240" w:lineRule="auto"/>
        <w:ind w:left="993" w:hanging="357"/>
        <w:contextualSpacing/>
        <w:rPr>
          <w:rFonts w:ascii="Times New Roman" w:hAnsi="Times New Roman"/>
        </w:rPr>
      </w:pPr>
      <w:r w:rsidRPr="001A4825">
        <w:rPr>
          <w:rFonts w:ascii="Times New Roman" w:hAnsi="Times New Roman"/>
        </w:rPr>
        <w:t>выпуск поверхностных и хозяйственно-бытовых вод.</w:t>
      </w:r>
    </w:p>
    <w:p w14:paraId="28B857EE" w14:textId="77777777" w:rsidR="001A4825" w:rsidRPr="001A4825" w:rsidRDefault="001A4825" w:rsidP="007112E6">
      <w:pPr>
        <w:spacing w:line="240" w:lineRule="auto"/>
        <w:rPr>
          <w:rFonts w:ascii="Times New Roman" w:hAnsi="Times New Roman"/>
        </w:rPr>
      </w:pPr>
      <w:r w:rsidRPr="001A4825">
        <w:rPr>
          <w:rFonts w:ascii="Times New Roman" w:hAnsi="Times New Roman"/>
        </w:rPr>
        <w:t>Правила охраны магистральных трубопроводов утверждены постановлением Госгортехнадзора Российской Федерации от 24.04.1992 № 9.</w:t>
      </w:r>
    </w:p>
    <w:p w14:paraId="43121795" w14:textId="77777777" w:rsidR="001A4825" w:rsidRPr="001A4825" w:rsidRDefault="001A4825" w:rsidP="007112E6">
      <w:pPr>
        <w:spacing w:line="240" w:lineRule="auto"/>
        <w:rPr>
          <w:rFonts w:ascii="Times New Roman" w:hAnsi="Times New Roman"/>
        </w:rPr>
      </w:pPr>
      <w:r w:rsidRPr="001A4825">
        <w:rPr>
          <w:rFonts w:ascii="Times New Roman" w:hAnsi="Times New Roman"/>
        </w:rPr>
        <w:t>Правила охраны линий и сооружений связи утверждены Постановлением Правительства Российской Федерации от 09.06.1995 № 578 «Об утверждении Правил охраны линий и сооружений связи российской Федерации».</w:t>
      </w:r>
    </w:p>
    <w:p w14:paraId="281F8BF8" w14:textId="77777777" w:rsidR="001A4825" w:rsidRPr="001A4825" w:rsidRDefault="001A4825" w:rsidP="007112E6">
      <w:pPr>
        <w:spacing w:line="240" w:lineRule="auto"/>
        <w:rPr>
          <w:rFonts w:ascii="Times New Roman" w:hAnsi="Times New Roman"/>
        </w:rPr>
      </w:pPr>
      <w:r w:rsidRPr="001A4825">
        <w:rPr>
          <w:rFonts w:ascii="Times New Roman" w:hAnsi="Times New Roman"/>
        </w:rPr>
        <w:t>Правила установления охранных зон гидроэнергетических объектов утверждены Постановлением Правительства Российской Федерации от 06.09.2012 № 884 «Об установлении охранных зон для гидроэнергетических объектов».</w:t>
      </w:r>
    </w:p>
    <w:p w14:paraId="7BA208EE" w14:textId="77777777" w:rsidR="009E3249" w:rsidRPr="009E3249" w:rsidRDefault="009E3249" w:rsidP="009E3249">
      <w:pPr>
        <w:widowControl w:val="0"/>
        <w:shd w:val="clear" w:color="auto" w:fill="FFFFFF"/>
        <w:spacing w:line="240" w:lineRule="auto"/>
        <w:ind w:firstLine="709"/>
        <w:textAlignment w:val="baseline"/>
        <w:rPr>
          <w:rFonts w:ascii="Times New Roman" w:hAnsi="Times New Roman"/>
          <w:spacing w:val="2"/>
        </w:rPr>
      </w:pPr>
      <w:r w:rsidRPr="009E3249">
        <w:rPr>
          <w:rFonts w:ascii="Times New Roman" w:hAnsi="Times New Roman"/>
          <w:spacing w:val="2"/>
        </w:rPr>
        <w:t>Охранная зона тепловых сетей устанавливается в соответствии с приказом Министерства архитектуры, строительства и жилищно-коммунального хозяйства Российской Федерации от 17.08.1992 № 197.</w:t>
      </w:r>
    </w:p>
    <w:p w14:paraId="123D9583" w14:textId="77777777" w:rsidR="009E3249" w:rsidRPr="009E3249" w:rsidRDefault="009E3249" w:rsidP="009E3249">
      <w:pPr>
        <w:widowControl w:val="0"/>
        <w:shd w:val="clear" w:color="auto" w:fill="FFFFFF"/>
        <w:spacing w:line="240" w:lineRule="auto"/>
        <w:ind w:firstLine="709"/>
        <w:textAlignment w:val="baseline"/>
        <w:rPr>
          <w:rFonts w:ascii="Times New Roman" w:hAnsi="Times New Roman"/>
          <w:spacing w:val="2"/>
        </w:rPr>
      </w:pPr>
      <w:r w:rsidRPr="009E3249">
        <w:rPr>
          <w:rFonts w:ascii="Times New Roman" w:hAnsi="Times New Roman"/>
          <w:spacing w:val="2"/>
        </w:rPr>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 в соответствии с требованиями СП 124.13330.2012 «Тепловые сети».</w:t>
      </w:r>
    </w:p>
    <w:p w14:paraId="5F9D9097" w14:textId="77777777" w:rsidR="009E3249" w:rsidRPr="009E3249" w:rsidRDefault="009E3249" w:rsidP="009E3249">
      <w:pPr>
        <w:widowControl w:val="0"/>
        <w:shd w:val="clear" w:color="auto" w:fill="FFFFFF"/>
        <w:spacing w:line="240" w:lineRule="auto"/>
        <w:ind w:firstLine="709"/>
        <w:textAlignment w:val="baseline"/>
        <w:rPr>
          <w:rFonts w:ascii="Times New Roman" w:hAnsi="Times New Roman"/>
          <w:spacing w:val="2"/>
        </w:rPr>
      </w:pPr>
      <w:r w:rsidRPr="009E3249">
        <w:rPr>
          <w:rFonts w:ascii="Times New Roman" w:hAnsi="Times New Roman"/>
          <w:spacing w:val="2"/>
        </w:rPr>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14:paraId="3AC0CE11" w14:textId="77777777" w:rsidR="009E3249" w:rsidRPr="009E3249" w:rsidRDefault="009E3249" w:rsidP="004334A8">
      <w:pPr>
        <w:widowControl w:val="0"/>
        <w:numPr>
          <w:ilvl w:val="0"/>
          <w:numId w:val="83"/>
        </w:numPr>
        <w:shd w:val="clear" w:color="auto" w:fill="FFFFFF"/>
        <w:suppressAutoHyphens/>
        <w:autoSpaceDE w:val="0"/>
        <w:spacing w:line="240" w:lineRule="auto"/>
        <w:ind w:left="1050"/>
        <w:contextualSpacing/>
        <w:rPr>
          <w:rFonts w:ascii="Times New Roman" w:eastAsia="Calibri" w:hAnsi="Times New Roman"/>
        </w:rPr>
      </w:pPr>
      <w:r w:rsidRPr="009E3249">
        <w:rPr>
          <w:rFonts w:ascii="Times New Roman" w:eastAsia="Calibri" w:hAnsi="Times New Roman"/>
        </w:rPr>
        <w:t>размещать автозаправочные станции, хранилища горюче-смазочных материалов, складировать агрессивные химические материалы;</w:t>
      </w:r>
    </w:p>
    <w:p w14:paraId="11AE3A85" w14:textId="77777777" w:rsidR="009E3249" w:rsidRPr="009E3249" w:rsidRDefault="009E3249" w:rsidP="004334A8">
      <w:pPr>
        <w:widowControl w:val="0"/>
        <w:numPr>
          <w:ilvl w:val="0"/>
          <w:numId w:val="83"/>
        </w:numPr>
        <w:shd w:val="clear" w:color="auto" w:fill="FFFFFF"/>
        <w:suppressAutoHyphens/>
        <w:autoSpaceDE w:val="0"/>
        <w:spacing w:line="240" w:lineRule="auto"/>
        <w:ind w:left="1050"/>
        <w:contextualSpacing/>
        <w:rPr>
          <w:rFonts w:ascii="Times New Roman" w:eastAsia="Calibri" w:hAnsi="Times New Roman"/>
        </w:rPr>
      </w:pPr>
      <w:r w:rsidRPr="009E3249">
        <w:rPr>
          <w:rFonts w:ascii="Times New Roman" w:eastAsia="Calibri" w:hAnsi="Times New Roman"/>
        </w:rPr>
        <w:t>загромождать подходы и подъезды к объектам и сооружениям тепловых сетей, складировать тяжелые и громоздкие материалы, возводить временные строения и заборы;</w:t>
      </w:r>
    </w:p>
    <w:p w14:paraId="6407B9B6" w14:textId="77777777" w:rsidR="009E3249" w:rsidRPr="009E3249" w:rsidRDefault="009E3249" w:rsidP="004334A8">
      <w:pPr>
        <w:widowControl w:val="0"/>
        <w:numPr>
          <w:ilvl w:val="0"/>
          <w:numId w:val="83"/>
        </w:numPr>
        <w:shd w:val="clear" w:color="auto" w:fill="FFFFFF"/>
        <w:suppressAutoHyphens/>
        <w:autoSpaceDE w:val="0"/>
        <w:spacing w:line="240" w:lineRule="auto"/>
        <w:ind w:left="1050"/>
        <w:contextualSpacing/>
        <w:rPr>
          <w:rFonts w:ascii="Times New Roman" w:eastAsia="Calibri" w:hAnsi="Times New Roman"/>
        </w:rPr>
      </w:pPr>
      <w:r w:rsidRPr="009E3249">
        <w:rPr>
          <w:rFonts w:ascii="Times New Roman" w:eastAsia="Calibri" w:hAnsi="Times New Roman"/>
        </w:rPr>
        <w:t>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14:paraId="176C5A34" w14:textId="77777777" w:rsidR="009E3249" w:rsidRPr="009E3249" w:rsidRDefault="009E3249" w:rsidP="004334A8">
      <w:pPr>
        <w:widowControl w:val="0"/>
        <w:numPr>
          <w:ilvl w:val="0"/>
          <w:numId w:val="83"/>
        </w:numPr>
        <w:shd w:val="clear" w:color="auto" w:fill="FFFFFF"/>
        <w:suppressAutoHyphens/>
        <w:autoSpaceDE w:val="0"/>
        <w:spacing w:line="240" w:lineRule="auto"/>
        <w:ind w:left="1050"/>
        <w:contextualSpacing/>
        <w:rPr>
          <w:rFonts w:ascii="Times New Roman" w:eastAsia="Calibri" w:hAnsi="Times New Roman"/>
        </w:rPr>
      </w:pPr>
      <w:r w:rsidRPr="009E3249">
        <w:rPr>
          <w:rFonts w:ascii="Times New Roman" w:eastAsia="Calibri" w:hAnsi="Times New Roman"/>
        </w:rPr>
        <w:t>устраивать всякого рода свалки, разжигать костры, сжигать бытовой мусор или промышленные отходы;</w:t>
      </w:r>
    </w:p>
    <w:p w14:paraId="32CD43A0" w14:textId="77777777" w:rsidR="009E3249" w:rsidRPr="009E3249" w:rsidRDefault="009E3249" w:rsidP="004334A8">
      <w:pPr>
        <w:widowControl w:val="0"/>
        <w:numPr>
          <w:ilvl w:val="0"/>
          <w:numId w:val="83"/>
        </w:numPr>
        <w:shd w:val="clear" w:color="auto" w:fill="FFFFFF"/>
        <w:suppressAutoHyphens/>
        <w:autoSpaceDE w:val="0"/>
        <w:spacing w:line="240" w:lineRule="auto"/>
        <w:ind w:left="1050"/>
        <w:contextualSpacing/>
        <w:rPr>
          <w:rFonts w:ascii="Times New Roman" w:eastAsia="Calibri" w:hAnsi="Times New Roman"/>
        </w:rPr>
      </w:pPr>
      <w:r w:rsidRPr="009E3249">
        <w:rPr>
          <w:rFonts w:ascii="Times New Roman" w:eastAsia="Calibri" w:hAnsi="Times New Roman"/>
        </w:rPr>
        <w:t>производить работы ударными механизмами, производить сброс и слив едких и коррозионно-активных веществ и горюче-смазочных материалов;</w:t>
      </w:r>
    </w:p>
    <w:p w14:paraId="07A81696" w14:textId="77777777" w:rsidR="009E3249" w:rsidRPr="009E3249" w:rsidRDefault="009E3249" w:rsidP="004334A8">
      <w:pPr>
        <w:widowControl w:val="0"/>
        <w:numPr>
          <w:ilvl w:val="0"/>
          <w:numId w:val="83"/>
        </w:numPr>
        <w:shd w:val="clear" w:color="auto" w:fill="FFFFFF"/>
        <w:suppressAutoHyphens/>
        <w:autoSpaceDE w:val="0"/>
        <w:spacing w:line="240" w:lineRule="auto"/>
        <w:ind w:left="1050"/>
        <w:contextualSpacing/>
        <w:rPr>
          <w:rFonts w:ascii="Times New Roman" w:eastAsia="Calibri" w:hAnsi="Times New Roman"/>
        </w:rPr>
      </w:pPr>
      <w:r w:rsidRPr="009E3249">
        <w:rPr>
          <w:rFonts w:ascii="Times New Roman" w:eastAsia="Calibri" w:hAnsi="Times New Roman"/>
        </w:rPr>
        <w:t>проникать в помещения павильонов, центральных и индивидуальных тепловых пунктов посторонним лицам; открывать, снимать, засыпать люки камер тепловых сетей; сбрасывать в камеры мусор, отходы, снег и т.д.;</w:t>
      </w:r>
    </w:p>
    <w:p w14:paraId="56773A94" w14:textId="77777777" w:rsidR="009E3249" w:rsidRPr="009E3249" w:rsidRDefault="009E3249" w:rsidP="004334A8">
      <w:pPr>
        <w:widowControl w:val="0"/>
        <w:numPr>
          <w:ilvl w:val="0"/>
          <w:numId w:val="83"/>
        </w:numPr>
        <w:shd w:val="clear" w:color="auto" w:fill="FFFFFF"/>
        <w:suppressAutoHyphens/>
        <w:autoSpaceDE w:val="0"/>
        <w:spacing w:line="240" w:lineRule="auto"/>
        <w:ind w:left="1050"/>
        <w:contextualSpacing/>
        <w:rPr>
          <w:rFonts w:ascii="Times New Roman" w:eastAsia="Calibri" w:hAnsi="Times New Roman"/>
        </w:rPr>
      </w:pPr>
      <w:r w:rsidRPr="009E3249">
        <w:rPr>
          <w:rFonts w:ascii="Times New Roman" w:eastAsia="Calibri" w:hAnsi="Times New Roman"/>
        </w:rPr>
        <w:t>снимать покровный металлический слой тепловой изоляции; разрушать тепловую изоляцию; ходить по трубопроводам надземной прокладки (переход через трубы разрешается только по специальным переходным мостикам);</w:t>
      </w:r>
    </w:p>
    <w:p w14:paraId="370F218C" w14:textId="77777777" w:rsidR="009E3249" w:rsidRPr="009E3249" w:rsidRDefault="009E3249" w:rsidP="004334A8">
      <w:pPr>
        <w:widowControl w:val="0"/>
        <w:numPr>
          <w:ilvl w:val="0"/>
          <w:numId w:val="83"/>
        </w:numPr>
        <w:shd w:val="clear" w:color="auto" w:fill="FFFFFF"/>
        <w:suppressAutoHyphens/>
        <w:autoSpaceDE w:val="0"/>
        <w:spacing w:line="240" w:lineRule="auto"/>
        <w:ind w:left="1050"/>
        <w:contextualSpacing/>
        <w:rPr>
          <w:rFonts w:ascii="Times New Roman" w:eastAsia="Calibri" w:hAnsi="Times New Roman"/>
        </w:rPr>
      </w:pPr>
      <w:r w:rsidRPr="009E3249">
        <w:rPr>
          <w:rFonts w:ascii="Times New Roman" w:eastAsia="Calibri" w:hAnsi="Times New Roman"/>
        </w:rPr>
        <w:t>занимать подвалы зданий, особенно имеющих опасность затопления, в которых проложены тепловые сети или оборудованы тепловые вводы под мастерские, склады, для иных целей; тепловые вводы в здания должны быть загерметизированы.</w:t>
      </w:r>
    </w:p>
    <w:p w14:paraId="5A86D345" w14:textId="77777777" w:rsidR="009E3249" w:rsidRPr="009E3249" w:rsidRDefault="009E3249" w:rsidP="009E3249">
      <w:pPr>
        <w:widowControl w:val="0"/>
        <w:shd w:val="clear" w:color="auto" w:fill="FFFFFF"/>
        <w:spacing w:line="240" w:lineRule="auto"/>
        <w:ind w:firstLine="709"/>
        <w:textAlignment w:val="baseline"/>
        <w:rPr>
          <w:rFonts w:ascii="Times New Roman" w:eastAsia="Calibri" w:hAnsi="Times New Roman"/>
        </w:rPr>
      </w:pPr>
      <w:r w:rsidRPr="009E3249">
        <w:rPr>
          <w:rFonts w:ascii="Times New Roman" w:eastAsia="Calibri" w:hAnsi="Times New Roman"/>
        </w:rPr>
        <w:t xml:space="preserve">В пределах </w:t>
      </w:r>
      <w:r w:rsidRPr="009E3249">
        <w:rPr>
          <w:rFonts w:ascii="Times New Roman" w:hAnsi="Times New Roman"/>
          <w:spacing w:val="2"/>
        </w:rPr>
        <w:t>территории</w:t>
      </w:r>
      <w:r w:rsidRPr="009E3249">
        <w:rPr>
          <w:rFonts w:ascii="Times New Roman" w:eastAsia="Calibri" w:hAnsi="Times New Roman"/>
        </w:rPr>
        <w:t xml:space="preserve"> охранных зон тепловых сетей без письменного согласия предприятий и организаций, в ведении которых находятся эти сети, запрещается:</w:t>
      </w:r>
    </w:p>
    <w:p w14:paraId="0163EEFD" w14:textId="77777777" w:rsidR="009E3249" w:rsidRPr="009E3249" w:rsidRDefault="009E3249" w:rsidP="004334A8">
      <w:pPr>
        <w:widowControl w:val="0"/>
        <w:numPr>
          <w:ilvl w:val="0"/>
          <w:numId w:val="83"/>
        </w:numPr>
        <w:shd w:val="clear" w:color="auto" w:fill="FFFFFF"/>
        <w:suppressAutoHyphens/>
        <w:autoSpaceDE w:val="0"/>
        <w:spacing w:line="240" w:lineRule="auto"/>
        <w:ind w:left="1050"/>
        <w:contextualSpacing/>
        <w:rPr>
          <w:rFonts w:ascii="Times New Roman" w:eastAsia="Calibri" w:hAnsi="Times New Roman"/>
        </w:rPr>
      </w:pPr>
      <w:r w:rsidRPr="009E3249">
        <w:rPr>
          <w:rFonts w:ascii="Times New Roman" w:eastAsia="Calibri" w:hAnsi="Times New Roman"/>
        </w:rPr>
        <w:t>производить строительство, капитальный ремонт, реконструкцию или снос любых зданий и сооружений;</w:t>
      </w:r>
    </w:p>
    <w:p w14:paraId="71D4091E" w14:textId="77777777" w:rsidR="009E3249" w:rsidRPr="009E3249" w:rsidRDefault="009E3249" w:rsidP="004334A8">
      <w:pPr>
        <w:widowControl w:val="0"/>
        <w:numPr>
          <w:ilvl w:val="0"/>
          <w:numId w:val="83"/>
        </w:numPr>
        <w:shd w:val="clear" w:color="auto" w:fill="FFFFFF"/>
        <w:suppressAutoHyphens/>
        <w:autoSpaceDE w:val="0"/>
        <w:spacing w:line="240" w:lineRule="auto"/>
        <w:ind w:left="1050"/>
        <w:contextualSpacing/>
        <w:rPr>
          <w:rFonts w:ascii="Times New Roman" w:eastAsia="Calibri" w:hAnsi="Times New Roman"/>
        </w:rPr>
      </w:pPr>
      <w:r w:rsidRPr="009E3249">
        <w:rPr>
          <w:rFonts w:ascii="Times New Roman" w:eastAsia="Calibri" w:hAnsi="Times New Roman"/>
        </w:rPr>
        <w:t>производить земляные работы, планировку грунта, посадку деревьев и кустарников, устраивать монументальные клумбы;</w:t>
      </w:r>
    </w:p>
    <w:p w14:paraId="6E6EC05A" w14:textId="77777777" w:rsidR="009E3249" w:rsidRPr="009E3249" w:rsidRDefault="009E3249" w:rsidP="004334A8">
      <w:pPr>
        <w:widowControl w:val="0"/>
        <w:numPr>
          <w:ilvl w:val="0"/>
          <w:numId w:val="83"/>
        </w:numPr>
        <w:shd w:val="clear" w:color="auto" w:fill="FFFFFF"/>
        <w:suppressAutoHyphens/>
        <w:autoSpaceDE w:val="0"/>
        <w:spacing w:line="240" w:lineRule="auto"/>
        <w:ind w:left="1050"/>
        <w:contextualSpacing/>
        <w:rPr>
          <w:rFonts w:ascii="Times New Roman" w:eastAsia="Calibri" w:hAnsi="Times New Roman"/>
        </w:rPr>
      </w:pPr>
      <w:r w:rsidRPr="009E3249">
        <w:rPr>
          <w:rFonts w:ascii="Times New Roman" w:eastAsia="Calibri" w:hAnsi="Times New Roman"/>
        </w:rPr>
        <w:t>производить погрузочно-разгрузочные работы, а также работы, связанные с разбиванием грунта и дорожных покрытий;</w:t>
      </w:r>
    </w:p>
    <w:p w14:paraId="29D63D33" w14:textId="77777777" w:rsidR="009E3249" w:rsidRPr="009E3249" w:rsidRDefault="009E3249" w:rsidP="004334A8">
      <w:pPr>
        <w:widowControl w:val="0"/>
        <w:numPr>
          <w:ilvl w:val="0"/>
          <w:numId w:val="83"/>
        </w:numPr>
        <w:shd w:val="clear" w:color="auto" w:fill="FFFFFF"/>
        <w:suppressAutoHyphens/>
        <w:autoSpaceDE w:val="0"/>
        <w:spacing w:line="240" w:lineRule="auto"/>
        <w:ind w:left="1050"/>
        <w:contextualSpacing/>
        <w:rPr>
          <w:rFonts w:ascii="Times New Roman" w:eastAsia="Calibri" w:hAnsi="Times New Roman"/>
        </w:rPr>
      </w:pPr>
      <w:r w:rsidRPr="009E3249">
        <w:rPr>
          <w:rFonts w:ascii="Times New Roman" w:eastAsia="Calibri" w:hAnsi="Times New Roman"/>
        </w:rPr>
        <w:t>сооружать переезды и переходы через трубопроводы тепловых сетей.</w:t>
      </w:r>
    </w:p>
    <w:p w14:paraId="1AF694C9" w14:textId="77777777" w:rsidR="009E3249" w:rsidRPr="009E3249" w:rsidRDefault="009E3249" w:rsidP="009E3249">
      <w:pPr>
        <w:widowControl w:val="0"/>
        <w:shd w:val="clear" w:color="auto" w:fill="FFFFFF"/>
        <w:spacing w:line="240" w:lineRule="auto"/>
        <w:ind w:firstLine="709"/>
        <w:textAlignment w:val="baseline"/>
        <w:rPr>
          <w:rFonts w:ascii="Times New Roman" w:hAnsi="Times New Roman"/>
          <w:spacing w:val="2"/>
        </w:rPr>
      </w:pPr>
      <w:r w:rsidRPr="009E3249">
        <w:rPr>
          <w:rFonts w:ascii="Times New Roman" w:hAnsi="Times New Roman"/>
          <w:spacing w:val="2"/>
        </w:rPr>
        <w:t>Проведение перечисленных в п.6 работ должно согласовываться с владельцами тепловых сетей не менее чем за 3 дня до начала работ. Присутствие представителя владельца тепловых сетей необязательно, если это предусмотрено согласованием.</w:t>
      </w:r>
    </w:p>
    <w:p w14:paraId="00B6B2E6" w14:textId="77777777" w:rsidR="009E3249" w:rsidRPr="009E3249" w:rsidRDefault="009E3249" w:rsidP="009E3249">
      <w:pPr>
        <w:widowControl w:val="0"/>
        <w:shd w:val="clear" w:color="auto" w:fill="FFFFFF"/>
        <w:spacing w:line="240" w:lineRule="auto"/>
        <w:ind w:firstLine="709"/>
        <w:textAlignment w:val="baseline"/>
        <w:rPr>
          <w:rFonts w:ascii="Times New Roman" w:hAnsi="Times New Roman"/>
          <w:spacing w:val="2"/>
        </w:rPr>
      </w:pPr>
      <w:r w:rsidRPr="009E3249">
        <w:rPr>
          <w:rFonts w:ascii="Times New Roman" w:hAnsi="Times New Roman"/>
          <w:spacing w:val="2"/>
        </w:rPr>
        <w:t>Предприятия, получившие письменное разрешение на ведение указанных работ в охранных зонах тепловых сетей, обязаны выполнять их с соблюдением условий, обеспечивающих сохранность этих сетей.</w:t>
      </w:r>
    </w:p>
    <w:p w14:paraId="7BF9C6CA" w14:textId="77777777" w:rsidR="009E3249" w:rsidRPr="009E3249" w:rsidRDefault="009E3249" w:rsidP="009E3249">
      <w:pPr>
        <w:widowControl w:val="0"/>
        <w:shd w:val="clear" w:color="auto" w:fill="FFFFFF"/>
        <w:spacing w:line="240" w:lineRule="auto"/>
        <w:ind w:firstLine="709"/>
        <w:textAlignment w:val="baseline"/>
        <w:rPr>
          <w:rFonts w:ascii="Times New Roman" w:hAnsi="Times New Roman"/>
          <w:spacing w:val="2"/>
        </w:rPr>
      </w:pPr>
      <w:r w:rsidRPr="009E3249">
        <w:rPr>
          <w:rFonts w:ascii="Times New Roman" w:hAnsi="Times New Roman"/>
          <w:spacing w:val="2"/>
        </w:rPr>
        <w:t>Работы в охранных зонах тепловых сетей, совмещенных с полосой отвода железных и автомобильных дорог, с охранными зонами линий электропередачи и связи, других линейных объектов, проводятся по согласованию между заинтересованными организациями.</w:t>
      </w:r>
    </w:p>
    <w:p w14:paraId="384C3E27" w14:textId="77777777" w:rsidR="009E3249" w:rsidRPr="009E3249" w:rsidRDefault="009E3249" w:rsidP="009E3249">
      <w:pPr>
        <w:widowControl w:val="0"/>
        <w:shd w:val="clear" w:color="auto" w:fill="FFFFFF"/>
        <w:spacing w:line="240" w:lineRule="auto"/>
        <w:ind w:firstLine="709"/>
        <w:textAlignment w:val="baseline"/>
        <w:rPr>
          <w:rFonts w:ascii="Times New Roman" w:hAnsi="Times New Roman"/>
          <w:spacing w:val="2"/>
        </w:rPr>
      </w:pPr>
      <w:r w:rsidRPr="009E3249">
        <w:rPr>
          <w:rFonts w:ascii="Times New Roman" w:hAnsi="Times New Roman"/>
          <w:spacing w:val="2"/>
        </w:rPr>
        <w:t>Работы в непосредственной близости от тепловых сетей должны выполняться в соответствии с проектом производства работ, разрабатываемым с соблюдением требований «Инструкции по капитальному ремонту тепловых сетей», утвержденной Минжилкомхозом РСФСР 20.04.1985 № 220.</w:t>
      </w:r>
    </w:p>
    <w:p w14:paraId="130CE4F9" w14:textId="00548593" w:rsidR="00283700" w:rsidRPr="00204A17" w:rsidRDefault="00283700" w:rsidP="00283700">
      <w:pPr>
        <w:shd w:val="clear" w:color="auto" w:fill="FFFFFF"/>
        <w:spacing w:line="240" w:lineRule="auto"/>
        <w:rPr>
          <w:rFonts w:ascii="Times New Roman" w:hAnsi="Times New Roman"/>
        </w:rPr>
      </w:pPr>
      <w:r>
        <w:rPr>
          <w:rFonts w:ascii="Times New Roman" w:hAnsi="Times New Roman"/>
        </w:rPr>
        <w:t>Охранные зоны сетей газораспределения, которые накладываются на земельные участки устанавливают ограничения (обременения) в соответствии с Правилами охраны газораспределительных сетей, утвержденных Постановлением Правительства Российской Федерации от 20 ноября 2000 года №878.</w:t>
      </w:r>
    </w:p>
    <w:p w14:paraId="62BEBB38" w14:textId="77777777" w:rsidR="001A4825" w:rsidRPr="001A4825" w:rsidRDefault="001A4825" w:rsidP="001A4825">
      <w:pPr>
        <w:spacing w:line="240" w:lineRule="auto"/>
        <w:rPr>
          <w:rFonts w:ascii="Times New Roman" w:hAnsi="Times New Roman"/>
        </w:rPr>
      </w:pPr>
      <w:r w:rsidRPr="001A4825">
        <w:rPr>
          <w:rFonts w:ascii="Times New Roman" w:hAnsi="Times New Roman"/>
          <w:b/>
          <w:bCs/>
        </w:rPr>
        <w:t xml:space="preserve">Зоны минимальных расстояний до магистральных или промышленных трубопроводов (газопроводов, нефтепроводов и нефтепродуктопроводов, аммиакопроводов). </w:t>
      </w:r>
      <w:r w:rsidRPr="001A4825">
        <w:rPr>
          <w:rFonts w:ascii="Times New Roman" w:hAnsi="Times New Roman"/>
        </w:rPr>
        <w:t>Минимальные расстояния до магистральных и промышленных трубопроводов (в том числе газопроводов) устанавливаются в соответствии с ГОСТ Р 55989-2014 Магистральные газопроводы. Нормы проектирования на давление свыше 10 МПа. Основные требования.</w:t>
      </w:r>
    </w:p>
    <w:p w14:paraId="4A21308E" w14:textId="77777777" w:rsidR="001A4825" w:rsidRPr="001A4825" w:rsidRDefault="001A4825" w:rsidP="001A4825">
      <w:pPr>
        <w:spacing w:line="240" w:lineRule="auto"/>
        <w:rPr>
          <w:rFonts w:ascii="Times New Roman" w:hAnsi="Times New Roman"/>
          <w:b/>
          <w:bCs/>
        </w:rPr>
      </w:pPr>
      <w:r w:rsidRPr="001A4825">
        <w:rPr>
          <w:rFonts w:ascii="Times New Roman" w:hAnsi="Times New Roman"/>
          <w:b/>
          <w:bCs/>
        </w:rPr>
        <w:t>Зоны охраняемого объекта; охраняемого военного объекта, охранные зоны военного объекта, запретные и специальные зоны, устанавливаемые в связи с размещением указанных объектов.</w:t>
      </w:r>
    </w:p>
    <w:p w14:paraId="76508FEC" w14:textId="77777777" w:rsidR="001A4825" w:rsidRPr="001A4825" w:rsidRDefault="001A4825" w:rsidP="001A4825">
      <w:pPr>
        <w:spacing w:line="240" w:lineRule="auto"/>
        <w:rPr>
          <w:rFonts w:ascii="Times New Roman" w:hAnsi="Times New Roman"/>
        </w:rPr>
      </w:pPr>
      <w:r w:rsidRPr="001A4825">
        <w:rPr>
          <w:rFonts w:ascii="Times New Roman" w:hAnsi="Times New Roman"/>
        </w:rPr>
        <w:t>Положения о зоне охраняемого объекта утверждены Постановлением Правительства Российской Федерации от 31.08.2019 № 1132 «Об утверждении Положения о зоне охраняемого объекта».</w:t>
      </w:r>
    </w:p>
    <w:p w14:paraId="0BAE56DC" w14:textId="77777777" w:rsidR="001A4825" w:rsidRPr="001A4825" w:rsidRDefault="001A4825" w:rsidP="001A4825">
      <w:pPr>
        <w:spacing w:line="240" w:lineRule="auto"/>
        <w:rPr>
          <w:rFonts w:ascii="Times New Roman" w:hAnsi="Times New Roman"/>
        </w:rPr>
      </w:pPr>
      <w:r w:rsidRPr="001A4825">
        <w:rPr>
          <w:rFonts w:ascii="Times New Roman" w:hAnsi="Times New Roman"/>
        </w:rPr>
        <w:t xml:space="preserve">Положение об установлении охранных зон военных объектов, запретных и специальных зон, устанавливаемых в связи с размещением указанных объектов утверждены Постановлением Правительства РФ от 05.05.2014 № 405 «Об установлении запретных и иных зон с особыми условиями использования земель для обеспечения функционирования военных объектов Вооружённых Сил Российской Федерации, других войск, воинских формирований и органов, выполняющих задачи в области обороны страны». </w:t>
      </w:r>
    </w:p>
    <w:p w14:paraId="12779C22" w14:textId="3A46EECB" w:rsidR="00ED3837" w:rsidRPr="00ED3837" w:rsidRDefault="001A4825" w:rsidP="001A4825">
      <w:pPr>
        <w:pStyle w:val="af7"/>
        <w:ind w:firstLine="567"/>
        <w:jc w:val="both"/>
        <w:rPr>
          <w:b w:val="0"/>
        </w:rPr>
      </w:pPr>
      <w:r w:rsidRPr="001A4825">
        <w:rPr>
          <w:bCs/>
          <w:szCs w:val="24"/>
          <w:lang w:eastAsia="ru-RU"/>
        </w:rPr>
        <w:t>Зоны ограничений передающего радиотехнического объекта, являющегося объектом капитального строительства</w:t>
      </w:r>
      <w:r w:rsidRPr="001A4825">
        <w:rPr>
          <w:b w:val="0"/>
          <w:szCs w:val="24"/>
          <w:lang w:eastAsia="ru-RU"/>
        </w:rPr>
        <w:t>, их параметры и ограничения, распространяемые на земельные участки, расположенные в пределах данного вида ЗОУИТ регламентируются СанПиН 2.1.8 / 2.2.4.1.1383-03 «Гигиенические требования к размещению и эксплуатации передающих объектов».</w:t>
      </w:r>
    </w:p>
    <w:p w14:paraId="6D82FB7A" w14:textId="77777777" w:rsidR="00075D0B" w:rsidRPr="00ED3837" w:rsidRDefault="00075D0B" w:rsidP="000D6FB5">
      <w:pPr>
        <w:pStyle w:val="aa"/>
        <w:spacing w:line="240" w:lineRule="auto"/>
        <w:ind w:left="0"/>
        <w:rPr>
          <w:rFonts w:ascii="Times New Roman" w:hAnsi="Times New Roman"/>
          <w:highlight w:val="yellow"/>
        </w:rPr>
      </w:pPr>
    </w:p>
    <w:p w14:paraId="2D0A6228" w14:textId="42440FA4" w:rsidR="0091427D" w:rsidRPr="00043924" w:rsidRDefault="0091427D" w:rsidP="000D6FB5">
      <w:pPr>
        <w:spacing w:line="240" w:lineRule="auto"/>
        <w:rPr>
          <w:rFonts w:ascii="Times New Roman" w:hAnsi="Times New Roman"/>
          <w:b/>
          <w:sz w:val="26"/>
          <w:szCs w:val="26"/>
          <w:lang w:eastAsia="en-US"/>
        </w:rPr>
      </w:pPr>
      <w:r w:rsidRPr="00043924">
        <w:rPr>
          <w:rFonts w:ascii="Times New Roman" w:hAnsi="Times New Roman"/>
          <w:sz w:val="26"/>
          <w:szCs w:val="26"/>
        </w:rPr>
        <w:br w:type="page"/>
      </w:r>
    </w:p>
    <w:p w14:paraId="02646DE1" w14:textId="77777777" w:rsidR="00833C88" w:rsidRPr="003119B3" w:rsidRDefault="001241E7" w:rsidP="00BB589D">
      <w:pPr>
        <w:pStyle w:val="1"/>
        <w:numPr>
          <w:ilvl w:val="0"/>
          <w:numId w:val="0"/>
        </w:numPr>
        <w:rPr>
          <w:rFonts w:ascii="Times New Roman" w:hAnsi="Times New Roman"/>
          <w:sz w:val="26"/>
          <w:szCs w:val="26"/>
        </w:rPr>
      </w:pPr>
      <w:bookmarkStart w:id="100" w:name="_Toc220172850"/>
      <w:r w:rsidRPr="003119B3">
        <w:rPr>
          <w:rFonts w:ascii="Times New Roman" w:hAnsi="Times New Roman"/>
          <w:sz w:val="26"/>
          <w:szCs w:val="26"/>
        </w:rPr>
        <w:t>РАЗДЕЛ 13</w:t>
      </w:r>
      <w:r w:rsidR="00833C88" w:rsidRPr="003119B3">
        <w:rPr>
          <w:rFonts w:ascii="Times New Roman" w:hAnsi="Times New Roman"/>
          <w:sz w:val="26"/>
          <w:szCs w:val="26"/>
        </w:rPr>
        <w:t>. ОСНОВНЫЕ ФАКТОРЫ РИСКА ВОЗНИКНОВЕНИЯ</w:t>
      </w:r>
      <w:r w:rsidR="00085A16" w:rsidRPr="003119B3">
        <w:rPr>
          <w:rFonts w:ascii="Times New Roman" w:hAnsi="Times New Roman"/>
          <w:sz w:val="26"/>
          <w:szCs w:val="26"/>
        </w:rPr>
        <w:t xml:space="preserve"> </w:t>
      </w:r>
      <w:r w:rsidR="00833C88" w:rsidRPr="003119B3">
        <w:rPr>
          <w:rFonts w:ascii="Times New Roman" w:hAnsi="Times New Roman"/>
          <w:sz w:val="26"/>
          <w:szCs w:val="26"/>
        </w:rPr>
        <w:t>ЧРЕЗВЫЧАЙНЫХ СИТУАЦИЙ ПРИРОДНОГО И ТЕХНОГЕННОГО ХАРАКТЕРА. Т</w:t>
      </w:r>
      <w:r w:rsidRPr="003119B3">
        <w:rPr>
          <w:rFonts w:ascii="Times New Roman" w:hAnsi="Times New Roman"/>
          <w:sz w:val="26"/>
          <w:szCs w:val="26"/>
        </w:rPr>
        <w:t>РЕБОВАНИЯ ПОЖАРНОЙ БЕЗОПАСНОСТИ</w:t>
      </w:r>
      <w:bookmarkEnd w:id="100"/>
    </w:p>
    <w:p w14:paraId="61D7FFF1" w14:textId="77777777" w:rsidR="00833C88" w:rsidRPr="003119B3" w:rsidRDefault="00833C88" w:rsidP="00B94CB5">
      <w:pPr>
        <w:pStyle w:val="aa"/>
        <w:spacing w:line="240" w:lineRule="auto"/>
        <w:ind w:left="0" w:firstLine="425"/>
        <w:jc w:val="center"/>
        <w:rPr>
          <w:rFonts w:ascii="Times New Roman" w:hAnsi="Times New Roman"/>
          <w:b/>
          <w:i/>
        </w:rPr>
      </w:pPr>
    </w:p>
    <w:p w14:paraId="5A8307E9" w14:textId="54A23AF1" w:rsidR="00BB589D" w:rsidRDefault="00BB589D" w:rsidP="00BB589D">
      <w:pPr>
        <w:spacing w:line="240" w:lineRule="auto"/>
        <w:rPr>
          <w:rFonts w:ascii="Times New Roman" w:hAnsi="Times New Roman"/>
        </w:rPr>
      </w:pPr>
      <w:r w:rsidRPr="00614E3E">
        <w:rPr>
          <w:rFonts w:ascii="Times New Roman" w:hAnsi="Times New Roman"/>
        </w:rPr>
        <w:t>В соответствии с пунктом 6 части 7 статьи 23 Градостроительного кодекса РФ материалы по обоснованию генерального плана в текстовой форме содержат перечень и характеристику основных</w:t>
      </w:r>
      <w:r w:rsidRPr="00BB589D">
        <w:rPr>
          <w:rFonts w:ascii="Times New Roman" w:hAnsi="Times New Roman"/>
        </w:rPr>
        <w:t xml:space="preserve"> факторов риска возникновения чрезвычайных ситуаций природного и техногенного характер.</w:t>
      </w:r>
    </w:p>
    <w:p w14:paraId="6EBC1779" w14:textId="1F4340D6" w:rsidR="006819B7" w:rsidRPr="00BB589D" w:rsidRDefault="006819B7" w:rsidP="006819B7">
      <w:pPr>
        <w:spacing w:line="240" w:lineRule="auto"/>
        <w:rPr>
          <w:rFonts w:ascii="Times New Roman" w:hAnsi="Times New Roman"/>
        </w:rPr>
      </w:pPr>
      <w:r>
        <w:rPr>
          <w:rFonts w:ascii="Times New Roman" w:hAnsi="Times New Roman"/>
        </w:rPr>
        <w:t xml:space="preserve">В соответствии с </w:t>
      </w:r>
      <w:r w:rsidRPr="006819B7">
        <w:rPr>
          <w:rFonts w:ascii="Times New Roman" w:hAnsi="Times New Roman"/>
        </w:rPr>
        <w:t>Федеральным законом от 21.12.1994</w:t>
      </w:r>
      <w:r>
        <w:rPr>
          <w:rFonts w:ascii="Times New Roman" w:hAnsi="Times New Roman"/>
        </w:rPr>
        <w:t xml:space="preserve"> </w:t>
      </w:r>
      <w:r w:rsidRPr="006819B7">
        <w:rPr>
          <w:rFonts w:ascii="Times New Roman" w:hAnsi="Times New Roman"/>
        </w:rPr>
        <w:t>№ 68-ФЗ «О защите населения и территорий от чрезвычайных ситуаций природного и техногенного характера» чрезвычайная ситуация - это обстановка на определенной территории, сложившаяся в результате аварии, опасного природного явления, катастрофы, распространения заболевания, представляющего опасность для окружающих,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p>
    <w:p w14:paraId="1C62EE45" w14:textId="77777777" w:rsidR="00BB589D" w:rsidRPr="00BB589D" w:rsidRDefault="00BB589D" w:rsidP="00BB589D">
      <w:pPr>
        <w:spacing w:line="240" w:lineRule="auto"/>
        <w:rPr>
          <w:rFonts w:ascii="Times New Roman" w:hAnsi="Times New Roman"/>
        </w:rPr>
      </w:pPr>
      <w:r w:rsidRPr="00BB589D">
        <w:rPr>
          <w:rFonts w:ascii="Times New Roman" w:hAnsi="Times New Roman"/>
        </w:rPr>
        <w:t>Источниками ЧС являются: опасное техногенное происшествие, авария, катастрофа, опасное природное явление, стихийное бедствие, широко распространённая инфекционная болезнь людей, сельскохозяйственных животных и растений, в результате чего произошла или может возникнуть чрезвычайная ситуация.</w:t>
      </w:r>
    </w:p>
    <w:p w14:paraId="1A5B7CA6" w14:textId="77777777" w:rsidR="00BB589D" w:rsidRPr="00BB589D" w:rsidRDefault="00BB589D" w:rsidP="00BB589D">
      <w:pPr>
        <w:spacing w:line="240" w:lineRule="auto"/>
        <w:rPr>
          <w:rFonts w:ascii="Times New Roman" w:hAnsi="Times New Roman"/>
        </w:rPr>
      </w:pPr>
      <w:r w:rsidRPr="00BB589D">
        <w:rPr>
          <w:rFonts w:ascii="Times New Roman" w:hAnsi="Times New Roman"/>
        </w:rPr>
        <w:t>Различают ЧС по характеру источника (природные, техногенные, биолого-социальные) и по масштабам (локальные, местные, территориальные, региональные, федеральные и трансграничные).</w:t>
      </w:r>
    </w:p>
    <w:p w14:paraId="42C9ACE5" w14:textId="77777777" w:rsidR="00BB589D" w:rsidRPr="00BB589D" w:rsidRDefault="00BB589D" w:rsidP="00BB589D">
      <w:pPr>
        <w:spacing w:line="240" w:lineRule="auto"/>
        <w:rPr>
          <w:rFonts w:ascii="Times New Roman" w:hAnsi="Times New Roman"/>
        </w:rPr>
      </w:pPr>
      <w:r w:rsidRPr="00BB589D">
        <w:rPr>
          <w:rFonts w:ascii="Times New Roman" w:hAnsi="Times New Roman"/>
        </w:rPr>
        <w:t xml:space="preserve">В соответствии с Федеральным законом от 21.12.1994 №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w:t>
      </w:r>
    </w:p>
    <w:p w14:paraId="4DFA96B2" w14:textId="77777777" w:rsidR="00BB589D" w:rsidRPr="00BB589D" w:rsidRDefault="00BB589D" w:rsidP="00BB589D">
      <w:pPr>
        <w:spacing w:line="240" w:lineRule="auto"/>
        <w:rPr>
          <w:rFonts w:ascii="Times New Roman" w:hAnsi="Times New Roman"/>
        </w:rPr>
      </w:pPr>
      <w:r w:rsidRPr="00BB589D">
        <w:rPr>
          <w:rFonts w:ascii="Times New Roman" w:hAnsi="Times New Roman"/>
        </w:rPr>
        <w:t>Планирование и осуществление мероприятий по защите населения и территорий от чрезвычайных ситуаций проводятся с учётом экономических, природных и иных характеристик, особенностей территорий и степени реальной опасности возникновения чрезвычайных ситуаций.</w:t>
      </w:r>
    </w:p>
    <w:p w14:paraId="21740BC6" w14:textId="58069C58" w:rsidR="00BB589D" w:rsidRDefault="00BB589D" w:rsidP="00BB589D">
      <w:pPr>
        <w:spacing w:line="240" w:lineRule="auto"/>
        <w:rPr>
          <w:rFonts w:ascii="Times New Roman" w:hAnsi="Times New Roman"/>
        </w:rPr>
      </w:pPr>
      <w:r w:rsidRPr="00BB589D">
        <w:rPr>
          <w:rFonts w:ascii="Times New Roman" w:hAnsi="Times New Roman"/>
        </w:rPr>
        <w:t>В соответствии с положениями пункта 8 части 8 статьи 23 Градостроительного кодекса Российской Федерации материалы по обоснованию генерального плана в картографической части (листы 67, 69) отображают территории, подверженные риску возникновения чрезвычайных ситуаций природного и техногенного характера.</w:t>
      </w:r>
    </w:p>
    <w:p w14:paraId="64AB46EC" w14:textId="6FF5C7D6" w:rsidR="001422D4" w:rsidRPr="00BB589D" w:rsidRDefault="001422D4" w:rsidP="001422D4">
      <w:pPr>
        <w:spacing w:line="240" w:lineRule="auto"/>
        <w:rPr>
          <w:rFonts w:ascii="Times New Roman" w:hAnsi="Times New Roman"/>
        </w:rPr>
      </w:pPr>
      <w:r>
        <w:rPr>
          <w:rFonts w:ascii="Times New Roman" w:hAnsi="Times New Roman"/>
        </w:rPr>
        <w:t>В соответствии с Приказом МЧС</w:t>
      </w:r>
      <w:r w:rsidRPr="001422D4">
        <w:rPr>
          <w:rFonts w:ascii="Times New Roman" w:hAnsi="Times New Roman"/>
        </w:rPr>
        <w:t xml:space="preserve"> </w:t>
      </w:r>
      <w:r>
        <w:rPr>
          <w:rFonts w:ascii="Times New Roman" w:hAnsi="Times New Roman"/>
        </w:rPr>
        <w:t>России</w:t>
      </w:r>
      <w:r w:rsidRPr="001422D4">
        <w:rPr>
          <w:rFonts w:ascii="Times New Roman" w:hAnsi="Times New Roman"/>
        </w:rPr>
        <w:t xml:space="preserve"> </w:t>
      </w:r>
      <w:r>
        <w:rPr>
          <w:rFonts w:ascii="Times New Roman" w:hAnsi="Times New Roman"/>
        </w:rPr>
        <w:t>от 05.07.2021 г. №429 «</w:t>
      </w:r>
      <w:r w:rsidRPr="001422D4">
        <w:rPr>
          <w:rFonts w:ascii="Times New Roman" w:hAnsi="Times New Roman"/>
        </w:rPr>
        <w:t>Об установлении критериев информации о чрезвычайных ситуациях природного и техногенного характера</w:t>
      </w:r>
      <w:r>
        <w:rPr>
          <w:rFonts w:ascii="Times New Roman" w:hAnsi="Times New Roman"/>
        </w:rPr>
        <w:t xml:space="preserve">» на территории </w:t>
      </w:r>
      <w:r w:rsidR="00DD4F2E">
        <w:rPr>
          <w:rFonts w:ascii="Times New Roman" w:hAnsi="Times New Roman"/>
        </w:rPr>
        <w:t>Шелтозерского вепсского</w:t>
      </w:r>
      <w:r w:rsidR="00614E3E" w:rsidRPr="00FE64CF">
        <w:rPr>
          <w:rFonts w:ascii="Times New Roman" w:hAnsi="Times New Roman"/>
        </w:rPr>
        <w:t xml:space="preserve"> </w:t>
      </w:r>
      <w:r>
        <w:rPr>
          <w:rFonts w:ascii="Times New Roman" w:hAnsi="Times New Roman"/>
        </w:rPr>
        <w:t>сельского поселения источниками чрезвычайных ситуаций природного и техногенного характера являются а</w:t>
      </w:r>
      <w:r w:rsidRPr="001422D4">
        <w:rPr>
          <w:rFonts w:ascii="Times New Roman" w:hAnsi="Times New Roman"/>
        </w:rPr>
        <w:t>варии на объектах водоснабжения, электроэнергетики и газораспределительных систем</w:t>
      </w:r>
      <w:r>
        <w:rPr>
          <w:rFonts w:ascii="Times New Roman" w:hAnsi="Times New Roman"/>
        </w:rPr>
        <w:t>.</w:t>
      </w:r>
    </w:p>
    <w:p w14:paraId="16B3D7FA" w14:textId="4C30D2B1" w:rsidR="00833C88" w:rsidRDefault="006F6753" w:rsidP="00B44D3E">
      <w:pPr>
        <w:spacing w:line="240" w:lineRule="auto"/>
        <w:rPr>
          <w:rFonts w:ascii="Times New Roman" w:hAnsi="Times New Roman"/>
        </w:rPr>
      </w:pPr>
      <w:r w:rsidRPr="006F6753">
        <w:rPr>
          <w:rFonts w:ascii="Times New Roman" w:hAnsi="Times New Roman"/>
        </w:rPr>
        <w:t>На территории Шелтозерского вепсского сельского поселения отсутствует пожарная часть, зона ответственности за предупреждением и ликвидацией последствий чрезвычайных ситуаций закреплена за пожарной частью № 4</w:t>
      </w:r>
      <w:r>
        <w:rPr>
          <w:rFonts w:ascii="Times New Roman" w:hAnsi="Times New Roman"/>
        </w:rPr>
        <w:t>6</w:t>
      </w:r>
      <w:r w:rsidRPr="006F6753">
        <w:rPr>
          <w:rFonts w:ascii="Times New Roman" w:hAnsi="Times New Roman"/>
        </w:rPr>
        <w:t>, расположенная в п. Мелиоративный, ул. Петрозаводская, д.7, дополнительно может быть задействована пожарная часть № 67 и пожарный расчет войсковой части № 45121.</w:t>
      </w:r>
    </w:p>
    <w:p w14:paraId="12306964" w14:textId="77777777" w:rsidR="00FE64CF" w:rsidRPr="0019413A" w:rsidRDefault="00FE64CF" w:rsidP="00B44D3E">
      <w:pPr>
        <w:spacing w:line="240" w:lineRule="auto"/>
        <w:rPr>
          <w:rFonts w:ascii="Times New Roman" w:hAnsi="Times New Roman"/>
          <w:highlight w:val="yellow"/>
        </w:rPr>
      </w:pPr>
    </w:p>
    <w:p w14:paraId="0C714E24" w14:textId="203048EC" w:rsidR="00833C88" w:rsidRPr="00BB589D" w:rsidRDefault="001241E7" w:rsidP="002320EF">
      <w:pPr>
        <w:pStyle w:val="aa"/>
        <w:spacing w:line="240" w:lineRule="auto"/>
        <w:ind w:left="0" w:firstLine="0"/>
        <w:jc w:val="center"/>
        <w:outlineLvl w:val="1"/>
        <w:rPr>
          <w:rFonts w:ascii="Times New Roman" w:hAnsi="Times New Roman"/>
          <w:b/>
        </w:rPr>
      </w:pPr>
      <w:bookmarkStart w:id="101" w:name="_Toc220172851"/>
      <w:r w:rsidRPr="00BB589D">
        <w:rPr>
          <w:rFonts w:ascii="Times New Roman" w:hAnsi="Times New Roman"/>
          <w:b/>
        </w:rPr>
        <w:t>13</w:t>
      </w:r>
      <w:r w:rsidR="00833C88" w:rsidRPr="00BB589D">
        <w:rPr>
          <w:rFonts w:ascii="Times New Roman" w:hAnsi="Times New Roman"/>
          <w:b/>
        </w:rPr>
        <w:t xml:space="preserve">.1. </w:t>
      </w:r>
      <w:r w:rsidR="00BB589D">
        <w:rPr>
          <w:rFonts w:ascii="Times New Roman" w:hAnsi="Times New Roman"/>
          <w:b/>
        </w:rPr>
        <w:t>Перечень возможных источников ч</w:t>
      </w:r>
      <w:r w:rsidR="00833C88" w:rsidRPr="00BB589D">
        <w:rPr>
          <w:rFonts w:ascii="Times New Roman" w:hAnsi="Times New Roman"/>
          <w:b/>
        </w:rPr>
        <w:t>резвычайны</w:t>
      </w:r>
      <w:r w:rsidR="00BB589D">
        <w:rPr>
          <w:rFonts w:ascii="Times New Roman" w:hAnsi="Times New Roman"/>
          <w:b/>
        </w:rPr>
        <w:t>х</w:t>
      </w:r>
      <w:r w:rsidR="00833C88" w:rsidRPr="00BB589D">
        <w:rPr>
          <w:rFonts w:ascii="Times New Roman" w:hAnsi="Times New Roman"/>
          <w:b/>
        </w:rPr>
        <w:t xml:space="preserve"> ситуаци</w:t>
      </w:r>
      <w:r w:rsidR="00BB589D">
        <w:rPr>
          <w:rFonts w:ascii="Times New Roman" w:hAnsi="Times New Roman"/>
          <w:b/>
        </w:rPr>
        <w:t>й</w:t>
      </w:r>
      <w:r w:rsidR="00833C88" w:rsidRPr="00BB589D">
        <w:rPr>
          <w:rFonts w:ascii="Times New Roman" w:hAnsi="Times New Roman"/>
          <w:b/>
        </w:rPr>
        <w:t xml:space="preserve"> природного характера</w:t>
      </w:r>
      <w:bookmarkEnd w:id="101"/>
    </w:p>
    <w:p w14:paraId="06034FDE" w14:textId="09A14F7C" w:rsidR="00BB589D" w:rsidRPr="00BB589D" w:rsidRDefault="00BB589D" w:rsidP="00BB589D">
      <w:pPr>
        <w:spacing w:line="240" w:lineRule="auto"/>
        <w:rPr>
          <w:rFonts w:ascii="Times New Roman" w:hAnsi="Times New Roman"/>
        </w:rPr>
      </w:pPr>
      <w:r w:rsidRPr="00BB589D">
        <w:rPr>
          <w:rFonts w:ascii="Times New Roman" w:hAnsi="Times New Roman"/>
        </w:rPr>
        <w:t xml:space="preserve">Для территории </w:t>
      </w:r>
      <w:r w:rsidR="00DD4F2E">
        <w:rPr>
          <w:rFonts w:ascii="Times New Roman" w:hAnsi="Times New Roman"/>
        </w:rPr>
        <w:t>Шелтозерского вепсского</w:t>
      </w:r>
      <w:r w:rsidR="00614E3E" w:rsidRPr="00FE64CF">
        <w:rPr>
          <w:rFonts w:ascii="Times New Roman" w:hAnsi="Times New Roman"/>
        </w:rPr>
        <w:t xml:space="preserve"> </w:t>
      </w:r>
      <w:r>
        <w:rPr>
          <w:rFonts w:ascii="Times New Roman" w:hAnsi="Times New Roman"/>
        </w:rPr>
        <w:t>сельского поселения</w:t>
      </w:r>
      <w:r w:rsidRPr="00BB589D">
        <w:rPr>
          <w:rFonts w:ascii="Times New Roman" w:hAnsi="Times New Roman"/>
        </w:rPr>
        <w:t xml:space="preserve"> характерны риски ЧС природного характера:</w:t>
      </w:r>
    </w:p>
    <w:p w14:paraId="6AC5622C" w14:textId="77777777" w:rsidR="00BB589D" w:rsidRPr="00BB589D" w:rsidRDefault="00BB589D" w:rsidP="00881B70">
      <w:pPr>
        <w:numPr>
          <w:ilvl w:val="0"/>
          <w:numId w:val="28"/>
        </w:numPr>
        <w:suppressAutoHyphens/>
        <w:spacing w:line="240" w:lineRule="auto"/>
        <w:ind w:left="993" w:hanging="357"/>
        <w:contextualSpacing/>
        <w:jc w:val="left"/>
        <w:rPr>
          <w:rFonts w:ascii="Times New Roman" w:hAnsi="Times New Roman"/>
        </w:rPr>
      </w:pPr>
      <w:r w:rsidRPr="00BB589D">
        <w:rPr>
          <w:rFonts w:ascii="Times New Roman" w:hAnsi="Times New Roman"/>
        </w:rPr>
        <w:t>риски возникновения опасных метеорологических явлений;</w:t>
      </w:r>
    </w:p>
    <w:p w14:paraId="315416EA" w14:textId="77777777" w:rsidR="00BB589D" w:rsidRPr="00BB589D" w:rsidRDefault="00BB589D" w:rsidP="00881B70">
      <w:pPr>
        <w:numPr>
          <w:ilvl w:val="0"/>
          <w:numId w:val="28"/>
        </w:numPr>
        <w:suppressAutoHyphens/>
        <w:spacing w:line="240" w:lineRule="auto"/>
        <w:ind w:left="993" w:hanging="357"/>
        <w:contextualSpacing/>
        <w:jc w:val="left"/>
        <w:rPr>
          <w:rFonts w:ascii="Times New Roman" w:hAnsi="Times New Roman"/>
        </w:rPr>
      </w:pPr>
      <w:r w:rsidRPr="00BB589D">
        <w:rPr>
          <w:rFonts w:ascii="Times New Roman" w:hAnsi="Times New Roman"/>
        </w:rPr>
        <w:t>риски возникновения природных пожаров;</w:t>
      </w:r>
    </w:p>
    <w:p w14:paraId="01FFDC43" w14:textId="77777777" w:rsidR="00BB589D" w:rsidRPr="00BB589D" w:rsidRDefault="00BB589D" w:rsidP="00881B70">
      <w:pPr>
        <w:numPr>
          <w:ilvl w:val="0"/>
          <w:numId w:val="28"/>
        </w:numPr>
        <w:suppressAutoHyphens/>
        <w:spacing w:line="240" w:lineRule="auto"/>
        <w:ind w:left="993" w:hanging="357"/>
        <w:contextualSpacing/>
        <w:jc w:val="left"/>
        <w:rPr>
          <w:rFonts w:ascii="Times New Roman" w:hAnsi="Times New Roman"/>
        </w:rPr>
      </w:pPr>
      <w:r w:rsidRPr="00BB589D">
        <w:rPr>
          <w:rFonts w:ascii="Times New Roman" w:hAnsi="Times New Roman"/>
        </w:rPr>
        <w:t>риск подтопления.</w:t>
      </w:r>
    </w:p>
    <w:p w14:paraId="4FB1B43B" w14:textId="32DD2D35" w:rsidR="00BB589D" w:rsidRDefault="00BB589D" w:rsidP="00BB589D">
      <w:pPr>
        <w:spacing w:line="240" w:lineRule="auto"/>
        <w:rPr>
          <w:rFonts w:ascii="Times New Roman" w:hAnsi="Times New Roman"/>
        </w:rPr>
      </w:pPr>
      <w:r w:rsidRPr="00BB589D">
        <w:rPr>
          <w:rFonts w:ascii="Times New Roman" w:hAnsi="Times New Roman"/>
        </w:rPr>
        <w:t xml:space="preserve">В соответствии с ГОСТ 22.0.06-97/ГОСТ Р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возможные чрезвычайные ситуации природного характера на территории </w:t>
      </w:r>
      <w:r w:rsidR="00DD4F2E">
        <w:rPr>
          <w:rFonts w:ascii="Times New Roman" w:hAnsi="Times New Roman"/>
        </w:rPr>
        <w:t>Шелтозерского вепсского</w:t>
      </w:r>
      <w:r w:rsidR="00614E3E" w:rsidRPr="00FE64CF">
        <w:rPr>
          <w:rFonts w:ascii="Times New Roman" w:hAnsi="Times New Roman"/>
        </w:rPr>
        <w:t xml:space="preserve"> </w:t>
      </w:r>
      <w:r>
        <w:rPr>
          <w:rFonts w:ascii="Times New Roman" w:hAnsi="Times New Roman"/>
        </w:rPr>
        <w:t>сельского поселения</w:t>
      </w:r>
      <w:r w:rsidRPr="00BB589D">
        <w:rPr>
          <w:rFonts w:ascii="Times New Roman" w:hAnsi="Times New Roman"/>
        </w:rPr>
        <w:t xml:space="preserve"> представлены ниже (таблица </w:t>
      </w:r>
      <w:r>
        <w:rPr>
          <w:rFonts w:ascii="Times New Roman" w:hAnsi="Times New Roman"/>
        </w:rPr>
        <w:t>13.1</w:t>
      </w:r>
      <w:r w:rsidRPr="00BB589D">
        <w:rPr>
          <w:rFonts w:ascii="Times New Roman" w:hAnsi="Times New Roman"/>
        </w:rPr>
        <w:t>.1).</w:t>
      </w:r>
    </w:p>
    <w:p w14:paraId="156A4E2A" w14:textId="6DE37622" w:rsidR="006819B7" w:rsidRDefault="006819B7" w:rsidP="00BB589D">
      <w:pPr>
        <w:spacing w:line="240" w:lineRule="auto"/>
        <w:rPr>
          <w:rFonts w:ascii="Times New Roman" w:hAnsi="Times New Roman"/>
        </w:rPr>
      </w:pPr>
      <w:r>
        <w:rPr>
          <w:rFonts w:ascii="Times New Roman" w:hAnsi="Times New Roman"/>
        </w:rPr>
        <w:t xml:space="preserve">Классификация </w:t>
      </w:r>
      <w:r w:rsidRPr="006819B7">
        <w:rPr>
          <w:rFonts w:ascii="Times New Roman" w:hAnsi="Times New Roman"/>
        </w:rPr>
        <w:t>чрезвычайных ситуаций природного и техногенного характера</w:t>
      </w:r>
      <w:r>
        <w:rPr>
          <w:rFonts w:ascii="Times New Roman" w:hAnsi="Times New Roman"/>
        </w:rPr>
        <w:t>, утверждённая Постановлением Правительства Российской Федерации от 21.05.2007 г. №304 устанавливает,</w:t>
      </w:r>
      <w:r w:rsidRPr="006819B7">
        <w:t xml:space="preserve"> </w:t>
      </w:r>
      <w:r w:rsidRPr="006819B7">
        <w:rPr>
          <w:rFonts w:ascii="Times New Roman" w:hAnsi="Times New Roman"/>
        </w:rPr>
        <w:t>что чрезвычайные ситуации природного и техногенного характера подразделяются на:</w:t>
      </w:r>
    </w:p>
    <w:p w14:paraId="4A37F8E0" w14:textId="66D0ACEF" w:rsidR="006819B7" w:rsidRDefault="006819B7" w:rsidP="00BB589D">
      <w:pPr>
        <w:spacing w:line="240" w:lineRule="auto"/>
        <w:rPr>
          <w:rFonts w:ascii="Times New Roman" w:hAnsi="Times New Roman"/>
        </w:rPr>
      </w:pPr>
      <w:r w:rsidRPr="006819B7">
        <w:rPr>
          <w:rFonts w:ascii="Times New Roman" w:hAnsi="Times New Roman"/>
        </w:rPr>
        <w:t>а) чрезвычайную ситуацию локального характера, в результате которой территория, на которой сложилась чрезвычайная ситуация и нарушены условия жизнедеятельности людей (далее - зона чрезвычайной ситуации), не выходит за пределы территории организации (объекта), при этом количество людей, погибших и (или) получивших ущерб здоровью, составляет не более 10 человек либо размер ущерба окружающей природной среде и материальных потерь (далее - размер материального ущерба) составляет не более 376,2 тыс.рублей;</w:t>
      </w:r>
    </w:p>
    <w:p w14:paraId="6E8746BB" w14:textId="3D56AF03" w:rsidR="006819B7" w:rsidRDefault="006819B7" w:rsidP="00BB589D">
      <w:pPr>
        <w:spacing w:line="240" w:lineRule="auto"/>
        <w:rPr>
          <w:rFonts w:ascii="Times New Roman" w:hAnsi="Times New Roman"/>
        </w:rPr>
      </w:pPr>
      <w:r w:rsidRPr="006819B7">
        <w:rPr>
          <w:rFonts w:ascii="Times New Roman" w:hAnsi="Times New Roman"/>
        </w:rPr>
        <w:t>б) чрезвычайную ситуацию муниципального характера, в результате которой зона чрезвычайной ситуации не выходит за пределы территории одного муниципального образования, при этом количество людей, погибших и (или) получивших ущерб здоровью, составляет не более 50 человек либо размер материального ущерба составляет не более 18,81 млн.рублей, а также данная чрезвычайная ситуация не может быть отнесена к чрезвычайной ситуации локального характера;</w:t>
      </w:r>
    </w:p>
    <w:p w14:paraId="4184D224" w14:textId="002B92D4" w:rsidR="006819B7" w:rsidRDefault="006819B7" w:rsidP="00BB589D">
      <w:pPr>
        <w:spacing w:line="240" w:lineRule="auto"/>
        <w:rPr>
          <w:rFonts w:ascii="Times New Roman" w:hAnsi="Times New Roman"/>
        </w:rPr>
      </w:pPr>
      <w:r w:rsidRPr="006819B7">
        <w:rPr>
          <w:rFonts w:ascii="Times New Roman" w:hAnsi="Times New Roman"/>
        </w:rPr>
        <w:t>в) чрезвычайную ситуацию межмуниципального характера, в результате которой зона чрезвычайной ситуации затрагивает территорию двух и более муниципальных районов, муниципальных округов, городских округов, расположенных на территории одного субъекта Российской Федерации, или внутригородских территорий города федерального значения, при этом количество людей, погибших и (или) получивших ущерб здоровью, составляет не более 50 человек либо размер материального ущерба составляет не более 18,81 млн.рублей;</w:t>
      </w:r>
    </w:p>
    <w:p w14:paraId="22AC8D35" w14:textId="428714D2" w:rsidR="006819B7" w:rsidRDefault="006819B7" w:rsidP="00BB589D">
      <w:pPr>
        <w:spacing w:line="240" w:lineRule="auto"/>
        <w:rPr>
          <w:rFonts w:ascii="Times New Roman" w:hAnsi="Times New Roman"/>
        </w:rPr>
      </w:pPr>
      <w:r w:rsidRPr="006819B7">
        <w:rPr>
          <w:rFonts w:ascii="Times New Roman" w:hAnsi="Times New Roman"/>
        </w:rPr>
        <w:t>г) чрезвычайную ситуацию регионального характера, в результате которой зона чрезвычайной ситуации не выходит за пределы территории одного субъекта Российской Федерации, при этом количество людей, погибших и (или) получивших ущерб здоровью, составляет свыше 50 человек, но не более 500 человек либо размер материального ущерба составляет свыше 18,81 млн.рублей, но не более 1,881 млрд. рублей;</w:t>
      </w:r>
    </w:p>
    <w:p w14:paraId="53369441" w14:textId="229946CF" w:rsidR="006819B7" w:rsidRDefault="006819B7" w:rsidP="00BB589D">
      <w:pPr>
        <w:spacing w:line="240" w:lineRule="auto"/>
        <w:rPr>
          <w:rFonts w:ascii="Times New Roman" w:hAnsi="Times New Roman"/>
        </w:rPr>
      </w:pPr>
      <w:r w:rsidRPr="006819B7">
        <w:rPr>
          <w:rFonts w:ascii="Times New Roman" w:hAnsi="Times New Roman"/>
        </w:rPr>
        <w:t>д) чрезвычайную ситуацию межрегионального характера, в результате которой зона чрезвычайной ситуации затрагивает территорию двух и более субъектов Российской Федерации, при этом количество людей, погибших и (или) получивших ущерб здоровью, составляет свыше 50 человек, но не более 500 человек либо размер материального ущерба составляет свыше 188,1 млн. рублей в каждом из указанных субъектов Российской Федерации при условии, что зона чрезвычайной ситуации в каждом из указанных субъектов Российской Федерации затрагивает территорию двух и более муниципальных районов, муниципальных округов, городских округов или внутригородских территорий города федерального значения, при этом общий размер материального ущерба составляет не более 1,881 млрд. рублей;</w:t>
      </w:r>
    </w:p>
    <w:p w14:paraId="6D3E4744" w14:textId="09A4DB16" w:rsidR="006819B7" w:rsidRDefault="006819B7" w:rsidP="00BB589D">
      <w:pPr>
        <w:spacing w:line="240" w:lineRule="auto"/>
        <w:rPr>
          <w:rFonts w:ascii="Times New Roman" w:hAnsi="Times New Roman"/>
        </w:rPr>
      </w:pPr>
      <w:r w:rsidRPr="006819B7">
        <w:rPr>
          <w:rFonts w:ascii="Times New Roman" w:hAnsi="Times New Roman"/>
        </w:rPr>
        <w:t>е) чрезвычайную ситуацию федерального характера, в результате которой количество людей, погибших и (или) получивших ущерб здоровью, составляет свыше 500 человек либо размер материального ущерба составляет свыше 1,881 млрд. рублей.</w:t>
      </w:r>
    </w:p>
    <w:p w14:paraId="14757DE9" w14:textId="392BA51D" w:rsidR="00FE64CF" w:rsidRPr="00BB589D" w:rsidRDefault="0061396B" w:rsidP="00BB589D">
      <w:pPr>
        <w:spacing w:line="240" w:lineRule="auto"/>
        <w:rPr>
          <w:rFonts w:ascii="Times New Roman" w:hAnsi="Times New Roman"/>
        </w:rPr>
      </w:pPr>
      <w:r>
        <w:rPr>
          <w:rFonts w:ascii="Times New Roman" w:hAnsi="Times New Roman"/>
        </w:rPr>
        <w:t xml:space="preserve">В соответствии с </w:t>
      </w:r>
      <w:r w:rsidRPr="0061396B">
        <w:rPr>
          <w:rFonts w:ascii="Times New Roman" w:hAnsi="Times New Roman"/>
        </w:rPr>
        <w:t>национальны</w:t>
      </w:r>
      <w:r>
        <w:rPr>
          <w:rFonts w:ascii="Times New Roman" w:hAnsi="Times New Roman"/>
        </w:rPr>
        <w:t>м</w:t>
      </w:r>
      <w:r w:rsidRPr="0061396B">
        <w:rPr>
          <w:rFonts w:ascii="Times New Roman" w:hAnsi="Times New Roman"/>
        </w:rPr>
        <w:t xml:space="preserve"> стандарт</w:t>
      </w:r>
      <w:r>
        <w:rPr>
          <w:rFonts w:ascii="Times New Roman" w:hAnsi="Times New Roman"/>
        </w:rPr>
        <w:t>ом</w:t>
      </w:r>
      <w:r w:rsidRPr="0061396B">
        <w:rPr>
          <w:rFonts w:ascii="Times New Roman" w:hAnsi="Times New Roman"/>
        </w:rPr>
        <w:t xml:space="preserve"> Российской Федерации ГОСТ Р 22.0.06-2023 «Безопасность в чрезвычайных ситуациях</w:t>
      </w:r>
      <w:r>
        <w:rPr>
          <w:rFonts w:ascii="Times New Roman" w:hAnsi="Times New Roman"/>
        </w:rPr>
        <w:t>» выделяются следующие источники</w:t>
      </w:r>
      <w:r w:rsidR="007A1503">
        <w:rPr>
          <w:rFonts w:ascii="Times New Roman" w:hAnsi="Times New Roman"/>
        </w:rPr>
        <w:t>:</w:t>
      </w:r>
    </w:p>
    <w:p w14:paraId="6F5C169F" w14:textId="34111C3A" w:rsidR="00BB589D" w:rsidRPr="00BB589D" w:rsidRDefault="00BB589D" w:rsidP="00BB589D">
      <w:pPr>
        <w:keepNext/>
        <w:spacing w:line="240" w:lineRule="auto"/>
        <w:ind w:firstLine="709"/>
        <w:jc w:val="right"/>
        <w:rPr>
          <w:rFonts w:ascii="Times New Roman" w:hAnsi="Times New Roman"/>
        </w:rPr>
      </w:pPr>
      <w:r w:rsidRPr="00BB589D">
        <w:rPr>
          <w:rFonts w:ascii="Times New Roman" w:hAnsi="Times New Roman"/>
        </w:rPr>
        <w:t xml:space="preserve">Таблица </w:t>
      </w:r>
      <w:r>
        <w:rPr>
          <w:rFonts w:ascii="Times New Roman" w:hAnsi="Times New Roman"/>
        </w:rPr>
        <w:t>13.1</w:t>
      </w:r>
      <w:r w:rsidRPr="00BB589D">
        <w:rPr>
          <w:rFonts w:ascii="Times New Roman" w:hAnsi="Times New Roman"/>
        </w:rPr>
        <w:t>.</w:t>
      </w:r>
      <w:r w:rsidRPr="00BB589D">
        <w:rPr>
          <w:rFonts w:ascii="Times New Roman" w:hAnsi="Times New Roman"/>
        </w:rPr>
        <w:fldChar w:fldCharType="begin"/>
      </w:r>
      <w:r w:rsidRPr="00BB589D">
        <w:rPr>
          <w:rFonts w:ascii="Times New Roman" w:hAnsi="Times New Roman"/>
        </w:rPr>
        <w:instrText xml:space="preserve"> SEQ Таблица \* ARABIC \s 3 </w:instrText>
      </w:r>
      <w:r w:rsidRPr="00BB589D">
        <w:rPr>
          <w:rFonts w:ascii="Times New Roman" w:hAnsi="Times New Roman"/>
        </w:rPr>
        <w:fldChar w:fldCharType="separate"/>
      </w:r>
      <w:r w:rsidR="00382401">
        <w:rPr>
          <w:rFonts w:ascii="Times New Roman" w:hAnsi="Times New Roman"/>
          <w:noProof/>
        </w:rPr>
        <w:t>1</w:t>
      </w:r>
      <w:r w:rsidRPr="00BB589D">
        <w:rPr>
          <w:rFonts w:ascii="Times New Roman" w:hAnsi="Times New Roman"/>
        </w:rPr>
        <w:fldChar w:fldCharType="end"/>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68"/>
        <w:gridCol w:w="2410"/>
        <w:gridCol w:w="4111"/>
      </w:tblGrid>
      <w:tr w:rsidR="00BB589D" w:rsidRPr="00BB589D" w14:paraId="5E2E599C" w14:textId="77777777" w:rsidTr="00BB589D">
        <w:tc>
          <w:tcPr>
            <w:tcW w:w="709" w:type="dxa"/>
            <w:vAlign w:val="center"/>
          </w:tcPr>
          <w:p w14:paraId="3ADCC4C7" w14:textId="77777777" w:rsidR="00BB589D" w:rsidRPr="00BB589D" w:rsidRDefault="00BB589D" w:rsidP="00BB589D">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 п/п</w:t>
            </w:r>
          </w:p>
        </w:tc>
        <w:tc>
          <w:tcPr>
            <w:tcW w:w="2268" w:type="dxa"/>
            <w:vAlign w:val="center"/>
          </w:tcPr>
          <w:p w14:paraId="4275D93D" w14:textId="77777777" w:rsidR="00BB589D" w:rsidRPr="00BB589D" w:rsidRDefault="00BB589D" w:rsidP="00BB589D">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Источник природной ЧС</w:t>
            </w:r>
          </w:p>
        </w:tc>
        <w:tc>
          <w:tcPr>
            <w:tcW w:w="2410" w:type="dxa"/>
            <w:vAlign w:val="center"/>
          </w:tcPr>
          <w:p w14:paraId="3E1BD5EC" w14:textId="77777777" w:rsidR="00BB589D" w:rsidRPr="00BB589D" w:rsidRDefault="00BB589D" w:rsidP="00BB589D">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Наименование поражающего фактора</w:t>
            </w:r>
          </w:p>
        </w:tc>
        <w:tc>
          <w:tcPr>
            <w:tcW w:w="4111" w:type="dxa"/>
            <w:vAlign w:val="center"/>
          </w:tcPr>
          <w:p w14:paraId="4CEA93A1" w14:textId="3FAC7DF3" w:rsidR="00BB589D" w:rsidRPr="00BB589D" w:rsidRDefault="003C2512" w:rsidP="00BB589D">
            <w:pPr>
              <w:tabs>
                <w:tab w:val="left" w:pos="0"/>
                <w:tab w:val="left" w:pos="426"/>
              </w:tabs>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Поражающий фактор источника природной ЧС</w:t>
            </w:r>
          </w:p>
        </w:tc>
      </w:tr>
      <w:tr w:rsidR="00BB589D" w:rsidRPr="00BB589D" w14:paraId="69716116" w14:textId="77777777" w:rsidTr="00BB589D">
        <w:tc>
          <w:tcPr>
            <w:tcW w:w="9498" w:type="dxa"/>
            <w:gridSpan w:val="4"/>
          </w:tcPr>
          <w:p w14:paraId="33309282" w14:textId="77777777" w:rsidR="00BB589D" w:rsidRPr="00BB589D" w:rsidRDefault="00BB589D" w:rsidP="00BB589D">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1 Опасные геологические процессы</w:t>
            </w:r>
          </w:p>
        </w:tc>
      </w:tr>
      <w:tr w:rsidR="00BB589D" w:rsidRPr="00BB589D" w14:paraId="2C09A861" w14:textId="77777777" w:rsidTr="00BB589D">
        <w:tc>
          <w:tcPr>
            <w:tcW w:w="709" w:type="dxa"/>
            <w:vAlign w:val="center"/>
          </w:tcPr>
          <w:p w14:paraId="3DA67D5B" w14:textId="77777777" w:rsidR="00BB589D" w:rsidRPr="00BB589D" w:rsidRDefault="00BB589D" w:rsidP="00BB589D">
            <w:pPr>
              <w:tabs>
                <w:tab w:val="left" w:pos="0"/>
                <w:tab w:val="left" w:pos="426"/>
              </w:tabs>
              <w:spacing w:line="240" w:lineRule="auto"/>
              <w:ind w:firstLine="0"/>
              <w:jc w:val="left"/>
              <w:rPr>
                <w:rFonts w:ascii="Times New Roman" w:hAnsi="Times New Roman"/>
                <w:color w:val="000000"/>
                <w:sz w:val="20"/>
                <w:szCs w:val="20"/>
              </w:rPr>
            </w:pPr>
            <w:r w:rsidRPr="00BB589D">
              <w:rPr>
                <w:rFonts w:ascii="Times New Roman" w:hAnsi="Times New Roman"/>
                <w:color w:val="000000"/>
                <w:sz w:val="20"/>
                <w:szCs w:val="20"/>
              </w:rPr>
              <w:t>1.1</w:t>
            </w:r>
          </w:p>
        </w:tc>
        <w:tc>
          <w:tcPr>
            <w:tcW w:w="2268" w:type="dxa"/>
            <w:vAlign w:val="center"/>
          </w:tcPr>
          <w:p w14:paraId="3723E945" w14:textId="77777777" w:rsidR="00BB589D" w:rsidRPr="00BB589D" w:rsidRDefault="00BB589D" w:rsidP="00BB589D">
            <w:pPr>
              <w:tabs>
                <w:tab w:val="left" w:pos="0"/>
                <w:tab w:val="left" w:pos="426"/>
              </w:tabs>
              <w:spacing w:line="240" w:lineRule="auto"/>
              <w:ind w:firstLine="0"/>
              <w:jc w:val="left"/>
              <w:rPr>
                <w:rFonts w:ascii="Times New Roman" w:hAnsi="Times New Roman"/>
                <w:color w:val="000000"/>
                <w:sz w:val="20"/>
                <w:szCs w:val="20"/>
              </w:rPr>
            </w:pPr>
            <w:r w:rsidRPr="00BB589D">
              <w:rPr>
                <w:rFonts w:ascii="Times New Roman" w:hAnsi="Times New Roman"/>
                <w:color w:val="000000"/>
                <w:sz w:val="20"/>
                <w:szCs w:val="20"/>
              </w:rPr>
              <w:t>Землетрясение</w:t>
            </w:r>
          </w:p>
        </w:tc>
        <w:tc>
          <w:tcPr>
            <w:tcW w:w="2410" w:type="dxa"/>
            <w:vAlign w:val="center"/>
          </w:tcPr>
          <w:p w14:paraId="77B8D467" w14:textId="77777777" w:rsidR="00BB589D" w:rsidRPr="00BB589D" w:rsidRDefault="00BB589D" w:rsidP="00BB589D">
            <w:pPr>
              <w:tabs>
                <w:tab w:val="left" w:pos="0"/>
                <w:tab w:val="left" w:pos="426"/>
              </w:tabs>
              <w:spacing w:line="240" w:lineRule="auto"/>
              <w:ind w:firstLine="0"/>
              <w:jc w:val="left"/>
              <w:rPr>
                <w:rFonts w:ascii="Times New Roman" w:hAnsi="Times New Roman"/>
                <w:color w:val="000000"/>
                <w:sz w:val="20"/>
                <w:szCs w:val="20"/>
              </w:rPr>
            </w:pPr>
            <w:r w:rsidRPr="00BB589D">
              <w:rPr>
                <w:rFonts w:ascii="Times New Roman" w:hAnsi="Times New Roman"/>
                <w:color w:val="000000"/>
                <w:sz w:val="20"/>
                <w:szCs w:val="20"/>
              </w:rPr>
              <w:t>Сейсмический</w:t>
            </w:r>
          </w:p>
        </w:tc>
        <w:tc>
          <w:tcPr>
            <w:tcW w:w="4111" w:type="dxa"/>
            <w:vAlign w:val="center"/>
          </w:tcPr>
          <w:p w14:paraId="5276A0F5" w14:textId="27C32F72" w:rsidR="00BB589D" w:rsidRPr="00BB589D" w:rsidRDefault="003C2512" w:rsidP="00BB589D">
            <w:pPr>
              <w:tabs>
                <w:tab w:val="left" w:pos="0"/>
                <w:tab w:val="left" w:pos="426"/>
              </w:tabs>
              <w:spacing w:line="240" w:lineRule="auto"/>
              <w:ind w:firstLine="0"/>
              <w:jc w:val="left"/>
              <w:rPr>
                <w:rFonts w:ascii="Times New Roman" w:hAnsi="Times New Roman"/>
                <w:color w:val="000000"/>
                <w:sz w:val="20"/>
                <w:szCs w:val="20"/>
              </w:rPr>
            </w:pPr>
            <w:r>
              <w:rPr>
                <w:rFonts w:ascii="Times New Roman" w:hAnsi="Times New Roman"/>
                <w:color w:val="000000"/>
                <w:sz w:val="20"/>
                <w:szCs w:val="20"/>
              </w:rPr>
              <w:t>Сейсмическое событие магнитудой 5 и более по шкале Рихтера на защищаемой территории</w:t>
            </w:r>
          </w:p>
        </w:tc>
      </w:tr>
      <w:tr w:rsidR="00BB589D" w:rsidRPr="00BB589D" w14:paraId="566302D0" w14:textId="77777777" w:rsidTr="00BB589D">
        <w:tc>
          <w:tcPr>
            <w:tcW w:w="9498" w:type="dxa"/>
            <w:gridSpan w:val="4"/>
          </w:tcPr>
          <w:p w14:paraId="0483FBE4" w14:textId="77777777" w:rsidR="00BB589D" w:rsidRPr="00BB589D" w:rsidRDefault="00BB589D" w:rsidP="00BB589D">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2 Опасные гидрологические явления и процессы</w:t>
            </w:r>
          </w:p>
        </w:tc>
      </w:tr>
      <w:tr w:rsidR="003C2512" w:rsidRPr="00BB589D" w14:paraId="55EBF750" w14:textId="77777777" w:rsidTr="00B34D91">
        <w:trPr>
          <w:trHeight w:val="1400"/>
        </w:trPr>
        <w:tc>
          <w:tcPr>
            <w:tcW w:w="709" w:type="dxa"/>
            <w:vAlign w:val="center"/>
          </w:tcPr>
          <w:p w14:paraId="2F6FCD1D" w14:textId="77777777" w:rsidR="003C2512" w:rsidRPr="00BB589D" w:rsidRDefault="003C2512" w:rsidP="00BB589D">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2.1</w:t>
            </w:r>
          </w:p>
        </w:tc>
        <w:tc>
          <w:tcPr>
            <w:tcW w:w="2268" w:type="dxa"/>
            <w:vAlign w:val="center"/>
          </w:tcPr>
          <w:p w14:paraId="6F1CAC6C" w14:textId="77777777" w:rsidR="003C2512" w:rsidRPr="00BB589D" w:rsidRDefault="003C2512" w:rsidP="00BB589D">
            <w:pPr>
              <w:tabs>
                <w:tab w:val="left" w:pos="0"/>
                <w:tab w:val="left" w:pos="426"/>
              </w:tabs>
              <w:spacing w:line="240" w:lineRule="auto"/>
              <w:ind w:firstLine="0"/>
              <w:jc w:val="left"/>
              <w:rPr>
                <w:rFonts w:ascii="Times New Roman" w:hAnsi="Times New Roman"/>
                <w:color w:val="000000"/>
                <w:sz w:val="20"/>
                <w:szCs w:val="20"/>
              </w:rPr>
            </w:pPr>
            <w:r w:rsidRPr="00BB589D">
              <w:rPr>
                <w:rFonts w:ascii="Times New Roman" w:hAnsi="Times New Roman"/>
                <w:color w:val="000000"/>
                <w:sz w:val="20"/>
                <w:szCs w:val="20"/>
              </w:rPr>
              <w:t>Подтопление</w:t>
            </w:r>
          </w:p>
        </w:tc>
        <w:tc>
          <w:tcPr>
            <w:tcW w:w="2410" w:type="dxa"/>
            <w:vAlign w:val="center"/>
          </w:tcPr>
          <w:p w14:paraId="14F02BC0" w14:textId="77777777" w:rsidR="003C2512" w:rsidRPr="00BB589D" w:rsidRDefault="003C2512" w:rsidP="00BB589D">
            <w:pPr>
              <w:tabs>
                <w:tab w:val="left" w:pos="0"/>
                <w:tab w:val="left" w:pos="426"/>
              </w:tabs>
              <w:spacing w:line="240" w:lineRule="auto"/>
              <w:ind w:firstLine="0"/>
              <w:jc w:val="left"/>
              <w:rPr>
                <w:rFonts w:ascii="Times New Roman" w:hAnsi="Times New Roman"/>
                <w:color w:val="000000"/>
                <w:sz w:val="20"/>
                <w:szCs w:val="20"/>
              </w:rPr>
            </w:pPr>
            <w:r w:rsidRPr="00BB589D">
              <w:rPr>
                <w:rFonts w:ascii="Times New Roman" w:hAnsi="Times New Roman"/>
                <w:color w:val="000000"/>
                <w:sz w:val="20"/>
                <w:szCs w:val="20"/>
              </w:rPr>
              <w:t>Гидростатический</w:t>
            </w:r>
          </w:p>
          <w:p w14:paraId="5CCB1C1F" w14:textId="77777777" w:rsidR="003C2512" w:rsidRPr="00BB589D" w:rsidRDefault="003C2512" w:rsidP="00BB589D">
            <w:pPr>
              <w:tabs>
                <w:tab w:val="left" w:pos="0"/>
                <w:tab w:val="left" w:pos="426"/>
              </w:tabs>
              <w:spacing w:line="240" w:lineRule="auto"/>
              <w:ind w:firstLine="0"/>
              <w:jc w:val="left"/>
              <w:rPr>
                <w:rFonts w:ascii="Times New Roman" w:hAnsi="Times New Roman"/>
                <w:color w:val="000000"/>
                <w:sz w:val="20"/>
                <w:szCs w:val="20"/>
              </w:rPr>
            </w:pPr>
            <w:r w:rsidRPr="00BB589D">
              <w:rPr>
                <w:rFonts w:ascii="Times New Roman" w:hAnsi="Times New Roman"/>
                <w:color w:val="000000"/>
                <w:sz w:val="20"/>
                <w:szCs w:val="20"/>
              </w:rPr>
              <w:t>Гидродинамический</w:t>
            </w:r>
          </w:p>
          <w:p w14:paraId="3A0F91BD" w14:textId="7702B404" w:rsidR="003C2512" w:rsidRPr="00BB589D" w:rsidRDefault="003C2512" w:rsidP="003C2512">
            <w:pPr>
              <w:tabs>
                <w:tab w:val="left" w:pos="0"/>
                <w:tab w:val="left" w:pos="426"/>
              </w:tabs>
              <w:spacing w:line="240" w:lineRule="auto"/>
              <w:ind w:firstLine="0"/>
              <w:jc w:val="left"/>
              <w:rPr>
                <w:rFonts w:ascii="Times New Roman" w:hAnsi="Times New Roman"/>
                <w:color w:val="000000"/>
                <w:sz w:val="20"/>
                <w:szCs w:val="20"/>
              </w:rPr>
            </w:pPr>
            <w:r w:rsidRPr="00BB589D">
              <w:rPr>
                <w:rFonts w:ascii="Times New Roman" w:hAnsi="Times New Roman"/>
                <w:color w:val="000000"/>
                <w:sz w:val="20"/>
                <w:szCs w:val="20"/>
              </w:rPr>
              <w:t>Гидрохимический</w:t>
            </w:r>
          </w:p>
        </w:tc>
        <w:tc>
          <w:tcPr>
            <w:tcW w:w="4111" w:type="dxa"/>
            <w:vAlign w:val="center"/>
          </w:tcPr>
          <w:p w14:paraId="0256C5B9" w14:textId="008F4A79" w:rsidR="003C2512" w:rsidRPr="00BB589D" w:rsidRDefault="003C2512" w:rsidP="003C2512">
            <w:pPr>
              <w:tabs>
                <w:tab w:val="left" w:pos="0"/>
                <w:tab w:val="left" w:pos="426"/>
              </w:tabs>
              <w:spacing w:line="240" w:lineRule="auto"/>
              <w:ind w:firstLine="0"/>
              <w:jc w:val="left"/>
              <w:rPr>
                <w:rFonts w:ascii="Times New Roman" w:hAnsi="Times New Roman"/>
                <w:color w:val="000000"/>
                <w:sz w:val="20"/>
                <w:szCs w:val="20"/>
              </w:rPr>
            </w:pPr>
            <w:r>
              <w:rPr>
                <w:rFonts w:ascii="Times New Roman" w:hAnsi="Times New Roman"/>
                <w:color w:val="000000"/>
                <w:sz w:val="20"/>
                <w:szCs w:val="20"/>
              </w:rPr>
              <w:t>Подъем уровня грунтовых вод на защищаемой территории</w:t>
            </w:r>
          </w:p>
        </w:tc>
      </w:tr>
      <w:tr w:rsidR="00BB589D" w:rsidRPr="00BB589D" w14:paraId="273BC618" w14:textId="77777777" w:rsidTr="00BB589D">
        <w:tc>
          <w:tcPr>
            <w:tcW w:w="9498" w:type="dxa"/>
            <w:gridSpan w:val="4"/>
          </w:tcPr>
          <w:p w14:paraId="0A95932C" w14:textId="77777777" w:rsidR="00BB589D" w:rsidRPr="00BB589D" w:rsidRDefault="00BB589D" w:rsidP="00BB589D">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3 Опасные метеорологические явления и процессы</w:t>
            </w:r>
          </w:p>
        </w:tc>
      </w:tr>
      <w:tr w:rsidR="00BB589D" w:rsidRPr="00BB589D" w14:paraId="70F334F0" w14:textId="77777777" w:rsidTr="00BB589D">
        <w:tc>
          <w:tcPr>
            <w:tcW w:w="709" w:type="dxa"/>
            <w:vAlign w:val="center"/>
          </w:tcPr>
          <w:p w14:paraId="3B2B48A8" w14:textId="77777777" w:rsidR="00BB589D" w:rsidRPr="00BB589D" w:rsidRDefault="00BB589D" w:rsidP="00BB589D">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3.1</w:t>
            </w:r>
          </w:p>
        </w:tc>
        <w:tc>
          <w:tcPr>
            <w:tcW w:w="2268" w:type="dxa"/>
            <w:vAlign w:val="center"/>
          </w:tcPr>
          <w:p w14:paraId="068F28E1" w14:textId="15D2C62E" w:rsidR="00BB589D" w:rsidRPr="00BB589D" w:rsidRDefault="003C2512" w:rsidP="00BB589D">
            <w:pPr>
              <w:tabs>
                <w:tab w:val="left" w:pos="0"/>
                <w:tab w:val="left" w:pos="426"/>
              </w:tabs>
              <w:spacing w:line="240" w:lineRule="auto"/>
              <w:ind w:firstLine="0"/>
              <w:jc w:val="left"/>
              <w:rPr>
                <w:rFonts w:ascii="Times New Roman" w:hAnsi="Times New Roman"/>
                <w:color w:val="000000"/>
                <w:sz w:val="20"/>
                <w:szCs w:val="20"/>
              </w:rPr>
            </w:pPr>
            <w:r>
              <w:rPr>
                <w:rFonts w:ascii="Times New Roman" w:hAnsi="Times New Roman"/>
                <w:color w:val="000000"/>
                <w:sz w:val="20"/>
                <w:szCs w:val="20"/>
              </w:rPr>
              <w:t>Очень с</w:t>
            </w:r>
            <w:r w:rsidR="00BB589D" w:rsidRPr="00BB589D">
              <w:rPr>
                <w:rFonts w:ascii="Times New Roman" w:hAnsi="Times New Roman"/>
                <w:color w:val="000000"/>
                <w:sz w:val="20"/>
                <w:szCs w:val="20"/>
              </w:rPr>
              <w:t xml:space="preserve">ильный ветер </w:t>
            </w:r>
          </w:p>
        </w:tc>
        <w:tc>
          <w:tcPr>
            <w:tcW w:w="2410" w:type="dxa"/>
            <w:vAlign w:val="center"/>
          </w:tcPr>
          <w:p w14:paraId="3D1FFD08" w14:textId="77777777" w:rsidR="00BB589D" w:rsidRPr="00BB589D" w:rsidRDefault="00BB589D" w:rsidP="00BB589D">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eastAsia="Calibri" w:hAnsi="Times New Roman"/>
                <w:color w:val="000000"/>
                <w:sz w:val="20"/>
                <w:szCs w:val="20"/>
              </w:rPr>
              <w:t>Аэродинамический</w:t>
            </w:r>
          </w:p>
        </w:tc>
        <w:tc>
          <w:tcPr>
            <w:tcW w:w="4111" w:type="dxa"/>
          </w:tcPr>
          <w:p w14:paraId="3831FE3D" w14:textId="647054AD" w:rsidR="00BB589D" w:rsidRPr="00BB589D" w:rsidRDefault="003C2512" w:rsidP="00BB589D">
            <w:pPr>
              <w:tabs>
                <w:tab w:val="left" w:pos="0"/>
                <w:tab w:val="left" w:pos="426"/>
              </w:tabs>
              <w:spacing w:line="240" w:lineRule="auto"/>
              <w:ind w:firstLine="0"/>
              <w:jc w:val="left"/>
              <w:rPr>
                <w:rFonts w:ascii="Times New Roman" w:hAnsi="Times New Roman"/>
                <w:color w:val="000000"/>
                <w:sz w:val="20"/>
                <w:szCs w:val="20"/>
              </w:rPr>
            </w:pPr>
            <w:r>
              <w:rPr>
                <w:rFonts w:ascii="Times New Roman" w:eastAsia="Calibri" w:hAnsi="Times New Roman"/>
                <w:color w:val="000000"/>
                <w:sz w:val="20"/>
                <w:szCs w:val="20"/>
              </w:rPr>
              <w:t>Ветер при достижении скорости (при порывах) не менее 25 м/с или средней скорости не менее 20м/с; на побережьях морей и в горных районах при достижении скорости (не прорывах) не менее 30 м/с</w:t>
            </w:r>
          </w:p>
        </w:tc>
      </w:tr>
      <w:tr w:rsidR="00BB589D" w:rsidRPr="00BB589D" w14:paraId="7783B102" w14:textId="77777777" w:rsidTr="00BB589D">
        <w:tc>
          <w:tcPr>
            <w:tcW w:w="709" w:type="dxa"/>
            <w:vAlign w:val="center"/>
          </w:tcPr>
          <w:p w14:paraId="3D42BFAB" w14:textId="77777777" w:rsidR="00BB589D" w:rsidRPr="00BB589D" w:rsidRDefault="00BB589D" w:rsidP="00BB589D">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3.2</w:t>
            </w:r>
          </w:p>
        </w:tc>
        <w:tc>
          <w:tcPr>
            <w:tcW w:w="2268" w:type="dxa"/>
            <w:vAlign w:val="center"/>
          </w:tcPr>
          <w:p w14:paraId="44BFCCED" w14:textId="77166791" w:rsidR="00BB589D" w:rsidRPr="00BB589D" w:rsidRDefault="003C2512" w:rsidP="00BB589D">
            <w:pPr>
              <w:tabs>
                <w:tab w:val="left" w:pos="0"/>
                <w:tab w:val="left" w:pos="426"/>
              </w:tabs>
              <w:spacing w:line="240" w:lineRule="auto"/>
              <w:ind w:firstLine="0"/>
              <w:jc w:val="left"/>
              <w:rPr>
                <w:rFonts w:ascii="Times New Roman" w:hAnsi="Times New Roman"/>
                <w:color w:val="000000"/>
                <w:sz w:val="20"/>
                <w:szCs w:val="20"/>
              </w:rPr>
            </w:pPr>
            <w:r>
              <w:rPr>
                <w:rFonts w:ascii="Times New Roman" w:hAnsi="Times New Roman"/>
                <w:color w:val="000000"/>
                <w:sz w:val="20"/>
                <w:szCs w:val="20"/>
              </w:rPr>
              <w:t>Очень сильный дождь</w:t>
            </w:r>
          </w:p>
        </w:tc>
        <w:tc>
          <w:tcPr>
            <w:tcW w:w="2410" w:type="dxa"/>
            <w:vAlign w:val="center"/>
          </w:tcPr>
          <w:p w14:paraId="0D2576B8" w14:textId="77777777" w:rsidR="00BB589D" w:rsidRPr="00BB589D" w:rsidRDefault="00BB589D" w:rsidP="00BB589D">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w:t>
            </w:r>
          </w:p>
        </w:tc>
        <w:tc>
          <w:tcPr>
            <w:tcW w:w="4111" w:type="dxa"/>
          </w:tcPr>
          <w:p w14:paraId="7148236B" w14:textId="65354CE4" w:rsidR="00BB589D" w:rsidRPr="00BB589D" w:rsidRDefault="003C2512" w:rsidP="003C2512">
            <w:pPr>
              <w:tabs>
                <w:tab w:val="left" w:pos="0"/>
                <w:tab w:val="left" w:pos="426"/>
              </w:tabs>
              <w:spacing w:line="240" w:lineRule="auto"/>
              <w:ind w:firstLine="0"/>
              <w:jc w:val="left"/>
              <w:rPr>
                <w:rFonts w:ascii="Times New Roman" w:hAnsi="Times New Roman"/>
                <w:color w:val="000000"/>
                <w:sz w:val="20"/>
                <w:szCs w:val="20"/>
              </w:rPr>
            </w:pPr>
            <w:r>
              <w:rPr>
                <w:rFonts w:ascii="Times New Roman" w:hAnsi="Times New Roman"/>
                <w:color w:val="000000"/>
                <w:sz w:val="20"/>
                <w:szCs w:val="20"/>
              </w:rPr>
              <w:t>Значительные жидкие или смешанные осадки (дождь, ливневый дождь, дождь со снегом, мокрый снег) с количеством выпавших осадкой не менее 50 мм (в селеопасных районах – 30 мм) за период времени 12 ч и менее</w:t>
            </w:r>
          </w:p>
        </w:tc>
      </w:tr>
      <w:tr w:rsidR="00BB589D" w:rsidRPr="00BB589D" w14:paraId="5B903157" w14:textId="77777777" w:rsidTr="00BB589D">
        <w:tc>
          <w:tcPr>
            <w:tcW w:w="709" w:type="dxa"/>
            <w:vAlign w:val="center"/>
          </w:tcPr>
          <w:p w14:paraId="122AA4B9" w14:textId="77777777" w:rsidR="00BB589D" w:rsidRPr="00BB589D" w:rsidRDefault="00BB589D" w:rsidP="00BB589D">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3.2.1</w:t>
            </w:r>
          </w:p>
        </w:tc>
        <w:tc>
          <w:tcPr>
            <w:tcW w:w="2268" w:type="dxa"/>
            <w:vAlign w:val="center"/>
          </w:tcPr>
          <w:p w14:paraId="08FDFE97" w14:textId="405035AB" w:rsidR="00BB589D" w:rsidRPr="00BB589D" w:rsidRDefault="0016533B" w:rsidP="00BB589D">
            <w:pPr>
              <w:tabs>
                <w:tab w:val="left" w:pos="0"/>
                <w:tab w:val="left" w:pos="426"/>
              </w:tabs>
              <w:spacing w:line="240" w:lineRule="auto"/>
              <w:ind w:firstLine="0"/>
              <w:jc w:val="left"/>
              <w:rPr>
                <w:rFonts w:ascii="Times New Roman" w:hAnsi="Times New Roman"/>
                <w:color w:val="000000"/>
                <w:sz w:val="20"/>
                <w:szCs w:val="20"/>
              </w:rPr>
            </w:pPr>
            <w:r w:rsidRPr="00BB589D">
              <w:rPr>
                <w:rFonts w:ascii="Times New Roman" w:hAnsi="Times New Roman"/>
                <w:color w:val="000000"/>
                <w:sz w:val="20"/>
                <w:szCs w:val="20"/>
              </w:rPr>
              <w:t xml:space="preserve">Продолжительный </w:t>
            </w:r>
            <w:r>
              <w:rPr>
                <w:rFonts w:ascii="Times New Roman" w:hAnsi="Times New Roman"/>
                <w:color w:val="000000"/>
                <w:sz w:val="20"/>
                <w:szCs w:val="20"/>
              </w:rPr>
              <w:t xml:space="preserve">сильный </w:t>
            </w:r>
            <w:r w:rsidR="00BB589D" w:rsidRPr="00BB589D">
              <w:rPr>
                <w:rFonts w:ascii="Times New Roman" w:hAnsi="Times New Roman"/>
                <w:color w:val="000000"/>
                <w:sz w:val="20"/>
                <w:szCs w:val="20"/>
              </w:rPr>
              <w:t>дождь</w:t>
            </w:r>
          </w:p>
        </w:tc>
        <w:tc>
          <w:tcPr>
            <w:tcW w:w="2410" w:type="dxa"/>
            <w:vAlign w:val="center"/>
          </w:tcPr>
          <w:p w14:paraId="131C8EDF" w14:textId="77777777" w:rsidR="00BB589D" w:rsidRPr="00BB589D" w:rsidRDefault="00BB589D" w:rsidP="00BB589D">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Гидродинамический</w:t>
            </w:r>
          </w:p>
        </w:tc>
        <w:tc>
          <w:tcPr>
            <w:tcW w:w="4111" w:type="dxa"/>
          </w:tcPr>
          <w:p w14:paraId="49A1B456" w14:textId="572CBDFB" w:rsidR="00BB589D" w:rsidRPr="00BB589D" w:rsidRDefault="0016533B" w:rsidP="00BB589D">
            <w:pPr>
              <w:tabs>
                <w:tab w:val="left" w:pos="0"/>
                <w:tab w:val="left" w:pos="426"/>
              </w:tabs>
              <w:spacing w:line="240" w:lineRule="auto"/>
              <w:ind w:firstLine="0"/>
              <w:jc w:val="left"/>
              <w:rPr>
                <w:rFonts w:ascii="Times New Roman" w:hAnsi="Times New Roman"/>
                <w:color w:val="000000"/>
                <w:sz w:val="20"/>
                <w:szCs w:val="20"/>
              </w:rPr>
            </w:pPr>
            <w:r>
              <w:rPr>
                <w:rFonts w:ascii="Times New Roman" w:hAnsi="Times New Roman"/>
                <w:color w:val="000000"/>
                <w:sz w:val="20"/>
                <w:szCs w:val="20"/>
              </w:rPr>
              <w:t>Дождь с количеством осадков 100 мм и более (в селеопасных горных районах с количеством осадков 60 мм и более) за период времени 48 ч и менее или 120 мм и более за период времени 48 ч и более</w:t>
            </w:r>
          </w:p>
        </w:tc>
      </w:tr>
      <w:tr w:rsidR="006106E1" w:rsidRPr="00BB589D" w14:paraId="784734CF" w14:textId="77777777" w:rsidTr="00B34D91">
        <w:tc>
          <w:tcPr>
            <w:tcW w:w="709" w:type="dxa"/>
            <w:vAlign w:val="center"/>
          </w:tcPr>
          <w:p w14:paraId="45C1B83D" w14:textId="77777777" w:rsidR="006106E1" w:rsidRPr="00BB589D" w:rsidRDefault="006106E1" w:rsidP="006106E1">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3.2.2</w:t>
            </w:r>
          </w:p>
        </w:tc>
        <w:tc>
          <w:tcPr>
            <w:tcW w:w="2268" w:type="dxa"/>
            <w:vAlign w:val="center"/>
          </w:tcPr>
          <w:p w14:paraId="33C5C9A3" w14:textId="24D4D157" w:rsidR="006106E1" w:rsidRPr="00BB589D" w:rsidRDefault="006106E1" w:rsidP="006106E1">
            <w:pPr>
              <w:tabs>
                <w:tab w:val="left" w:pos="0"/>
                <w:tab w:val="left" w:pos="426"/>
              </w:tabs>
              <w:spacing w:line="240" w:lineRule="auto"/>
              <w:ind w:firstLine="0"/>
              <w:jc w:val="left"/>
              <w:rPr>
                <w:rFonts w:ascii="Times New Roman" w:hAnsi="Times New Roman"/>
                <w:color w:val="000000"/>
                <w:sz w:val="20"/>
                <w:szCs w:val="20"/>
              </w:rPr>
            </w:pPr>
            <w:r w:rsidRPr="00BB589D">
              <w:rPr>
                <w:rFonts w:ascii="Times New Roman" w:eastAsia="Calibri" w:hAnsi="Times New Roman"/>
                <w:color w:val="000000"/>
                <w:sz w:val="20"/>
                <w:szCs w:val="20"/>
              </w:rPr>
              <w:t>Сильная метель</w:t>
            </w:r>
          </w:p>
        </w:tc>
        <w:tc>
          <w:tcPr>
            <w:tcW w:w="2410" w:type="dxa"/>
            <w:vAlign w:val="center"/>
          </w:tcPr>
          <w:p w14:paraId="45D54503" w14:textId="136FC715" w:rsidR="006106E1" w:rsidRPr="00BB589D" w:rsidRDefault="006106E1" w:rsidP="006106E1">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eastAsia="Calibri" w:hAnsi="Times New Roman"/>
                <w:color w:val="000000"/>
                <w:sz w:val="20"/>
                <w:szCs w:val="20"/>
              </w:rPr>
              <w:t>Гидродинамический</w:t>
            </w:r>
          </w:p>
        </w:tc>
        <w:tc>
          <w:tcPr>
            <w:tcW w:w="4111" w:type="dxa"/>
            <w:vAlign w:val="center"/>
          </w:tcPr>
          <w:p w14:paraId="2A0AB825" w14:textId="52EDA657" w:rsidR="006106E1" w:rsidRPr="00BB589D" w:rsidRDefault="005D5A70" w:rsidP="006106E1">
            <w:pPr>
              <w:tabs>
                <w:tab w:val="left" w:pos="0"/>
                <w:tab w:val="left" w:pos="426"/>
              </w:tabs>
              <w:spacing w:line="240" w:lineRule="auto"/>
              <w:ind w:firstLine="0"/>
              <w:jc w:val="left"/>
              <w:rPr>
                <w:rFonts w:ascii="Times New Roman" w:hAnsi="Times New Roman"/>
                <w:color w:val="000000"/>
                <w:sz w:val="20"/>
                <w:szCs w:val="20"/>
              </w:rPr>
            </w:pPr>
            <w:r>
              <w:rPr>
                <w:rFonts w:ascii="Times New Roman" w:hAnsi="Times New Roman"/>
                <w:color w:val="000000"/>
                <w:sz w:val="20"/>
                <w:szCs w:val="20"/>
              </w:rPr>
              <w:t xml:space="preserve">Перенос снега с подстилающей </w:t>
            </w:r>
            <w:r w:rsidR="006C43BB">
              <w:rPr>
                <w:rFonts w:ascii="Times New Roman" w:hAnsi="Times New Roman"/>
                <w:color w:val="000000"/>
                <w:sz w:val="20"/>
                <w:szCs w:val="20"/>
              </w:rPr>
              <w:t>поверхности</w:t>
            </w:r>
            <w:r>
              <w:rPr>
                <w:rFonts w:ascii="Times New Roman" w:hAnsi="Times New Roman"/>
                <w:color w:val="000000"/>
                <w:sz w:val="20"/>
                <w:szCs w:val="20"/>
              </w:rPr>
              <w:t>, часто сопровождаемый выпадением снега из облаков, сильным ветром (со средней скоростью не менее 15 м/с) и с метеорологической дальностью видимости не более 500 м продолжительностью 12 ч и более</w:t>
            </w:r>
          </w:p>
        </w:tc>
      </w:tr>
      <w:tr w:rsidR="00547433" w:rsidRPr="00BB589D" w14:paraId="062C5AE9" w14:textId="77777777" w:rsidTr="00BB589D">
        <w:tc>
          <w:tcPr>
            <w:tcW w:w="709" w:type="dxa"/>
            <w:vAlign w:val="center"/>
          </w:tcPr>
          <w:p w14:paraId="5EC1F371" w14:textId="77777777" w:rsidR="00547433" w:rsidRPr="00BB589D" w:rsidRDefault="00547433" w:rsidP="00547433">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3.2.3</w:t>
            </w:r>
          </w:p>
        </w:tc>
        <w:tc>
          <w:tcPr>
            <w:tcW w:w="2268" w:type="dxa"/>
            <w:vAlign w:val="center"/>
          </w:tcPr>
          <w:p w14:paraId="51A514D6" w14:textId="0D39C7F4" w:rsidR="00547433" w:rsidRPr="00BB589D" w:rsidRDefault="00547433" w:rsidP="00547433">
            <w:pPr>
              <w:tabs>
                <w:tab w:val="left" w:pos="0"/>
                <w:tab w:val="left" w:pos="426"/>
              </w:tabs>
              <w:spacing w:line="240" w:lineRule="auto"/>
              <w:ind w:firstLine="0"/>
              <w:jc w:val="left"/>
              <w:rPr>
                <w:rFonts w:ascii="Times New Roman" w:hAnsi="Times New Roman"/>
                <w:color w:val="000000"/>
                <w:sz w:val="20"/>
                <w:szCs w:val="20"/>
              </w:rPr>
            </w:pPr>
            <w:r>
              <w:rPr>
                <w:rFonts w:ascii="Times New Roman" w:eastAsia="Calibri" w:hAnsi="Times New Roman"/>
                <w:color w:val="000000"/>
                <w:sz w:val="20"/>
                <w:szCs w:val="20"/>
              </w:rPr>
              <w:t>Крупный град</w:t>
            </w:r>
          </w:p>
        </w:tc>
        <w:tc>
          <w:tcPr>
            <w:tcW w:w="2410" w:type="dxa"/>
            <w:vAlign w:val="center"/>
          </w:tcPr>
          <w:p w14:paraId="451D26F7" w14:textId="4920A3FB" w:rsidR="00547433" w:rsidRPr="00BB589D" w:rsidRDefault="00547433" w:rsidP="00547433">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eastAsia="Calibri" w:hAnsi="Times New Roman"/>
                <w:color w:val="000000"/>
                <w:sz w:val="20"/>
                <w:szCs w:val="20"/>
              </w:rPr>
              <w:t>Динамический</w:t>
            </w:r>
          </w:p>
        </w:tc>
        <w:tc>
          <w:tcPr>
            <w:tcW w:w="4111" w:type="dxa"/>
            <w:vAlign w:val="center"/>
          </w:tcPr>
          <w:p w14:paraId="35728A31" w14:textId="0C7572F0" w:rsidR="00547433" w:rsidRPr="00BB589D" w:rsidRDefault="00547433" w:rsidP="00547433">
            <w:pPr>
              <w:tabs>
                <w:tab w:val="left" w:pos="0"/>
                <w:tab w:val="left" w:pos="426"/>
              </w:tabs>
              <w:spacing w:line="240" w:lineRule="auto"/>
              <w:ind w:firstLine="0"/>
              <w:jc w:val="left"/>
              <w:rPr>
                <w:rFonts w:ascii="Times New Roman" w:hAnsi="Times New Roman"/>
                <w:color w:val="000000"/>
                <w:sz w:val="20"/>
                <w:szCs w:val="20"/>
              </w:rPr>
            </w:pPr>
            <w:r>
              <w:rPr>
                <w:rFonts w:ascii="Times New Roman" w:hAnsi="Times New Roman"/>
                <w:color w:val="000000"/>
                <w:sz w:val="20"/>
                <w:szCs w:val="20"/>
              </w:rPr>
              <w:t>Град диаметром 20 мм и более</w:t>
            </w:r>
          </w:p>
        </w:tc>
      </w:tr>
      <w:tr w:rsidR="00547433" w:rsidRPr="00BB589D" w14:paraId="6A9601B0" w14:textId="77777777" w:rsidTr="00BB589D">
        <w:tc>
          <w:tcPr>
            <w:tcW w:w="709" w:type="dxa"/>
            <w:vAlign w:val="center"/>
          </w:tcPr>
          <w:p w14:paraId="6EA85FB4" w14:textId="77777777" w:rsidR="00547433" w:rsidRPr="00BB589D" w:rsidRDefault="00547433" w:rsidP="00547433">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3.2.4</w:t>
            </w:r>
          </w:p>
        </w:tc>
        <w:tc>
          <w:tcPr>
            <w:tcW w:w="2268" w:type="dxa"/>
            <w:vAlign w:val="center"/>
          </w:tcPr>
          <w:p w14:paraId="4C6C6C09" w14:textId="30418734" w:rsidR="00547433" w:rsidRPr="00BB589D" w:rsidRDefault="00547433" w:rsidP="00547433">
            <w:pPr>
              <w:tabs>
                <w:tab w:val="left" w:pos="0"/>
                <w:tab w:val="left" w:pos="426"/>
              </w:tabs>
              <w:spacing w:line="240" w:lineRule="auto"/>
              <w:ind w:firstLine="0"/>
              <w:jc w:val="left"/>
              <w:rPr>
                <w:rFonts w:ascii="Times New Roman" w:hAnsi="Times New Roman"/>
                <w:color w:val="000000"/>
                <w:sz w:val="20"/>
                <w:szCs w:val="20"/>
              </w:rPr>
            </w:pPr>
            <w:r>
              <w:rPr>
                <w:rFonts w:ascii="Times New Roman" w:eastAsia="Calibri" w:hAnsi="Times New Roman"/>
                <w:color w:val="000000"/>
                <w:sz w:val="20"/>
                <w:szCs w:val="20"/>
              </w:rPr>
              <w:t>Сильный туман</w:t>
            </w:r>
          </w:p>
        </w:tc>
        <w:tc>
          <w:tcPr>
            <w:tcW w:w="2410" w:type="dxa"/>
            <w:vAlign w:val="center"/>
          </w:tcPr>
          <w:p w14:paraId="7679619E" w14:textId="1B5FBE35" w:rsidR="00547433" w:rsidRPr="00BB589D" w:rsidRDefault="00547433" w:rsidP="00547433">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eastAsia="Calibri" w:hAnsi="Times New Roman"/>
                <w:color w:val="000000"/>
                <w:sz w:val="20"/>
                <w:szCs w:val="20"/>
              </w:rPr>
              <w:t>Теплофизический</w:t>
            </w:r>
          </w:p>
        </w:tc>
        <w:tc>
          <w:tcPr>
            <w:tcW w:w="4111" w:type="dxa"/>
            <w:vAlign w:val="center"/>
          </w:tcPr>
          <w:p w14:paraId="29A2EE20" w14:textId="7724A35C" w:rsidR="00547433" w:rsidRPr="00BB589D" w:rsidRDefault="00547433" w:rsidP="00547433">
            <w:pPr>
              <w:tabs>
                <w:tab w:val="left" w:pos="0"/>
                <w:tab w:val="left" w:pos="426"/>
              </w:tabs>
              <w:spacing w:line="240" w:lineRule="auto"/>
              <w:ind w:firstLine="0"/>
              <w:jc w:val="left"/>
              <w:rPr>
                <w:rFonts w:ascii="Times New Roman" w:hAnsi="Times New Roman"/>
                <w:color w:val="000000"/>
                <w:sz w:val="20"/>
                <w:szCs w:val="20"/>
              </w:rPr>
            </w:pPr>
            <w:r>
              <w:rPr>
                <w:rFonts w:ascii="Times New Roman" w:hAnsi="Times New Roman"/>
                <w:color w:val="000000"/>
                <w:sz w:val="20"/>
                <w:szCs w:val="20"/>
              </w:rPr>
              <w:t>Сильное помутнение воздуха за счет скопления мельчайших частиц воды (пыли, продуктов горения), с метеорологической дальностью видимости не более 50 м продолжительностью 12 ч и более</w:t>
            </w:r>
          </w:p>
        </w:tc>
      </w:tr>
      <w:tr w:rsidR="00547433" w:rsidRPr="00BB589D" w14:paraId="5EF6DE6E" w14:textId="77777777" w:rsidTr="00BB589D">
        <w:tc>
          <w:tcPr>
            <w:tcW w:w="709" w:type="dxa"/>
            <w:vAlign w:val="center"/>
          </w:tcPr>
          <w:p w14:paraId="17CBA265" w14:textId="77777777" w:rsidR="00547433" w:rsidRPr="00BB589D" w:rsidRDefault="00547433" w:rsidP="00547433">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3.2.5</w:t>
            </w:r>
          </w:p>
        </w:tc>
        <w:tc>
          <w:tcPr>
            <w:tcW w:w="2268" w:type="dxa"/>
            <w:vAlign w:val="center"/>
          </w:tcPr>
          <w:p w14:paraId="7A21ADEB" w14:textId="5313C782" w:rsidR="00547433" w:rsidRPr="00BB589D" w:rsidRDefault="00547433" w:rsidP="00547433">
            <w:pPr>
              <w:tabs>
                <w:tab w:val="left" w:pos="0"/>
                <w:tab w:val="left" w:pos="426"/>
              </w:tabs>
              <w:spacing w:line="240" w:lineRule="auto"/>
              <w:ind w:firstLine="0"/>
              <w:jc w:val="left"/>
              <w:rPr>
                <w:rFonts w:ascii="Times New Roman" w:hAnsi="Times New Roman"/>
                <w:color w:val="000000"/>
                <w:sz w:val="20"/>
                <w:szCs w:val="20"/>
              </w:rPr>
            </w:pPr>
            <w:r w:rsidRPr="00BB589D">
              <w:rPr>
                <w:rFonts w:ascii="Times New Roman" w:eastAsia="Calibri" w:hAnsi="Times New Roman"/>
                <w:color w:val="000000"/>
                <w:sz w:val="20"/>
                <w:szCs w:val="20"/>
              </w:rPr>
              <w:t>Замороз</w:t>
            </w:r>
            <w:r w:rsidR="006C43BB">
              <w:rPr>
                <w:rFonts w:ascii="Times New Roman" w:eastAsia="Calibri" w:hAnsi="Times New Roman"/>
                <w:color w:val="000000"/>
                <w:sz w:val="20"/>
                <w:szCs w:val="20"/>
              </w:rPr>
              <w:t>ки</w:t>
            </w:r>
          </w:p>
        </w:tc>
        <w:tc>
          <w:tcPr>
            <w:tcW w:w="2410" w:type="dxa"/>
            <w:vAlign w:val="center"/>
          </w:tcPr>
          <w:p w14:paraId="7919F72B" w14:textId="71643A40" w:rsidR="00547433" w:rsidRPr="00BB589D" w:rsidRDefault="00547433" w:rsidP="00547433">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eastAsia="Calibri" w:hAnsi="Times New Roman"/>
                <w:color w:val="000000"/>
                <w:sz w:val="20"/>
                <w:szCs w:val="20"/>
              </w:rPr>
              <w:t>Тепловой</w:t>
            </w:r>
          </w:p>
        </w:tc>
        <w:tc>
          <w:tcPr>
            <w:tcW w:w="4111" w:type="dxa"/>
            <w:vAlign w:val="center"/>
          </w:tcPr>
          <w:p w14:paraId="742C34EA" w14:textId="0C99958F" w:rsidR="00547433" w:rsidRPr="00BB589D" w:rsidRDefault="006C43BB" w:rsidP="00547433">
            <w:pPr>
              <w:tabs>
                <w:tab w:val="left" w:pos="0"/>
                <w:tab w:val="left" w:pos="426"/>
              </w:tabs>
              <w:spacing w:line="240" w:lineRule="auto"/>
              <w:ind w:firstLine="0"/>
              <w:jc w:val="left"/>
              <w:rPr>
                <w:rFonts w:ascii="Times New Roman" w:hAnsi="Times New Roman"/>
                <w:color w:val="000000"/>
                <w:sz w:val="20"/>
                <w:szCs w:val="20"/>
              </w:rPr>
            </w:pPr>
            <w:r>
              <w:rPr>
                <w:rFonts w:ascii="Times New Roman" w:hAnsi="Times New Roman"/>
                <w:color w:val="000000"/>
                <w:sz w:val="20"/>
                <w:szCs w:val="20"/>
              </w:rPr>
              <w:t>Пони</w:t>
            </w:r>
            <w:r w:rsidR="00305B1A">
              <w:rPr>
                <w:rFonts w:ascii="Times New Roman" w:hAnsi="Times New Roman"/>
                <w:color w:val="000000"/>
                <w:sz w:val="20"/>
                <w:szCs w:val="20"/>
              </w:rPr>
              <w:t>жение температуры воздуха и (или) поверхности почвы (травостоя) до значений ниже 0 градусов Цельсия на фоне положительных суточных температур воздуха в периоды активной вегетации сельскохозяйственных культур или уборки урожая</w:t>
            </w:r>
          </w:p>
        </w:tc>
      </w:tr>
      <w:tr w:rsidR="00547433" w:rsidRPr="00BB589D" w14:paraId="11F603D0" w14:textId="77777777" w:rsidTr="00BB589D">
        <w:tc>
          <w:tcPr>
            <w:tcW w:w="709" w:type="dxa"/>
            <w:vAlign w:val="center"/>
          </w:tcPr>
          <w:p w14:paraId="3FC011AE" w14:textId="77777777" w:rsidR="00547433" w:rsidRPr="00BB589D" w:rsidRDefault="00547433" w:rsidP="00547433">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3.3</w:t>
            </w:r>
          </w:p>
        </w:tc>
        <w:tc>
          <w:tcPr>
            <w:tcW w:w="2268" w:type="dxa"/>
            <w:vAlign w:val="center"/>
          </w:tcPr>
          <w:p w14:paraId="46731362" w14:textId="2D1B973F" w:rsidR="00547433" w:rsidRPr="00BB589D" w:rsidRDefault="00547433" w:rsidP="00547433">
            <w:pPr>
              <w:tabs>
                <w:tab w:val="left" w:pos="0"/>
                <w:tab w:val="left" w:pos="426"/>
              </w:tabs>
              <w:spacing w:line="240" w:lineRule="auto"/>
              <w:ind w:firstLine="0"/>
              <w:jc w:val="left"/>
              <w:rPr>
                <w:rFonts w:ascii="Times New Roman" w:hAnsi="Times New Roman"/>
                <w:color w:val="000000"/>
                <w:sz w:val="20"/>
                <w:szCs w:val="20"/>
              </w:rPr>
            </w:pPr>
            <w:r w:rsidRPr="00BB589D">
              <w:rPr>
                <w:rFonts w:ascii="Times New Roman" w:eastAsia="Calibri" w:hAnsi="Times New Roman"/>
                <w:color w:val="000000"/>
                <w:sz w:val="20"/>
                <w:szCs w:val="20"/>
              </w:rPr>
              <w:t>Гроза</w:t>
            </w:r>
          </w:p>
        </w:tc>
        <w:tc>
          <w:tcPr>
            <w:tcW w:w="2410" w:type="dxa"/>
            <w:vAlign w:val="center"/>
          </w:tcPr>
          <w:p w14:paraId="47BB61E8" w14:textId="1686183E" w:rsidR="00547433" w:rsidRPr="00BB589D" w:rsidRDefault="00547433" w:rsidP="00547433">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eastAsia="Calibri" w:hAnsi="Times New Roman"/>
                <w:color w:val="000000"/>
                <w:sz w:val="20"/>
                <w:szCs w:val="20"/>
              </w:rPr>
              <w:t>Электрофизический</w:t>
            </w:r>
          </w:p>
        </w:tc>
        <w:tc>
          <w:tcPr>
            <w:tcW w:w="4111" w:type="dxa"/>
            <w:vAlign w:val="center"/>
          </w:tcPr>
          <w:p w14:paraId="7AA7C9CF" w14:textId="1BA946C2" w:rsidR="00547433" w:rsidRPr="00BB589D" w:rsidRDefault="00144F4E" w:rsidP="00547433">
            <w:pPr>
              <w:tabs>
                <w:tab w:val="left" w:pos="0"/>
                <w:tab w:val="left" w:pos="426"/>
              </w:tabs>
              <w:spacing w:line="240" w:lineRule="auto"/>
              <w:ind w:firstLine="0"/>
              <w:jc w:val="left"/>
              <w:rPr>
                <w:rFonts w:ascii="Times New Roman" w:hAnsi="Times New Roman"/>
                <w:color w:val="000000"/>
                <w:sz w:val="20"/>
                <w:szCs w:val="20"/>
              </w:rPr>
            </w:pPr>
            <w:r>
              <w:rPr>
                <w:rFonts w:ascii="Times New Roman" w:hAnsi="Times New Roman"/>
                <w:color w:val="000000"/>
                <w:sz w:val="20"/>
                <w:szCs w:val="20"/>
              </w:rPr>
              <w:t>Многократные электрические разряды на защищаемой территории, негативно влияющие на работу электрических приборов</w:t>
            </w:r>
          </w:p>
        </w:tc>
      </w:tr>
      <w:tr w:rsidR="00547433" w:rsidRPr="00BB589D" w14:paraId="54B0A2DE" w14:textId="77777777" w:rsidTr="00BB589D">
        <w:tc>
          <w:tcPr>
            <w:tcW w:w="9498" w:type="dxa"/>
            <w:gridSpan w:val="4"/>
          </w:tcPr>
          <w:p w14:paraId="45E09B3F" w14:textId="77777777" w:rsidR="00547433" w:rsidRPr="00BB589D" w:rsidRDefault="00547433" w:rsidP="00547433">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4 Природные пожары</w:t>
            </w:r>
          </w:p>
        </w:tc>
      </w:tr>
      <w:tr w:rsidR="001305B2" w:rsidRPr="00BB589D" w14:paraId="54CA6E11" w14:textId="77777777" w:rsidTr="00B34D91">
        <w:trPr>
          <w:trHeight w:val="1620"/>
        </w:trPr>
        <w:tc>
          <w:tcPr>
            <w:tcW w:w="709" w:type="dxa"/>
            <w:vAlign w:val="center"/>
          </w:tcPr>
          <w:p w14:paraId="1764F678" w14:textId="77777777" w:rsidR="001305B2" w:rsidRPr="00BB589D" w:rsidRDefault="001305B2" w:rsidP="00547433">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hAnsi="Times New Roman"/>
                <w:color w:val="000000"/>
                <w:sz w:val="20"/>
                <w:szCs w:val="20"/>
              </w:rPr>
              <w:t>4</w:t>
            </w:r>
          </w:p>
        </w:tc>
        <w:tc>
          <w:tcPr>
            <w:tcW w:w="2268" w:type="dxa"/>
            <w:vAlign w:val="center"/>
          </w:tcPr>
          <w:p w14:paraId="17500894" w14:textId="6CC18CE2" w:rsidR="001305B2" w:rsidRPr="00BB589D" w:rsidRDefault="001305B2" w:rsidP="00547433">
            <w:pPr>
              <w:tabs>
                <w:tab w:val="left" w:pos="0"/>
                <w:tab w:val="left" w:pos="426"/>
              </w:tabs>
              <w:spacing w:line="240" w:lineRule="auto"/>
              <w:ind w:firstLine="0"/>
              <w:jc w:val="left"/>
              <w:rPr>
                <w:rFonts w:ascii="Times New Roman" w:hAnsi="Times New Roman"/>
                <w:color w:val="000000"/>
                <w:sz w:val="20"/>
                <w:szCs w:val="20"/>
              </w:rPr>
            </w:pPr>
            <w:r w:rsidRPr="00BB589D">
              <w:rPr>
                <w:rFonts w:ascii="Times New Roman" w:eastAsia="Calibri" w:hAnsi="Times New Roman"/>
                <w:color w:val="000000"/>
                <w:sz w:val="20"/>
                <w:szCs w:val="20"/>
              </w:rPr>
              <w:t>Пожар (</w:t>
            </w:r>
            <w:r>
              <w:rPr>
                <w:rFonts w:ascii="Times New Roman" w:eastAsia="Calibri" w:hAnsi="Times New Roman"/>
                <w:color w:val="000000"/>
                <w:sz w:val="20"/>
                <w:szCs w:val="20"/>
              </w:rPr>
              <w:t>лесной, торфяной, степной пожар</w:t>
            </w:r>
            <w:r w:rsidRPr="00BB589D">
              <w:rPr>
                <w:rFonts w:ascii="Times New Roman" w:eastAsia="Calibri" w:hAnsi="Times New Roman"/>
                <w:color w:val="000000"/>
                <w:sz w:val="20"/>
                <w:szCs w:val="20"/>
              </w:rPr>
              <w:t>)</w:t>
            </w:r>
          </w:p>
        </w:tc>
        <w:tc>
          <w:tcPr>
            <w:tcW w:w="2410" w:type="dxa"/>
            <w:vAlign w:val="center"/>
          </w:tcPr>
          <w:p w14:paraId="07B64329" w14:textId="77777777" w:rsidR="001305B2" w:rsidRPr="00BB589D" w:rsidRDefault="001305B2" w:rsidP="00547433">
            <w:pPr>
              <w:tabs>
                <w:tab w:val="left" w:pos="0"/>
                <w:tab w:val="left" w:pos="426"/>
              </w:tabs>
              <w:spacing w:line="240" w:lineRule="auto"/>
              <w:ind w:firstLine="0"/>
              <w:jc w:val="center"/>
              <w:rPr>
                <w:rFonts w:ascii="Times New Roman" w:hAnsi="Times New Roman"/>
                <w:color w:val="000000"/>
                <w:sz w:val="20"/>
                <w:szCs w:val="20"/>
              </w:rPr>
            </w:pPr>
            <w:r w:rsidRPr="00BB589D">
              <w:rPr>
                <w:rFonts w:ascii="Times New Roman" w:eastAsia="Calibri" w:hAnsi="Times New Roman"/>
                <w:color w:val="000000"/>
                <w:sz w:val="20"/>
                <w:szCs w:val="20"/>
              </w:rPr>
              <w:t>Теплофизический</w:t>
            </w:r>
          </w:p>
          <w:p w14:paraId="7465C4F8" w14:textId="763B3C1B" w:rsidR="001305B2" w:rsidRPr="00BB589D" w:rsidRDefault="001305B2" w:rsidP="00547433">
            <w:pPr>
              <w:tabs>
                <w:tab w:val="left" w:pos="0"/>
                <w:tab w:val="left" w:pos="426"/>
              </w:tabs>
              <w:spacing w:line="240" w:lineRule="auto"/>
              <w:jc w:val="center"/>
              <w:rPr>
                <w:rFonts w:ascii="Times New Roman" w:hAnsi="Times New Roman"/>
                <w:color w:val="000000"/>
                <w:sz w:val="20"/>
                <w:szCs w:val="20"/>
              </w:rPr>
            </w:pPr>
            <w:r w:rsidRPr="00BB589D">
              <w:rPr>
                <w:rFonts w:ascii="Times New Roman" w:eastAsia="Calibri" w:hAnsi="Times New Roman"/>
                <w:color w:val="000000"/>
                <w:sz w:val="20"/>
                <w:szCs w:val="20"/>
              </w:rPr>
              <w:t>Химический</w:t>
            </w:r>
          </w:p>
        </w:tc>
        <w:tc>
          <w:tcPr>
            <w:tcW w:w="4111" w:type="dxa"/>
          </w:tcPr>
          <w:p w14:paraId="38529FD5" w14:textId="257CCF92" w:rsidR="001305B2" w:rsidRPr="00BB589D" w:rsidRDefault="001305B2" w:rsidP="001305B2">
            <w:pPr>
              <w:tabs>
                <w:tab w:val="left" w:pos="0"/>
                <w:tab w:val="left" w:pos="426"/>
              </w:tabs>
              <w:spacing w:line="240" w:lineRule="auto"/>
              <w:ind w:firstLine="0"/>
              <w:jc w:val="left"/>
              <w:rPr>
                <w:rFonts w:ascii="Times New Roman" w:hAnsi="Times New Roman"/>
                <w:color w:val="000000"/>
                <w:sz w:val="20"/>
                <w:szCs w:val="20"/>
              </w:rPr>
            </w:pPr>
            <w:r w:rsidRPr="001305B2">
              <w:rPr>
                <w:rFonts w:ascii="Times New Roman" w:hAnsi="Times New Roman"/>
                <w:color w:val="000000"/>
                <w:sz w:val="20"/>
                <w:szCs w:val="20"/>
              </w:rPr>
              <w:t>Нелокализованные крупные лесные пожары и другие ландшафтные (природные) пожары (площадью 25 га и более в зоне наземной охраны лесов и 200 га и более в зоне авиационной охраны лесов), действующие более 3 сут с момента обнаружения, в отношении которых в установленном порядке не принималось решение о прекращении или приостановке работ по тушению лесного пожара и другого ландшафтного (природного) пожара и (или) более 5 сут действуют нелокализованные лесные пожары и другие ландшафтные (природные) пожары, находящиеся в пределах пяти километровой зоны вокруг на-селенного пункта или объекта инфраструктуры, и (или) на тушение которых привлечено более 50 % лесопожарных формирований, пожарной техники и оборудования, предусмотренных планом тушения пожаров соответствующих лесничеств, и резерва, предусмотренного планирующими документами по тушению лесных пожаров административно-территориальной единицы</w:t>
            </w:r>
          </w:p>
        </w:tc>
      </w:tr>
    </w:tbl>
    <w:p w14:paraId="1C15DFD0" w14:textId="21736897" w:rsidR="00BB589D" w:rsidRDefault="00BB589D" w:rsidP="00BB589D">
      <w:pPr>
        <w:spacing w:line="240" w:lineRule="auto"/>
        <w:ind w:firstLine="0"/>
        <w:jc w:val="center"/>
        <w:rPr>
          <w:rFonts w:ascii="Times New Roman" w:hAnsi="Times New Roman"/>
        </w:rPr>
      </w:pPr>
    </w:p>
    <w:p w14:paraId="3BB10F87" w14:textId="77777777" w:rsidR="00E44195" w:rsidRPr="00E44195" w:rsidRDefault="00E44195" w:rsidP="00E44195">
      <w:pPr>
        <w:spacing w:line="240" w:lineRule="auto"/>
        <w:rPr>
          <w:rFonts w:ascii="Times New Roman" w:hAnsi="Times New Roman"/>
        </w:rPr>
      </w:pPr>
      <w:r w:rsidRPr="00E44195">
        <w:rPr>
          <w:rFonts w:ascii="Times New Roman" w:hAnsi="Times New Roman"/>
        </w:rPr>
        <w:t>Для прогноза опасных природных воздействий следует применять структурно-геоморфологические, геологические, геофизические, сейсмологические, инженерно-геологические и гидрогеологические, инженерно-экологические, инженерно-гидрометеорологические и инженерно-геодезические методы исследования, а также их комплексирование с учетом сложности природной и природно-техногенной обстановки территории.</w:t>
      </w:r>
    </w:p>
    <w:p w14:paraId="12AD7DD8" w14:textId="77777777" w:rsidR="00E44195" w:rsidRPr="00E44195" w:rsidRDefault="00E44195" w:rsidP="00E44195">
      <w:pPr>
        <w:spacing w:line="240" w:lineRule="auto"/>
        <w:rPr>
          <w:rFonts w:ascii="Times New Roman" w:hAnsi="Times New Roman"/>
        </w:rPr>
      </w:pPr>
      <w:r w:rsidRPr="00E44195">
        <w:rPr>
          <w:rFonts w:ascii="Times New Roman" w:hAnsi="Times New Roman"/>
        </w:rPr>
        <w:t>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w:t>
      </w:r>
    </w:p>
    <w:p w14:paraId="63801D01" w14:textId="24C18C1B" w:rsidR="00E44195" w:rsidRPr="00BB589D" w:rsidRDefault="00E44195" w:rsidP="00E44195">
      <w:pPr>
        <w:spacing w:line="240" w:lineRule="auto"/>
        <w:rPr>
          <w:rFonts w:ascii="Times New Roman" w:hAnsi="Times New Roman"/>
        </w:rPr>
      </w:pPr>
      <w:r w:rsidRPr="00E44195">
        <w:rPr>
          <w:rFonts w:ascii="Times New Roman" w:hAnsi="Times New Roman"/>
        </w:rPr>
        <w:t>Климатические воздействия не представляют непосредственной опасности для жизни и здоровья населения. Однако они могут нанести ущерб зданиям, сооружениям и оборудованию, затруднить или приостановить технологические процессы, поэтому необходимо предусмотреть технические решения, направленные на максимальное снижение негативных воздействий природных явлений.</w:t>
      </w:r>
    </w:p>
    <w:p w14:paraId="0E37E3D7" w14:textId="77777777" w:rsidR="00BB589D" w:rsidRPr="00BB589D" w:rsidRDefault="00BB589D" w:rsidP="00BB589D">
      <w:pPr>
        <w:spacing w:line="240" w:lineRule="auto"/>
        <w:rPr>
          <w:rFonts w:ascii="Times New Roman" w:hAnsi="Times New Roman"/>
        </w:rPr>
      </w:pPr>
      <w:r w:rsidRPr="00BB589D">
        <w:rPr>
          <w:rFonts w:ascii="Times New Roman" w:hAnsi="Times New Roman"/>
          <w:b/>
          <w:bCs/>
        </w:rPr>
        <w:t>Опасные геологические процессы</w:t>
      </w:r>
      <w:r w:rsidRPr="00BB589D">
        <w:rPr>
          <w:rFonts w:ascii="Times New Roman" w:hAnsi="Times New Roman"/>
        </w:rPr>
        <w:t xml:space="preserve"> – события геологического происхождения или результат деятельности геологических процессов, возникающих в земной коре под действием различных природных факторов, оказывающих поражающее воздействие на людей, сельскохозяйственных животных и растений, объекты экономики и окружающую среду.</w:t>
      </w:r>
    </w:p>
    <w:p w14:paraId="485D53B6" w14:textId="77777777" w:rsidR="00614E3E" w:rsidRPr="00614E3E" w:rsidRDefault="00614E3E" w:rsidP="00614E3E">
      <w:pPr>
        <w:spacing w:line="240" w:lineRule="auto"/>
        <w:rPr>
          <w:rFonts w:ascii="Times New Roman" w:hAnsi="Times New Roman"/>
          <w:b/>
          <w:bCs/>
        </w:rPr>
      </w:pPr>
      <w:r w:rsidRPr="00614E3E">
        <w:rPr>
          <w:rFonts w:ascii="Times New Roman" w:hAnsi="Times New Roman"/>
          <w:b/>
          <w:bCs/>
        </w:rPr>
        <w:t>Опасность землетрясений</w:t>
      </w:r>
    </w:p>
    <w:p w14:paraId="55D0931C" w14:textId="141C9477" w:rsidR="00EE1443" w:rsidRDefault="00614E3E" w:rsidP="00614E3E">
      <w:pPr>
        <w:spacing w:line="240" w:lineRule="auto"/>
        <w:rPr>
          <w:rFonts w:ascii="Times New Roman" w:hAnsi="Times New Roman"/>
        </w:rPr>
      </w:pPr>
      <w:r w:rsidRPr="00614E3E">
        <w:rPr>
          <w:rFonts w:ascii="Times New Roman" w:hAnsi="Times New Roman"/>
        </w:rPr>
        <w:t>Вероятность возникновения ЧС природного характера, связанной с землетрясением практически равна нулю.</w:t>
      </w:r>
    </w:p>
    <w:p w14:paraId="70479B23" w14:textId="77777777" w:rsidR="00EE1443" w:rsidRDefault="00EE1443" w:rsidP="00EE1443">
      <w:pPr>
        <w:spacing w:line="240" w:lineRule="auto"/>
        <w:rPr>
          <w:rFonts w:ascii="Times New Roman" w:hAnsi="Times New Roman"/>
        </w:rPr>
      </w:pPr>
      <w:r w:rsidRPr="00EE1443">
        <w:rPr>
          <w:rFonts w:ascii="Times New Roman" w:hAnsi="Times New Roman"/>
        </w:rPr>
        <w:t>Возможные землетрясения в населенных пунктах могут привести к:</w:t>
      </w:r>
    </w:p>
    <w:p w14:paraId="25EFF491" w14:textId="77777777" w:rsidR="00EE1443" w:rsidRDefault="00EE1443" w:rsidP="00EE1443">
      <w:pPr>
        <w:spacing w:line="240" w:lineRule="auto"/>
        <w:rPr>
          <w:rFonts w:ascii="Times New Roman" w:hAnsi="Times New Roman"/>
        </w:rPr>
      </w:pPr>
      <w:r w:rsidRPr="00EE1443">
        <w:rPr>
          <w:rFonts w:ascii="Times New Roman" w:hAnsi="Times New Roman"/>
        </w:rPr>
        <w:t>- разрушению коммуникаций, транспортного сообщения, объектов здравоохранения</w:t>
      </w:r>
      <w:r>
        <w:rPr>
          <w:rFonts w:ascii="Times New Roman" w:hAnsi="Times New Roman"/>
        </w:rPr>
        <w:t>;</w:t>
      </w:r>
    </w:p>
    <w:p w14:paraId="1434B462" w14:textId="77777777" w:rsidR="00EE1443" w:rsidRDefault="00EE1443" w:rsidP="00EE1443">
      <w:pPr>
        <w:spacing w:line="240" w:lineRule="auto"/>
        <w:rPr>
          <w:rFonts w:ascii="Times New Roman" w:hAnsi="Times New Roman"/>
        </w:rPr>
      </w:pPr>
      <w:r w:rsidRPr="00EE1443">
        <w:rPr>
          <w:rFonts w:ascii="Times New Roman" w:hAnsi="Times New Roman"/>
        </w:rPr>
        <w:t>- нарушению электроснабжения, водоснабжения, канализации;</w:t>
      </w:r>
    </w:p>
    <w:p w14:paraId="2209FC27" w14:textId="77777777" w:rsidR="00EE1443" w:rsidRDefault="00EE1443" w:rsidP="00EE1443">
      <w:pPr>
        <w:spacing w:line="240" w:lineRule="auto"/>
        <w:rPr>
          <w:rFonts w:ascii="Times New Roman" w:hAnsi="Times New Roman"/>
        </w:rPr>
      </w:pPr>
      <w:r w:rsidRPr="00EE1443">
        <w:rPr>
          <w:rFonts w:ascii="Times New Roman" w:hAnsi="Times New Roman"/>
        </w:rPr>
        <w:t>- прерыванию обеспечения населения продовольствием, что приводит к массовым заболеваниям и эпидемиям. </w:t>
      </w:r>
    </w:p>
    <w:p w14:paraId="6FA65619" w14:textId="77777777" w:rsidR="00BB589D" w:rsidRPr="00BB589D" w:rsidRDefault="00BB589D" w:rsidP="00BB589D">
      <w:pPr>
        <w:spacing w:line="240" w:lineRule="auto"/>
        <w:rPr>
          <w:rFonts w:ascii="Times New Roman" w:hAnsi="Times New Roman"/>
        </w:rPr>
      </w:pPr>
      <w:r w:rsidRPr="00BB589D">
        <w:rPr>
          <w:rFonts w:ascii="Times New Roman" w:hAnsi="Times New Roman"/>
        </w:rPr>
        <w:t>За счёт постоянного снижения прочности грунтов, слагающих верхнюю часть геологического разреза, сейсмическая активность постоянно возрастает. При низких значениях прочностных характеристик грунтов оснований сооружений даже небольшие по силе сейсмические толчки могут быть причиной деформаций и разрушений различных сооружений, а также –активизации опасных геологических процессов.</w:t>
      </w:r>
    </w:p>
    <w:p w14:paraId="5B41FAA9" w14:textId="77777777" w:rsidR="00BB589D" w:rsidRPr="00BB589D" w:rsidRDefault="00BB589D" w:rsidP="00BB589D">
      <w:pPr>
        <w:spacing w:line="240" w:lineRule="auto"/>
        <w:rPr>
          <w:rFonts w:ascii="Times New Roman" w:hAnsi="Times New Roman"/>
        </w:rPr>
      </w:pPr>
      <w:r w:rsidRPr="00BB589D">
        <w:rPr>
          <w:rFonts w:ascii="Times New Roman" w:hAnsi="Times New Roman"/>
          <w:b/>
          <w:bCs/>
        </w:rPr>
        <w:t>Опасные гидрологические явления и процессы</w:t>
      </w:r>
      <w:r w:rsidRPr="00BB589D">
        <w:rPr>
          <w:rFonts w:ascii="Times New Roman" w:hAnsi="Times New Roman"/>
        </w:rPr>
        <w:t xml:space="preserve"> – события гидрологического происхождения или результат гидрологических процессов, возникающих под действием различных природных или гидродинамических факторов, или их сочетаний, оказывающих поражающее воздействие на людей, сельскохозяйственных животных и растений, объекты экономики и окружающую природную среду.</w:t>
      </w:r>
    </w:p>
    <w:p w14:paraId="0D3A0FB9" w14:textId="502691FE" w:rsidR="00BB589D" w:rsidRPr="00BB589D" w:rsidRDefault="00BB589D" w:rsidP="00BB589D">
      <w:pPr>
        <w:spacing w:line="240" w:lineRule="auto"/>
        <w:rPr>
          <w:rFonts w:ascii="Times New Roman" w:hAnsi="Times New Roman"/>
        </w:rPr>
      </w:pPr>
      <w:r w:rsidRPr="00BB589D">
        <w:rPr>
          <w:rFonts w:ascii="Times New Roman" w:hAnsi="Times New Roman"/>
        </w:rPr>
        <w:t xml:space="preserve">На территории </w:t>
      </w:r>
      <w:r w:rsidR="00DD4F2E">
        <w:rPr>
          <w:rFonts w:ascii="Times New Roman" w:hAnsi="Times New Roman"/>
        </w:rPr>
        <w:t>Шелтозерского вепсского</w:t>
      </w:r>
      <w:r w:rsidR="0073503C">
        <w:rPr>
          <w:rFonts w:ascii="Times New Roman" w:hAnsi="Times New Roman"/>
        </w:rPr>
        <w:t xml:space="preserve"> </w:t>
      </w:r>
      <w:r w:rsidR="00EE1443">
        <w:rPr>
          <w:rFonts w:ascii="Times New Roman" w:hAnsi="Times New Roman"/>
        </w:rPr>
        <w:t>сельского поселения</w:t>
      </w:r>
      <w:r w:rsidRPr="00BB589D">
        <w:rPr>
          <w:rFonts w:ascii="Times New Roman" w:hAnsi="Times New Roman"/>
        </w:rPr>
        <w:t xml:space="preserve"> риски подтоплений (затоплений), формируемых интенсивными дождями и таяньем снега отсутствуют. Риск катастрофического затопления вследствие аварии на ГТС отсутствуют в связи с отсутствием данных объектов на территории </w:t>
      </w:r>
      <w:r w:rsidR="00EE1443">
        <w:rPr>
          <w:rFonts w:ascii="Times New Roman" w:hAnsi="Times New Roman"/>
        </w:rPr>
        <w:t>сельского поселения</w:t>
      </w:r>
      <w:r w:rsidRPr="00BB589D">
        <w:rPr>
          <w:rFonts w:ascii="Times New Roman" w:hAnsi="Times New Roman"/>
        </w:rPr>
        <w:t>.</w:t>
      </w:r>
    </w:p>
    <w:p w14:paraId="0779D605" w14:textId="77777777" w:rsidR="00BB589D" w:rsidRPr="00BB589D" w:rsidRDefault="00BB589D" w:rsidP="00BB589D">
      <w:pPr>
        <w:spacing w:line="240" w:lineRule="auto"/>
        <w:rPr>
          <w:rFonts w:ascii="Times New Roman" w:hAnsi="Times New Roman"/>
        </w:rPr>
      </w:pPr>
      <w:r w:rsidRPr="00BB589D">
        <w:rPr>
          <w:rFonts w:ascii="Times New Roman" w:hAnsi="Times New Roman"/>
        </w:rPr>
        <w:t>Подтопление – комплексный гидрогеологический и инженерно-геологический процесс, при котором в результате изменения водного режима и баланса территории происходят повышения уровней (напоров) подземных вод и/или влажности грунтов, превышающие принятые для данного вида застройки критические значения и нарушающие необходимые условия строительства и эксплуатации объектов.</w:t>
      </w:r>
    </w:p>
    <w:p w14:paraId="588F64C5" w14:textId="77777777" w:rsidR="00C606C8" w:rsidRPr="00C606C8" w:rsidRDefault="00C606C8" w:rsidP="00C606C8">
      <w:pPr>
        <w:spacing w:line="240" w:lineRule="auto"/>
        <w:ind w:firstLine="709"/>
        <w:rPr>
          <w:rFonts w:ascii="Times New Roman" w:hAnsi="Times New Roman"/>
          <w:lang w:eastAsia="ar-SA" w:bidi="en-US"/>
        </w:rPr>
      </w:pPr>
      <w:r w:rsidRPr="00C606C8">
        <w:rPr>
          <w:rFonts w:ascii="Times New Roman" w:hAnsi="Times New Roman"/>
          <w:lang w:eastAsia="ar-SA" w:bidi="ru-RU"/>
        </w:rPr>
        <w:t>По степени опасности наводнений выделены пять типов районов:</w:t>
      </w:r>
    </w:p>
    <w:p w14:paraId="1019C8FD" w14:textId="77777777" w:rsidR="00C606C8" w:rsidRPr="00C606C8" w:rsidRDefault="00C606C8" w:rsidP="004334A8">
      <w:pPr>
        <w:numPr>
          <w:ilvl w:val="0"/>
          <w:numId w:val="81"/>
        </w:numPr>
        <w:spacing w:line="240" w:lineRule="auto"/>
        <w:ind w:left="1134" w:hanging="425"/>
        <w:contextualSpacing/>
        <w:rPr>
          <w:rFonts w:ascii="Times New Roman" w:hAnsi="Times New Roman"/>
        </w:rPr>
      </w:pPr>
      <w:r w:rsidRPr="00C606C8">
        <w:rPr>
          <w:rFonts w:ascii="Times New Roman" w:hAnsi="Times New Roman"/>
          <w:lang w:bidi="ru-RU"/>
        </w:rPr>
        <w:t xml:space="preserve">чрезвычайно опасных наводнений, где максимальные уровни более чем на 3,2 метра </w:t>
      </w:r>
      <w:r w:rsidRPr="00C606C8">
        <w:rPr>
          <w:rFonts w:ascii="Times New Roman" w:hAnsi="Times New Roman"/>
        </w:rPr>
        <w:t>превышают уровни начала затопления прибрежных территорий (ЧС федерального уровня);</w:t>
      </w:r>
    </w:p>
    <w:p w14:paraId="48404935" w14:textId="77777777" w:rsidR="00C606C8" w:rsidRPr="00C606C8" w:rsidRDefault="00C606C8" w:rsidP="004334A8">
      <w:pPr>
        <w:numPr>
          <w:ilvl w:val="0"/>
          <w:numId w:val="81"/>
        </w:numPr>
        <w:spacing w:line="240" w:lineRule="auto"/>
        <w:ind w:left="1134" w:hanging="425"/>
        <w:contextualSpacing/>
        <w:rPr>
          <w:rFonts w:ascii="Times New Roman" w:hAnsi="Times New Roman"/>
        </w:rPr>
      </w:pPr>
      <w:r w:rsidRPr="00C606C8">
        <w:rPr>
          <w:rFonts w:ascii="Times New Roman" w:hAnsi="Times New Roman"/>
        </w:rPr>
        <w:t>весьма опасных наводнений, где максимальные уровни на 2,1 - 3,2 метра превышают уровни начала затопления (ЧС межрегионального уровня);</w:t>
      </w:r>
    </w:p>
    <w:p w14:paraId="6545520A" w14:textId="77777777" w:rsidR="00C606C8" w:rsidRPr="00C606C8" w:rsidRDefault="00C606C8" w:rsidP="004334A8">
      <w:pPr>
        <w:numPr>
          <w:ilvl w:val="0"/>
          <w:numId w:val="81"/>
        </w:numPr>
        <w:spacing w:line="240" w:lineRule="auto"/>
        <w:ind w:left="1134" w:hanging="425"/>
        <w:contextualSpacing/>
        <w:rPr>
          <w:rFonts w:ascii="Times New Roman" w:hAnsi="Times New Roman"/>
        </w:rPr>
      </w:pPr>
      <w:r w:rsidRPr="00C606C8">
        <w:rPr>
          <w:rFonts w:ascii="Times New Roman" w:hAnsi="Times New Roman"/>
        </w:rPr>
        <w:t>опасных наводнений, где максимальные уровни на 1,5 - 2, 0 метра превышают уровни начала затопления (ЧС регионального уровня);</w:t>
      </w:r>
    </w:p>
    <w:p w14:paraId="2F693708" w14:textId="77777777" w:rsidR="00C606C8" w:rsidRPr="00C606C8" w:rsidRDefault="00C606C8" w:rsidP="004334A8">
      <w:pPr>
        <w:numPr>
          <w:ilvl w:val="0"/>
          <w:numId w:val="81"/>
        </w:numPr>
        <w:spacing w:line="240" w:lineRule="auto"/>
        <w:ind w:left="1134" w:hanging="425"/>
        <w:contextualSpacing/>
        <w:rPr>
          <w:rFonts w:ascii="Times New Roman" w:hAnsi="Times New Roman"/>
        </w:rPr>
      </w:pPr>
      <w:r w:rsidRPr="00C606C8">
        <w:rPr>
          <w:rFonts w:ascii="Times New Roman" w:hAnsi="Times New Roman"/>
        </w:rPr>
        <w:t>умеренно опасных наводнений, где максимальные уровни на 0,8 - 1,4 метра превышают уровни начала затопления (ЧС муниципального уровня);</w:t>
      </w:r>
    </w:p>
    <w:p w14:paraId="7270E8DF" w14:textId="77777777" w:rsidR="00C606C8" w:rsidRPr="00C606C8" w:rsidRDefault="00C606C8" w:rsidP="004334A8">
      <w:pPr>
        <w:numPr>
          <w:ilvl w:val="0"/>
          <w:numId w:val="81"/>
        </w:numPr>
        <w:spacing w:line="240" w:lineRule="auto"/>
        <w:ind w:left="1134" w:hanging="425"/>
        <w:contextualSpacing/>
        <w:rPr>
          <w:rFonts w:ascii="Times New Roman" w:hAnsi="Times New Roman"/>
        </w:rPr>
      </w:pPr>
      <w:r w:rsidRPr="00C606C8">
        <w:rPr>
          <w:rFonts w:ascii="Times New Roman" w:hAnsi="Times New Roman"/>
        </w:rPr>
        <w:t>мало опасных и незначительно опасных наводнений, где максимальные уровни на 0,3 - 0,7 метра превышают уровни начала затопления (ЧС локального уровня).</w:t>
      </w:r>
    </w:p>
    <w:p w14:paraId="70A2B157" w14:textId="20C3AF2B" w:rsidR="00C606C8" w:rsidRPr="00C606C8" w:rsidRDefault="00C606C8" w:rsidP="00C606C8">
      <w:pPr>
        <w:spacing w:line="240" w:lineRule="auto"/>
        <w:rPr>
          <w:rFonts w:ascii="Times New Roman" w:hAnsi="Times New Roman"/>
          <w:bCs/>
          <w:lang w:bidi="ru-RU"/>
        </w:rPr>
      </w:pPr>
      <w:r w:rsidRPr="00C606C8">
        <w:rPr>
          <w:rFonts w:ascii="Times New Roman" w:hAnsi="Times New Roman"/>
          <w:bCs/>
          <w:lang w:bidi="ru-RU"/>
        </w:rPr>
        <w:t xml:space="preserve">В весенний период, в результате складывающейся гидрометеорологической обстановки на территории </w:t>
      </w:r>
      <w:r w:rsidR="00DD4F2E">
        <w:rPr>
          <w:rFonts w:ascii="Times New Roman" w:hAnsi="Times New Roman"/>
          <w:bCs/>
          <w:lang w:bidi="ru-RU"/>
        </w:rPr>
        <w:t>Шелтозерского вепсского</w:t>
      </w:r>
      <w:r w:rsidRPr="00C606C8">
        <w:rPr>
          <w:rFonts w:ascii="Times New Roman" w:hAnsi="Times New Roman"/>
          <w:bCs/>
          <w:lang w:bidi="ru-RU"/>
        </w:rPr>
        <w:t xml:space="preserve"> сельского поселения существует высокая вероятность возникновения неблагоприятных и опасных гидрологических явлений на близлежащих озерах. </w:t>
      </w:r>
    </w:p>
    <w:p w14:paraId="2C7A3A09" w14:textId="77777777" w:rsidR="00C606C8" w:rsidRPr="00C606C8" w:rsidRDefault="00C606C8" w:rsidP="00C606C8">
      <w:pPr>
        <w:suppressAutoHyphens/>
        <w:spacing w:line="240" w:lineRule="auto"/>
        <w:ind w:firstLine="720"/>
        <w:rPr>
          <w:rFonts w:ascii="Times New Roman" w:hAnsi="Times New Roman"/>
        </w:rPr>
      </w:pPr>
      <w:r w:rsidRPr="00C606C8">
        <w:rPr>
          <w:rFonts w:ascii="Times New Roman" w:hAnsi="Times New Roman"/>
        </w:rPr>
        <w:t xml:space="preserve">В соответствии с частью 5 статьи 67.1 Водного кодекса РФ границы зон затопления, подтопления определяются уполномоченным Правительством Российской Федерации федеральным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w:t>
      </w:r>
      <w:hyperlink r:id="rId14" w:anchor="dst100011" w:history="1">
        <w:r w:rsidRPr="00C606C8">
          <w:rPr>
            <w:rFonts w:ascii="Times New Roman" w:hAnsi="Times New Roman"/>
          </w:rPr>
          <w:t>порядке</w:t>
        </w:r>
      </w:hyperlink>
      <w:r w:rsidRPr="00C606C8">
        <w:rPr>
          <w:rFonts w:ascii="Times New Roman" w:hAnsi="Times New Roman"/>
        </w:rPr>
        <w:t>, установленном Правительством Российской Федерации.</w:t>
      </w:r>
    </w:p>
    <w:p w14:paraId="6BBF0461" w14:textId="77777777" w:rsidR="00BB589D" w:rsidRPr="00BB589D" w:rsidRDefault="00BB589D" w:rsidP="00BB589D">
      <w:pPr>
        <w:spacing w:line="240" w:lineRule="auto"/>
        <w:rPr>
          <w:rFonts w:ascii="Times New Roman" w:hAnsi="Times New Roman"/>
        </w:rPr>
      </w:pPr>
      <w:r w:rsidRPr="00BB589D">
        <w:rPr>
          <w:rFonts w:ascii="Times New Roman" w:hAnsi="Times New Roman"/>
        </w:rPr>
        <w:t>Исходя из последствий возможной чрезвычайной ситуации прогнозируется муниципальный уровень реагирования.</w:t>
      </w:r>
    </w:p>
    <w:p w14:paraId="1A17E7DD" w14:textId="77777777" w:rsidR="00BB589D" w:rsidRPr="00BB589D" w:rsidRDefault="00BB589D" w:rsidP="00BB589D">
      <w:pPr>
        <w:spacing w:line="240" w:lineRule="auto"/>
        <w:rPr>
          <w:rFonts w:ascii="Times New Roman" w:hAnsi="Times New Roman"/>
        </w:rPr>
      </w:pPr>
      <w:r w:rsidRPr="00BB589D">
        <w:rPr>
          <w:rFonts w:ascii="Times New Roman" w:hAnsi="Times New Roman"/>
        </w:rPr>
        <w:t>Очевидно, что смягчение воздействия опасных гидрологических явлений на население, инфраструктуру и снижение материальных потерь – вполне реальная и решаемая задача.</w:t>
      </w:r>
    </w:p>
    <w:p w14:paraId="2226CF0C" w14:textId="77777777" w:rsidR="00BB589D" w:rsidRPr="00BB589D" w:rsidRDefault="00BB589D" w:rsidP="00C440BB">
      <w:pPr>
        <w:spacing w:line="240" w:lineRule="auto"/>
        <w:rPr>
          <w:rFonts w:ascii="Times New Roman" w:hAnsi="Times New Roman"/>
        </w:rPr>
      </w:pPr>
      <w:r w:rsidRPr="00BB589D">
        <w:rPr>
          <w:rFonts w:ascii="Times New Roman" w:hAnsi="Times New Roman"/>
        </w:rPr>
        <w:t>Предупредительные меры, направленные на эти цели, могут быть разделены на три группы:</w:t>
      </w:r>
    </w:p>
    <w:p w14:paraId="45E1B6F5"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1 группа – меры прогнозно-аналитического характера;</w:t>
      </w:r>
    </w:p>
    <w:p w14:paraId="7F34A64C"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2 группа – меры организационно-оперативного характера;</w:t>
      </w:r>
    </w:p>
    <w:p w14:paraId="21DCB4E3"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3 группа – инженерно-технические и другие профилактические мероприятия.</w:t>
      </w:r>
    </w:p>
    <w:p w14:paraId="2B1424EF" w14:textId="77777777" w:rsidR="00BB589D" w:rsidRPr="00BB589D" w:rsidRDefault="00BB589D" w:rsidP="00C440BB">
      <w:pPr>
        <w:spacing w:line="240" w:lineRule="auto"/>
        <w:rPr>
          <w:rFonts w:ascii="Times New Roman" w:hAnsi="Times New Roman"/>
        </w:rPr>
      </w:pPr>
      <w:r w:rsidRPr="00BB589D">
        <w:rPr>
          <w:rFonts w:ascii="Times New Roman" w:hAnsi="Times New Roman"/>
        </w:rPr>
        <w:t xml:space="preserve">К мероприятиям 1 группы относятся: </w:t>
      </w:r>
    </w:p>
    <w:p w14:paraId="3ED9AEB4"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гидрологическое прогнозирование видов (типов) и масштабов подтопления;</w:t>
      </w:r>
    </w:p>
    <w:p w14:paraId="40100CFA"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анализ обстановки, выявление источников и возможных сроков подтопления;</w:t>
      </w:r>
    </w:p>
    <w:p w14:paraId="42CEA7A4"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оповещение органов управления и населения об угрозе подтопления.</w:t>
      </w:r>
    </w:p>
    <w:p w14:paraId="0D0209BC" w14:textId="77777777" w:rsidR="00BB589D" w:rsidRPr="00BB589D" w:rsidRDefault="00BB589D" w:rsidP="00C440BB">
      <w:pPr>
        <w:spacing w:line="240" w:lineRule="auto"/>
        <w:rPr>
          <w:rFonts w:ascii="Times New Roman" w:hAnsi="Times New Roman"/>
        </w:rPr>
      </w:pPr>
      <w:r w:rsidRPr="00BB589D">
        <w:rPr>
          <w:rFonts w:ascii="Times New Roman" w:hAnsi="Times New Roman"/>
        </w:rPr>
        <w:t xml:space="preserve">К мероприятиям 2 группы относятся: </w:t>
      </w:r>
    </w:p>
    <w:p w14:paraId="223C2BE5"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заблаговременная подготовка проектов распорядительных документов для принятия должностными лицами органов исполнительной власти субъектов, органов местного самоуправления, организаций, объектов и сил территориальных подсистем РСЧС решений на проведение предупредительных мероприятий и ликвидацию последствий подтопления (о порядке эвакуации, охране имущества граждан, привлечении населения к работам, порядке движения транспорта, санитарно-эпидемических мероприятиях и т.д.);</w:t>
      </w:r>
    </w:p>
    <w:p w14:paraId="796CA550"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планирование конкретных предупредительных инженерно-технических мероприятий, мер защиты и других профилактических работ, организация их выполнения;</w:t>
      </w:r>
    </w:p>
    <w:p w14:paraId="580EE5F2"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уточнение планов в части действий органов управления и сил при подтоплении;</w:t>
      </w:r>
    </w:p>
    <w:p w14:paraId="4E9866BB"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постановка задач органам управления, службам и силам РСЧС, приведение их, в случае необходимости, в готовность;</w:t>
      </w:r>
    </w:p>
    <w:p w14:paraId="47A9EA67"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уточнение конкретного порядка взаимодействия органов управления РСЧС с органами военного командования, отраслями местного хозяйства, предприятиями, учреждениями, общественными организациями и средствами массовой информации;</w:t>
      </w:r>
    </w:p>
    <w:p w14:paraId="5C923C6B"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проведение проверок готовности сил и средств РСЧС;</w:t>
      </w:r>
    </w:p>
    <w:p w14:paraId="7124CE41"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проведение необходимых инструктажей и тренировок органов управления и аварийно-спасательных формирований РСЧС;</w:t>
      </w:r>
    </w:p>
    <w:p w14:paraId="2C097758"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подготовка системы связи и оповещения, организация взаимодействия с ГТРК по оповещению населения по радио и телевидению, разработка текстов сообщений на случай подтопления;</w:t>
      </w:r>
    </w:p>
    <w:p w14:paraId="02343BD2"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уточнение наличия выявленных заблаговременно плавсредств, других материально-технических ресурсов, пригодных для использования при осуществлении предупредительных мер и проведении аварийно-спасательных и других неотложных работ;</w:t>
      </w:r>
    </w:p>
    <w:p w14:paraId="28E79A64"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частичное ограничение или прекращение функционирования предприятий, учебных заведений, других организаций, расположенных в зонах возможного затопления;</w:t>
      </w:r>
    </w:p>
    <w:p w14:paraId="581AC386"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материально-техническое обеспечение предупредительных мероприятий;</w:t>
      </w:r>
    </w:p>
    <w:p w14:paraId="15CBCA51"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организационная подготовка к использованию материальных резервов на случай чрезвычайных ситуаций;</w:t>
      </w:r>
    </w:p>
    <w:p w14:paraId="461D48B6"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информирование граждан о прогнозе подтопления и проведение разъяснительной работы по действиям населения в предвидении и ходе подтопления.</w:t>
      </w:r>
    </w:p>
    <w:p w14:paraId="6C7B4C4D" w14:textId="77777777" w:rsidR="00BB589D" w:rsidRPr="00BB589D" w:rsidRDefault="00BB589D" w:rsidP="00C440BB">
      <w:pPr>
        <w:spacing w:line="240" w:lineRule="auto"/>
        <w:rPr>
          <w:rFonts w:ascii="Times New Roman" w:hAnsi="Times New Roman"/>
        </w:rPr>
      </w:pPr>
      <w:r w:rsidRPr="00BB589D">
        <w:rPr>
          <w:rFonts w:ascii="Times New Roman" w:hAnsi="Times New Roman"/>
        </w:rPr>
        <w:t>Мероприятия 3 группы базируются в основном на типовых способах снижения последствий подтоплений, к которым следует отнести:</w:t>
      </w:r>
    </w:p>
    <w:p w14:paraId="512B0C2D"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искусственное повышение поверхности территории;</w:t>
      </w:r>
    </w:p>
    <w:p w14:paraId="7B7EEAE4"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подсыпка территорий;</w:t>
      </w:r>
    </w:p>
    <w:p w14:paraId="4F063725"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регулирование стока и отвод поверхностных и подземных вод;</w:t>
      </w:r>
    </w:p>
    <w:p w14:paraId="3C7E6C45"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 xml:space="preserve">дренажные системы и отдельные дренажи; </w:t>
      </w:r>
    </w:p>
    <w:p w14:paraId="590C6722"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устройство дренажных прорезей для обеспечения связи «верховодки» и техногенного горизонта, имеющего хорошие условия разгрузки;</w:t>
      </w:r>
    </w:p>
    <w:p w14:paraId="4BDD7BE9"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применение комбинированного способа профилактических мероприятий (устройств постоянных и временных водостоков и дорог с водотоками и т.д.).</w:t>
      </w:r>
    </w:p>
    <w:p w14:paraId="0AE77D74" w14:textId="77777777" w:rsidR="00BB589D" w:rsidRPr="00BB589D" w:rsidRDefault="00BB589D" w:rsidP="00C440BB">
      <w:pPr>
        <w:spacing w:line="240" w:lineRule="auto"/>
        <w:rPr>
          <w:rFonts w:ascii="Times New Roman" w:hAnsi="Times New Roman"/>
        </w:rPr>
      </w:pPr>
      <w:r w:rsidRPr="00BB589D">
        <w:rPr>
          <w:rFonts w:ascii="Times New Roman" w:hAnsi="Times New Roman"/>
        </w:rPr>
        <w:t>Часть практических мероприятий, реализующих перечисленные способы, может проводиться только на долговременной основе, часть – в оперативном порядке в предвидении конкретного подтопления, часть – и оперативно, и долговременно. Кроме мероприятий, соответствующих типовым способам, существует ряд других мер, направленных на снижение потерь и ущерба от подтоплений.</w:t>
      </w:r>
    </w:p>
    <w:p w14:paraId="6DC47C84" w14:textId="77777777" w:rsidR="00BB589D" w:rsidRPr="00BB589D" w:rsidRDefault="00BB589D" w:rsidP="00C440BB">
      <w:pPr>
        <w:spacing w:line="240" w:lineRule="auto"/>
        <w:rPr>
          <w:rFonts w:ascii="Times New Roman" w:hAnsi="Times New Roman"/>
        </w:rPr>
      </w:pPr>
      <w:r w:rsidRPr="00BB589D">
        <w:rPr>
          <w:rFonts w:ascii="Times New Roman" w:hAnsi="Times New Roman"/>
        </w:rPr>
        <w:t>К общему составу предупредительных мероприятий могут быть отнесены следующие активные и пассивные меры:</w:t>
      </w:r>
    </w:p>
    <w:p w14:paraId="25E9C8B1"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распашка земли поперёк склонов;</w:t>
      </w:r>
    </w:p>
    <w:p w14:paraId="14C50825"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террасирование склонов;</w:t>
      </w:r>
    </w:p>
    <w:p w14:paraId="65D61EBF"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строительство прудов и других искусственных водоёмов в логах, балках и оврагах для перехвата талых и дождевых вод;</w:t>
      </w:r>
    </w:p>
    <w:p w14:paraId="62668523"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перевод систематически затопляемых пашен в луга и пастбища;</w:t>
      </w:r>
    </w:p>
    <w:p w14:paraId="120E844E"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создание запасных летних лагерей для скота и мобильных доильных установок;</w:t>
      </w:r>
    </w:p>
    <w:p w14:paraId="51F67016"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закладка в проекты гидроузлов резервных объёмов создаваемых водохранилищ;</w:t>
      </w:r>
    </w:p>
    <w:p w14:paraId="7636EE54"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проведение, в случае необходимости, заблаговременной эвакуации населения, сельскохозяйственных животных, материальных и культурных ценностей из потенциально затапливаемых зон;</w:t>
      </w:r>
    </w:p>
    <w:p w14:paraId="346213C3"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оперативное принятие мер для предохранения от подтопления незащищённых объектов жизнеобеспечения, потенциально опасных объектов (объектов здравоохранения, энергетики, водоснабжения, теплоснабжения, канализации, очистных, пищевой промышленности, содержащих АХОВ и др.), а также объектов, имеющих высокую материальную и культурную ценность;</w:t>
      </w:r>
    </w:p>
    <w:p w14:paraId="319CF46F"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 xml:space="preserve">заблаговременная эвакуация населения, сельскохозяйственных животных, материальных и культурных ценностей из потенциально подтапливаемых районов; </w:t>
      </w:r>
    </w:p>
    <w:p w14:paraId="6D5A22EF"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частичное ограничение или прекращение функционирования предприятий, организаций и учреждений, расположенных в зонах возможного затопления;</w:t>
      </w:r>
    </w:p>
    <w:p w14:paraId="35FB1825"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санитарная очистка предполагаемых районов подтопления;</w:t>
      </w:r>
    </w:p>
    <w:p w14:paraId="7CDA1DE0"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техническая подготовка выявленных заранее плавсредств для использования при аварийно-спасательных и других неотложных работах во время подтопления;</w:t>
      </w:r>
    </w:p>
    <w:p w14:paraId="56B923CB"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оборудование объездных маршрутов для автотранспорта;</w:t>
      </w:r>
    </w:p>
    <w:p w14:paraId="179F01AF"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очистка дренажных дорожных труб, водостоков;</w:t>
      </w:r>
    </w:p>
    <w:p w14:paraId="4A104F5F" w14:textId="77777777" w:rsidR="00BB589D" w:rsidRPr="00BB589D" w:rsidRDefault="00BB589D" w:rsidP="00881B70">
      <w:pPr>
        <w:numPr>
          <w:ilvl w:val="0"/>
          <w:numId w:val="28"/>
        </w:numPr>
        <w:suppressAutoHyphens/>
        <w:spacing w:line="240" w:lineRule="auto"/>
        <w:ind w:left="993" w:hanging="357"/>
        <w:contextualSpacing/>
        <w:rPr>
          <w:rFonts w:ascii="Times New Roman" w:hAnsi="Times New Roman"/>
        </w:rPr>
      </w:pPr>
      <w:r w:rsidRPr="00BB589D">
        <w:rPr>
          <w:rFonts w:ascii="Times New Roman" w:hAnsi="Times New Roman"/>
        </w:rPr>
        <w:t>расширенная продажа населению водозащитной одежды и обуви и др.</w:t>
      </w:r>
    </w:p>
    <w:p w14:paraId="6EC1BD36" w14:textId="77777777" w:rsidR="00BB589D" w:rsidRPr="00BB589D" w:rsidRDefault="00BB589D" w:rsidP="00C440BB">
      <w:pPr>
        <w:spacing w:line="240" w:lineRule="auto"/>
        <w:rPr>
          <w:rFonts w:ascii="Times New Roman" w:hAnsi="Times New Roman"/>
        </w:rPr>
      </w:pPr>
      <w:r w:rsidRPr="00BB589D">
        <w:rPr>
          <w:rFonts w:ascii="Times New Roman" w:hAnsi="Times New Roman"/>
        </w:rPr>
        <w:t xml:space="preserve">Уменьшению последствий подтоплений способствуют посадки лесозащитных полос, распашка земель поперёк склонов (вдоль русел рек), террасирование склонов, создание дренажно-коллекторной сети. В результате скоротечный поверхностный сток превращается в замедленный подземный. Некоторый эффект даёт строительство малых водоёмов (прудов) на малых реках, а также запаней, копаней, сифонов и других ёмкостей в логах, балках и оврагах для перехвата талых вод. Широко применяется способ устройства ограждающих дамб. Способ подсыпки застраиваемой территории увеличивает её высоту на 2-3 метра. </w:t>
      </w:r>
    </w:p>
    <w:p w14:paraId="1984A852" w14:textId="77777777" w:rsidR="00BB589D" w:rsidRPr="00BB589D" w:rsidRDefault="00BB589D" w:rsidP="00C440BB">
      <w:pPr>
        <w:spacing w:line="240" w:lineRule="auto"/>
        <w:rPr>
          <w:rFonts w:ascii="Times New Roman" w:hAnsi="Times New Roman"/>
        </w:rPr>
      </w:pPr>
      <w:r w:rsidRPr="00BB589D">
        <w:rPr>
          <w:rFonts w:ascii="Times New Roman" w:hAnsi="Times New Roman"/>
        </w:rPr>
        <w:t>Накопленный опыт проведения мероприятий по уменьшению последствий подтопления свидетельствует, что наименьшие материальные затраты и более надёжная защита пойменных территорий от затопления достигается лишь при использовании комплексного сочетания активных мер защиты, когда они проводятся оперативно и своевременно.</w:t>
      </w:r>
    </w:p>
    <w:p w14:paraId="113A1441" w14:textId="77777777" w:rsidR="00BB589D" w:rsidRPr="00BB589D" w:rsidRDefault="00BB589D" w:rsidP="00BB589D">
      <w:pPr>
        <w:spacing w:line="240" w:lineRule="auto"/>
        <w:rPr>
          <w:rFonts w:ascii="Times New Roman" w:hAnsi="Times New Roman"/>
        </w:rPr>
      </w:pPr>
      <w:r w:rsidRPr="00BB589D">
        <w:rPr>
          <w:rFonts w:ascii="Times New Roman" w:hAnsi="Times New Roman"/>
          <w:b/>
          <w:bCs/>
        </w:rPr>
        <w:t>Опасные метеорологические явления и процессы</w:t>
      </w:r>
      <w:r w:rsidRPr="00BB589D">
        <w:rPr>
          <w:rFonts w:ascii="Times New Roman" w:hAnsi="Times New Roman"/>
        </w:rPr>
        <w:t xml:space="preserve"> – природные процессы и явления, возникающие в атмосфере под действием различных природных факторов или их сочетаний, оказывающие или могущие оказать поражающее воздействие на людей, сельскохозяйственных животных и растения, объекты экономики и окружающую природную среду.</w:t>
      </w:r>
    </w:p>
    <w:p w14:paraId="7C27B982" w14:textId="7FF583A5" w:rsidR="00BB589D" w:rsidRPr="00BB589D" w:rsidRDefault="00BB589D" w:rsidP="00BB589D">
      <w:pPr>
        <w:spacing w:line="240" w:lineRule="auto"/>
        <w:rPr>
          <w:rFonts w:ascii="Times New Roman" w:hAnsi="Times New Roman"/>
        </w:rPr>
      </w:pPr>
      <w:r w:rsidRPr="00BB589D">
        <w:rPr>
          <w:rFonts w:ascii="Times New Roman" w:hAnsi="Times New Roman"/>
          <w:b/>
          <w:bCs/>
        </w:rPr>
        <w:t>Заморозки.</w:t>
      </w:r>
      <w:r w:rsidRPr="00BB589D">
        <w:rPr>
          <w:rFonts w:ascii="Times New Roman" w:hAnsi="Times New Roman"/>
        </w:rPr>
        <w:t xml:space="preserve"> Такие опасные метеорологические явления, как заморозки (понижение температуры воздуха или почвы ниже 0°С после перехода средней суточной температуры воздуха через 15°С весной и до перехода её через 15°С осенью), могут отмечаться в </w:t>
      </w:r>
      <w:r w:rsidR="00D82E4B">
        <w:rPr>
          <w:rFonts w:ascii="Times New Roman" w:hAnsi="Times New Roman"/>
        </w:rPr>
        <w:t>Шелтозерском вепсском</w:t>
      </w:r>
      <w:r w:rsidR="0073503C">
        <w:rPr>
          <w:rFonts w:ascii="Times New Roman" w:hAnsi="Times New Roman"/>
        </w:rPr>
        <w:t xml:space="preserve"> </w:t>
      </w:r>
      <w:r w:rsidR="008A0106">
        <w:rPr>
          <w:rFonts w:ascii="Times New Roman" w:hAnsi="Times New Roman"/>
        </w:rPr>
        <w:t>сельском поселении.</w:t>
      </w:r>
      <w:r w:rsidRPr="00BB589D">
        <w:rPr>
          <w:rFonts w:ascii="Times New Roman" w:hAnsi="Times New Roman"/>
        </w:rPr>
        <w:t xml:space="preserve"> Это явление очень опасно для сельского хозяйства, с заморозками может быть связано уничтожение всех посевов.</w:t>
      </w:r>
    </w:p>
    <w:p w14:paraId="1B049D66" w14:textId="43D1B100" w:rsidR="00BB589D" w:rsidRPr="00BB589D" w:rsidRDefault="00BB589D" w:rsidP="00BB589D">
      <w:pPr>
        <w:spacing w:line="240" w:lineRule="auto"/>
        <w:rPr>
          <w:rFonts w:ascii="Times New Roman" w:hAnsi="Times New Roman"/>
        </w:rPr>
      </w:pPr>
      <w:r w:rsidRPr="00BB589D">
        <w:rPr>
          <w:rFonts w:ascii="Times New Roman" w:hAnsi="Times New Roman"/>
          <w:b/>
          <w:bCs/>
        </w:rPr>
        <w:t xml:space="preserve">Гололёдные явления. </w:t>
      </w:r>
      <w:r w:rsidRPr="00BB589D">
        <w:rPr>
          <w:rFonts w:ascii="Times New Roman" w:hAnsi="Times New Roman"/>
        </w:rPr>
        <w:t xml:space="preserve">Этим явлением наиболее широко обусловлены аварии на транспорте, с обледенением проводов могут быть связаны аварии в электросетях. Повторяемость рассматриваемого природного явления в </w:t>
      </w:r>
      <w:r w:rsidR="00E5391B">
        <w:rPr>
          <w:rFonts w:ascii="Times New Roman" w:hAnsi="Times New Roman"/>
        </w:rPr>
        <w:t>Прионежском</w:t>
      </w:r>
      <w:r w:rsidRPr="00BB589D">
        <w:rPr>
          <w:rFonts w:ascii="Times New Roman" w:hAnsi="Times New Roman"/>
        </w:rPr>
        <w:t xml:space="preserve"> районе составляет 1 раз в год.</w:t>
      </w:r>
    </w:p>
    <w:p w14:paraId="1B171E8F" w14:textId="3EAB9098" w:rsidR="00BB589D" w:rsidRPr="00BB589D" w:rsidRDefault="00BB589D" w:rsidP="00BB589D">
      <w:pPr>
        <w:spacing w:line="240" w:lineRule="auto"/>
        <w:rPr>
          <w:rFonts w:ascii="Times New Roman" w:hAnsi="Times New Roman"/>
        </w:rPr>
      </w:pPr>
      <w:r w:rsidRPr="00BB589D">
        <w:rPr>
          <w:rFonts w:ascii="Times New Roman" w:hAnsi="Times New Roman"/>
          <w:b/>
          <w:bCs/>
        </w:rPr>
        <w:t>Сильная метель</w:t>
      </w:r>
      <w:r w:rsidRPr="00BB589D">
        <w:rPr>
          <w:rFonts w:ascii="Times New Roman" w:hAnsi="Times New Roman"/>
        </w:rPr>
        <w:t xml:space="preserve"> (скорость ветра не менее 15 м/с, видимость не более 500 м и продолжительность не менее 12 часов) отмечается на территории </w:t>
      </w:r>
      <w:r w:rsidR="00E5391B">
        <w:rPr>
          <w:rFonts w:ascii="Times New Roman" w:hAnsi="Times New Roman"/>
        </w:rPr>
        <w:t xml:space="preserve">Прионежского </w:t>
      </w:r>
      <w:r w:rsidRPr="00BB589D">
        <w:rPr>
          <w:rFonts w:ascii="Times New Roman" w:hAnsi="Times New Roman"/>
        </w:rPr>
        <w:t>района в среднем 1 раз в три года.</w:t>
      </w:r>
    </w:p>
    <w:p w14:paraId="60FC18E2" w14:textId="77777777" w:rsidR="00BB589D" w:rsidRPr="00BB589D" w:rsidRDefault="00BB589D" w:rsidP="00BB589D">
      <w:pPr>
        <w:spacing w:line="240" w:lineRule="auto"/>
        <w:rPr>
          <w:rFonts w:ascii="Times New Roman" w:hAnsi="Times New Roman"/>
        </w:rPr>
      </w:pPr>
      <w:r w:rsidRPr="00BB589D">
        <w:rPr>
          <w:rFonts w:ascii="Times New Roman" w:hAnsi="Times New Roman"/>
        </w:rPr>
        <w:t>С этим явлением могут быть связаны аварии на транспорте, электросетях.</w:t>
      </w:r>
    </w:p>
    <w:p w14:paraId="0581F358" w14:textId="00EE928E" w:rsidR="00E44195" w:rsidRDefault="00BB589D" w:rsidP="00BB589D">
      <w:pPr>
        <w:spacing w:line="240" w:lineRule="auto"/>
        <w:rPr>
          <w:rFonts w:ascii="Times New Roman" w:hAnsi="Times New Roman"/>
        </w:rPr>
      </w:pPr>
      <w:r w:rsidRPr="00BB589D">
        <w:rPr>
          <w:rFonts w:ascii="Times New Roman" w:hAnsi="Times New Roman"/>
          <w:b/>
          <w:bCs/>
        </w:rPr>
        <w:t>Ливни, град.</w:t>
      </w:r>
      <w:r w:rsidRPr="00BB589D">
        <w:rPr>
          <w:rFonts w:ascii="Times New Roman" w:hAnsi="Times New Roman"/>
        </w:rPr>
        <w:t xml:space="preserve"> К опасным метеорологическим явлениям на территории рассматриваемого могут быть отнесены сильные ливни, очень сильный дождь, град. Экстремальное количество и большая продолжительность выпадения осадков могут быть причиной чрезвычайных ситуаций. Случается, что сильные фронтальные ливни длятся от нескольких часов до суток и более с перерывами в 2-3 недели. Среднемноголетняя повторяемость таких ливней составляет 5-7 раз в год, а очень сильных дождей 1 раз в 1-2 года.</w:t>
      </w:r>
      <w:r w:rsidR="00E44195">
        <w:rPr>
          <w:rFonts w:ascii="Times New Roman" w:hAnsi="Times New Roman"/>
        </w:rPr>
        <w:t xml:space="preserve"> </w:t>
      </w:r>
    </w:p>
    <w:p w14:paraId="29A8DE28" w14:textId="0CDB976D" w:rsidR="00E44195" w:rsidRPr="00E44195" w:rsidRDefault="00E44195" w:rsidP="00E44195">
      <w:pPr>
        <w:spacing w:line="240" w:lineRule="auto"/>
        <w:rPr>
          <w:rFonts w:ascii="Times New Roman" w:hAnsi="Times New Roman"/>
        </w:rPr>
      </w:pPr>
      <w:r w:rsidRPr="00E44195">
        <w:rPr>
          <w:rFonts w:ascii="Times New Roman" w:hAnsi="Times New Roman"/>
        </w:rPr>
        <w:t xml:space="preserve">На территории </w:t>
      </w:r>
      <w:r w:rsidR="00DD4F2E">
        <w:rPr>
          <w:rFonts w:ascii="Times New Roman" w:hAnsi="Times New Roman"/>
        </w:rPr>
        <w:t>Шелтозерского вепсского</w:t>
      </w:r>
      <w:r w:rsidRPr="00E44195">
        <w:rPr>
          <w:rFonts w:ascii="Times New Roman" w:hAnsi="Times New Roman"/>
        </w:rPr>
        <w:t xml:space="preserve"> сельского поселения, низкий риск возникновения грозы (среднее многолетнее число дней с градом – 5). Чаще всего данное природное явление наблюдается в летний период. Риск возникновения грозы оценивается коэффициентом 0,01.</w:t>
      </w:r>
    </w:p>
    <w:p w14:paraId="696887E2" w14:textId="77777777" w:rsidR="00E44195" w:rsidRDefault="00E44195" w:rsidP="00E44195">
      <w:pPr>
        <w:spacing w:line="240" w:lineRule="auto"/>
        <w:rPr>
          <w:rFonts w:ascii="Times New Roman" w:hAnsi="Times New Roman"/>
        </w:rPr>
      </w:pPr>
      <w:r w:rsidRPr="00E44195">
        <w:rPr>
          <w:rFonts w:ascii="Times New Roman" w:hAnsi="Times New Roman"/>
        </w:rPr>
        <w:t>Риск выпадения града также низкий (среднее многолетнее число дней с градом - 0,5). Риск выпадения града диаметром от 20 мм – 0,001.</w:t>
      </w:r>
    </w:p>
    <w:p w14:paraId="169B3AFC" w14:textId="405A75DD" w:rsidR="00BB589D" w:rsidRPr="00BB589D" w:rsidRDefault="00E44195" w:rsidP="00E5391B">
      <w:pPr>
        <w:spacing w:line="240" w:lineRule="auto"/>
        <w:rPr>
          <w:rFonts w:ascii="Times New Roman" w:hAnsi="Times New Roman"/>
        </w:rPr>
      </w:pPr>
      <w:r w:rsidRPr="00E44195">
        <w:rPr>
          <w:rFonts w:ascii="Times New Roman" w:hAnsi="Times New Roman"/>
        </w:rPr>
        <w:t>При выпадении крупного града существует вероятность возникновения ЧС, связанных с повреждением автотранспорта и разрушением крыш строений, уничтожением растительности.</w:t>
      </w:r>
    </w:p>
    <w:p w14:paraId="62DF6384" w14:textId="77777777" w:rsidR="00E5391B" w:rsidRPr="00E5391B" w:rsidRDefault="00E5391B" w:rsidP="00E5391B">
      <w:pPr>
        <w:spacing w:line="240" w:lineRule="auto"/>
        <w:ind w:firstLine="709"/>
        <w:rPr>
          <w:rFonts w:ascii="Times New Roman" w:hAnsi="Times New Roman"/>
          <w:b/>
          <w:lang w:eastAsia="ar-SA" w:bidi="en-US"/>
        </w:rPr>
      </w:pPr>
      <w:bookmarkStart w:id="102" w:name="bookmark12"/>
      <w:r w:rsidRPr="00E5391B">
        <w:rPr>
          <w:rFonts w:ascii="Times New Roman" w:hAnsi="Times New Roman"/>
          <w:b/>
          <w:lang w:eastAsia="ar-SA" w:bidi="en-US"/>
        </w:rPr>
        <w:t>Опасность ураганов, смерчей и бурь</w:t>
      </w:r>
      <w:bookmarkEnd w:id="102"/>
    </w:p>
    <w:p w14:paraId="2EF9B08C"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 xml:space="preserve">Опасность сильных ветров связана с и разрушительной способностью, которая описывается шкалой Э. </w:t>
      </w:r>
      <w:r w:rsidRPr="00E5391B">
        <w:rPr>
          <w:rFonts w:ascii="Times New Roman" w:hAnsi="Times New Roman"/>
          <w:lang w:eastAsia="ar-SA" w:bidi="en-US"/>
        </w:rPr>
        <w:t>Бофорта</w:t>
      </w:r>
      <w:r w:rsidRPr="00E5391B">
        <w:rPr>
          <w:rFonts w:ascii="Times New Roman" w:hAnsi="Times New Roman"/>
          <w:lang w:eastAsia="ar-SA" w:bidi="ru-RU"/>
        </w:rPr>
        <w:t>. Ветер со скоростью более 23 м/с способен вызвать разрушение легких построек и таким образом создать чрезвычайную ситуацию. В Росгидромете принято относить к опасным ветрам те, которые имеют скорости более 15 м/с, а особо опасным - более 20 м/с.</w:t>
      </w:r>
    </w:p>
    <w:p w14:paraId="3BF6AC6C" w14:textId="1EAFAAF3" w:rsidR="00E5391B" w:rsidRPr="00E5391B" w:rsidRDefault="00E5391B" w:rsidP="00E5391B">
      <w:pPr>
        <w:keepNext/>
        <w:suppressAutoHyphens/>
        <w:spacing w:after="120" w:line="240" w:lineRule="auto"/>
        <w:ind w:firstLine="0"/>
        <w:jc w:val="right"/>
        <w:rPr>
          <w:rFonts w:ascii="Times New Roman" w:hAnsi="Times New Roman"/>
          <w:bCs/>
          <w:lang w:eastAsia="ar-SA" w:bidi="en-US"/>
        </w:rPr>
      </w:pPr>
      <w:r w:rsidRPr="00E5391B">
        <w:rPr>
          <w:rFonts w:ascii="Times New Roman" w:hAnsi="Times New Roman"/>
          <w:bCs/>
          <w:lang w:eastAsia="ar-SA" w:bidi="en-US"/>
        </w:rPr>
        <w:t>Таблица 13.1.2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671"/>
        <w:gridCol w:w="692"/>
        <w:gridCol w:w="870"/>
        <w:gridCol w:w="871"/>
        <w:gridCol w:w="724"/>
        <w:gridCol w:w="725"/>
        <w:gridCol w:w="725"/>
        <w:gridCol w:w="725"/>
        <w:gridCol w:w="758"/>
        <w:gridCol w:w="725"/>
      </w:tblGrid>
      <w:tr w:rsidR="00E5391B" w:rsidRPr="00E5391B" w14:paraId="7C2818DC" w14:textId="77777777" w:rsidTr="00AE7F32">
        <w:trPr>
          <w:jc w:val="center"/>
        </w:trPr>
        <w:tc>
          <w:tcPr>
            <w:tcW w:w="2609" w:type="dxa"/>
            <w:vAlign w:val="center"/>
          </w:tcPr>
          <w:p w14:paraId="0141829B" w14:textId="77777777" w:rsidR="00E5391B" w:rsidRPr="00E5391B" w:rsidRDefault="00E5391B" w:rsidP="00E5391B">
            <w:pPr>
              <w:spacing w:line="240" w:lineRule="auto"/>
              <w:ind w:firstLine="0"/>
              <w:jc w:val="center"/>
              <w:rPr>
                <w:rFonts w:ascii="Times New Roman" w:hAnsi="Times New Roman"/>
                <w:b/>
                <w:sz w:val="20"/>
                <w:szCs w:val="20"/>
              </w:rPr>
            </w:pPr>
            <w:r w:rsidRPr="00E5391B">
              <w:rPr>
                <w:rFonts w:ascii="Times New Roman" w:hAnsi="Times New Roman"/>
                <w:b/>
                <w:sz w:val="20"/>
                <w:szCs w:val="20"/>
                <w:lang w:bidi="ru-RU"/>
              </w:rPr>
              <w:t>Степень опасности сильных ветров, балл</w:t>
            </w:r>
          </w:p>
        </w:tc>
        <w:tc>
          <w:tcPr>
            <w:tcW w:w="676" w:type="dxa"/>
            <w:vAlign w:val="center"/>
          </w:tcPr>
          <w:p w14:paraId="493C1FD7" w14:textId="77777777" w:rsidR="00E5391B" w:rsidRPr="00E5391B" w:rsidRDefault="00E5391B" w:rsidP="00E5391B">
            <w:pPr>
              <w:spacing w:line="240" w:lineRule="auto"/>
              <w:ind w:firstLine="0"/>
              <w:jc w:val="center"/>
              <w:rPr>
                <w:rFonts w:ascii="Times New Roman" w:hAnsi="Times New Roman"/>
                <w:b/>
                <w:sz w:val="20"/>
                <w:szCs w:val="20"/>
              </w:rPr>
            </w:pPr>
            <w:r w:rsidRPr="00E5391B">
              <w:rPr>
                <w:rFonts w:ascii="Times New Roman" w:hAnsi="Times New Roman"/>
                <w:b/>
                <w:sz w:val="20"/>
                <w:szCs w:val="20"/>
                <w:lang w:bidi="ru-RU"/>
              </w:rPr>
              <w:t>1</w:t>
            </w:r>
          </w:p>
        </w:tc>
        <w:tc>
          <w:tcPr>
            <w:tcW w:w="850" w:type="dxa"/>
            <w:vAlign w:val="center"/>
          </w:tcPr>
          <w:p w14:paraId="229E6967" w14:textId="77777777" w:rsidR="00E5391B" w:rsidRPr="00E5391B" w:rsidRDefault="00E5391B" w:rsidP="00E5391B">
            <w:pPr>
              <w:spacing w:line="240" w:lineRule="auto"/>
              <w:ind w:firstLine="0"/>
              <w:jc w:val="center"/>
              <w:rPr>
                <w:rFonts w:ascii="Times New Roman" w:hAnsi="Times New Roman"/>
                <w:b/>
                <w:sz w:val="20"/>
                <w:szCs w:val="20"/>
              </w:rPr>
            </w:pPr>
            <w:r w:rsidRPr="00E5391B">
              <w:rPr>
                <w:rFonts w:ascii="Times New Roman" w:hAnsi="Times New Roman"/>
                <w:b/>
                <w:sz w:val="20"/>
                <w:szCs w:val="20"/>
                <w:lang w:bidi="ru-RU"/>
              </w:rPr>
              <w:t>2</w:t>
            </w:r>
          </w:p>
        </w:tc>
        <w:tc>
          <w:tcPr>
            <w:tcW w:w="851" w:type="dxa"/>
            <w:vAlign w:val="center"/>
          </w:tcPr>
          <w:p w14:paraId="323E61BF" w14:textId="77777777" w:rsidR="00E5391B" w:rsidRPr="00E5391B" w:rsidRDefault="00E5391B" w:rsidP="00E5391B">
            <w:pPr>
              <w:spacing w:line="240" w:lineRule="auto"/>
              <w:ind w:firstLine="0"/>
              <w:jc w:val="center"/>
              <w:rPr>
                <w:rFonts w:ascii="Times New Roman" w:hAnsi="Times New Roman"/>
                <w:b/>
                <w:sz w:val="20"/>
                <w:szCs w:val="20"/>
              </w:rPr>
            </w:pPr>
            <w:r w:rsidRPr="00E5391B">
              <w:rPr>
                <w:rFonts w:ascii="Times New Roman" w:hAnsi="Times New Roman"/>
                <w:b/>
                <w:sz w:val="20"/>
                <w:szCs w:val="20"/>
                <w:lang w:bidi="ru-RU"/>
              </w:rPr>
              <w:t>3</w:t>
            </w:r>
          </w:p>
        </w:tc>
        <w:tc>
          <w:tcPr>
            <w:tcW w:w="708" w:type="dxa"/>
            <w:vAlign w:val="center"/>
          </w:tcPr>
          <w:p w14:paraId="1E38A140" w14:textId="77777777" w:rsidR="00E5391B" w:rsidRPr="00E5391B" w:rsidRDefault="00E5391B" w:rsidP="00E5391B">
            <w:pPr>
              <w:spacing w:line="240" w:lineRule="auto"/>
              <w:ind w:firstLine="0"/>
              <w:jc w:val="center"/>
              <w:rPr>
                <w:rFonts w:ascii="Times New Roman" w:hAnsi="Times New Roman"/>
                <w:b/>
                <w:sz w:val="20"/>
                <w:szCs w:val="20"/>
              </w:rPr>
            </w:pPr>
            <w:r w:rsidRPr="00E5391B">
              <w:rPr>
                <w:rFonts w:ascii="Times New Roman" w:hAnsi="Times New Roman"/>
                <w:b/>
                <w:sz w:val="20"/>
                <w:szCs w:val="20"/>
                <w:lang w:bidi="ru-RU"/>
              </w:rPr>
              <w:t>4</w:t>
            </w:r>
          </w:p>
        </w:tc>
        <w:tc>
          <w:tcPr>
            <w:tcW w:w="709" w:type="dxa"/>
            <w:vAlign w:val="center"/>
          </w:tcPr>
          <w:p w14:paraId="7D8EC4F3" w14:textId="77777777" w:rsidR="00E5391B" w:rsidRPr="00E5391B" w:rsidRDefault="00E5391B" w:rsidP="00E5391B">
            <w:pPr>
              <w:spacing w:line="240" w:lineRule="auto"/>
              <w:ind w:firstLine="0"/>
              <w:jc w:val="center"/>
              <w:rPr>
                <w:rFonts w:ascii="Times New Roman" w:hAnsi="Times New Roman"/>
                <w:b/>
                <w:sz w:val="20"/>
                <w:szCs w:val="20"/>
              </w:rPr>
            </w:pPr>
            <w:r w:rsidRPr="00E5391B">
              <w:rPr>
                <w:rFonts w:ascii="Times New Roman" w:hAnsi="Times New Roman"/>
                <w:b/>
                <w:sz w:val="20"/>
                <w:szCs w:val="20"/>
                <w:lang w:bidi="ru-RU"/>
              </w:rPr>
              <w:t>5</w:t>
            </w:r>
          </w:p>
        </w:tc>
        <w:tc>
          <w:tcPr>
            <w:tcW w:w="709" w:type="dxa"/>
            <w:vAlign w:val="center"/>
          </w:tcPr>
          <w:p w14:paraId="6926A106" w14:textId="77777777" w:rsidR="00E5391B" w:rsidRPr="00E5391B" w:rsidRDefault="00E5391B" w:rsidP="00E5391B">
            <w:pPr>
              <w:spacing w:line="240" w:lineRule="auto"/>
              <w:ind w:firstLine="0"/>
              <w:jc w:val="center"/>
              <w:rPr>
                <w:rFonts w:ascii="Times New Roman" w:hAnsi="Times New Roman"/>
                <w:b/>
                <w:sz w:val="20"/>
                <w:szCs w:val="20"/>
              </w:rPr>
            </w:pPr>
            <w:r w:rsidRPr="00E5391B">
              <w:rPr>
                <w:rFonts w:ascii="Times New Roman" w:hAnsi="Times New Roman"/>
                <w:b/>
                <w:sz w:val="20"/>
                <w:szCs w:val="20"/>
                <w:lang w:bidi="ru-RU"/>
              </w:rPr>
              <w:t>6</w:t>
            </w:r>
          </w:p>
        </w:tc>
        <w:tc>
          <w:tcPr>
            <w:tcW w:w="709" w:type="dxa"/>
            <w:vAlign w:val="center"/>
          </w:tcPr>
          <w:p w14:paraId="09FC6209" w14:textId="77777777" w:rsidR="00E5391B" w:rsidRPr="00E5391B" w:rsidRDefault="00E5391B" w:rsidP="00E5391B">
            <w:pPr>
              <w:spacing w:line="240" w:lineRule="auto"/>
              <w:ind w:firstLine="0"/>
              <w:jc w:val="center"/>
              <w:rPr>
                <w:rFonts w:ascii="Times New Roman" w:hAnsi="Times New Roman"/>
                <w:b/>
                <w:sz w:val="20"/>
                <w:szCs w:val="20"/>
              </w:rPr>
            </w:pPr>
            <w:r w:rsidRPr="00E5391B">
              <w:rPr>
                <w:rFonts w:ascii="Times New Roman" w:hAnsi="Times New Roman"/>
                <w:b/>
                <w:sz w:val="20"/>
                <w:szCs w:val="20"/>
                <w:lang w:bidi="ru-RU"/>
              </w:rPr>
              <w:t>7</w:t>
            </w:r>
          </w:p>
        </w:tc>
        <w:tc>
          <w:tcPr>
            <w:tcW w:w="741" w:type="dxa"/>
            <w:vAlign w:val="center"/>
          </w:tcPr>
          <w:p w14:paraId="3249BA9A" w14:textId="77777777" w:rsidR="00E5391B" w:rsidRPr="00E5391B" w:rsidRDefault="00E5391B" w:rsidP="00E5391B">
            <w:pPr>
              <w:spacing w:line="240" w:lineRule="auto"/>
              <w:ind w:firstLine="0"/>
              <w:jc w:val="center"/>
              <w:rPr>
                <w:rFonts w:ascii="Times New Roman" w:hAnsi="Times New Roman"/>
                <w:b/>
                <w:sz w:val="20"/>
                <w:szCs w:val="20"/>
              </w:rPr>
            </w:pPr>
            <w:r w:rsidRPr="00E5391B">
              <w:rPr>
                <w:rFonts w:ascii="Times New Roman" w:hAnsi="Times New Roman"/>
                <w:b/>
                <w:sz w:val="20"/>
                <w:szCs w:val="20"/>
                <w:lang w:bidi="ru-RU"/>
              </w:rPr>
              <w:t>8</w:t>
            </w:r>
          </w:p>
        </w:tc>
        <w:tc>
          <w:tcPr>
            <w:tcW w:w="709" w:type="dxa"/>
            <w:vAlign w:val="center"/>
          </w:tcPr>
          <w:p w14:paraId="51887CC9" w14:textId="77777777" w:rsidR="00E5391B" w:rsidRPr="00E5391B" w:rsidRDefault="00E5391B" w:rsidP="00E5391B">
            <w:pPr>
              <w:spacing w:line="240" w:lineRule="auto"/>
              <w:ind w:firstLine="0"/>
              <w:jc w:val="center"/>
              <w:rPr>
                <w:rFonts w:ascii="Times New Roman" w:hAnsi="Times New Roman"/>
                <w:b/>
                <w:sz w:val="20"/>
                <w:szCs w:val="20"/>
              </w:rPr>
            </w:pPr>
            <w:r w:rsidRPr="00E5391B">
              <w:rPr>
                <w:rFonts w:ascii="Times New Roman" w:hAnsi="Times New Roman"/>
                <w:b/>
                <w:sz w:val="20"/>
                <w:szCs w:val="20"/>
                <w:lang w:bidi="ru-RU"/>
              </w:rPr>
              <w:t>9</w:t>
            </w:r>
          </w:p>
        </w:tc>
      </w:tr>
      <w:tr w:rsidR="00E5391B" w:rsidRPr="00E5391B" w14:paraId="71423713" w14:textId="77777777" w:rsidTr="00AE7F32">
        <w:trPr>
          <w:jc w:val="center"/>
        </w:trPr>
        <w:tc>
          <w:tcPr>
            <w:tcW w:w="2609" w:type="dxa"/>
            <w:vAlign w:val="center"/>
          </w:tcPr>
          <w:p w14:paraId="294EBB11" w14:textId="77777777" w:rsidR="00E5391B" w:rsidRPr="00E5391B" w:rsidRDefault="00E5391B" w:rsidP="00E5391B">
            <w:pPr>
              <w:spacing w:line="240" w:lineRule="auto"/>
              <w:ind w:firstLine="0"/>
              <w:rPr>
                <w:rFonts w:ascii="Times New Roman" w:hAnsi="Times New Roman"/>
                <w:sz w:val="20"/>
                <w:szCs w:val="20"/>
                <w:lang w:bidi="ru-RU"/>
              </w:rPr>
            </w:pPr>
            <w:r w:rsidRPr="00E5391B">
              <w:rPr>
                <w:rFonts w:ascii="Times New Roman" w:hAnsi="Times New Roman"/>
                <w:sz w:val="20"/>
                <w:szCs w:val="20"/>
                <w:lang w:bidi="ru-RU"/>
              </w:rPr>
              <w:t>Максимальная скорость ветра, м/с</w:t>
            </w:r>
          </w:p>
        </w:tc>
        <w:tc>
          <w:tcPr>
            <w:tcW w:w="676" w:type="dxa"/>
            <w:vAlign w:val="center"/>
          </w:tcPr>
          <w:p w14:paraId="4C6B3A7D" w14:textId="77777777" w:rsidR="00E5391B" w:rsidRPr="00E5391B" w:rsidRDefault="00E5391B" w:rsidP="00E5391B">
            <w:pPr>
              <w:spacing w:line="240" w:lineRule="auto"/>
              <w:ind w:firstLine="0"/>
              <w:jc w:val="center"/>
              <w:rPr>
                <w:rFonts w:ascii="Times New Roman" w:hAnsi="Times New Roman"/>
                <w:sz w:val="20"/>
                <w:szCs w:val="20"/>
              </w:rPr>
            </w:pPr>
            <w:r w:rsidRPr="00E5391B">
              <w:rPr>
                <w:rFonts w:ascii="Times New Roman" w:hAnsi="Times New Roman"/>
                <w:sz w:val="20"/>
                <w:szCs w:val="20"/>
                <w:lang w:bidi="ru-RU"/>
              </w:rPr>
              <w:t>&lt;20</w:t>
            </w:r>
          </w:p>
        </w:tc>
        <w:tc>
          <w:tcPr>
            <w:tcW w:w="850" w:type="dxa"/>
            <w:vAlign w:val="center"/>
          </w:tcPr>
          <w:p w14:paraId="48AFB9E8" w14:textId="77777777" w:rsidR="00E5391B" w:rsidRPr="00E5391B" w:rsidRDefault="00E5391B" w:rsidP="00E5391B">
            <w:pPr>
              <w:spacing w:line="240" w:lineRule="auto"/>
              <w:ind w:firstLine="0"/>
              <w:jc w:val="center"/>
              <w:rPr>
                <w:rFonts w:ascii="Times New Roman" w:hAnsi="Times New Roman"/>
                <w:sz w:val="20"/>
                <w:szCs w:val="20"/>
              </w:rPr>
            </w:pPr>
            <w:r w:rsidRPr="00E5391B">
              <w:rPr>
                <w:rFonts w:ascii="Times New Roman" w:hAnsi="Times New Roman"/>
                <w:sz w:val="20"/>
                <w:szCs w:val="20"/>
                <w:lang w:bidi="ru-RU"/>
              </w:rPr>
              <w:t>20-26</w:t>
            </w:r>
          </w:p>
        </w:tc>
        <w:tc>
          <w:tcPr>
            <w:tcW w:w="851" w:type="dxa"/>
            <w:vAlign w:val="center"/>
          </w:tcPr>
          <w:p w14:paraId="187BD3B9" w14:textId="77777777" w:rsidR="00E5391B" w:rsidRPr="00E5391B" w:rsidRDefault="00E5391B" w:rsidP="00E5391B">
            <w:pPr>
              <w:spacing w:line="240" w:lineRule="auto"/>
              <w:ind w:firstLine="0"/>
              <w:jc w:val="center"/>
              <w:rPr>
                <w:rFonts w:ascii="Times New Roman" w:hAnsi="Times New Roman"/>
                <w:sz w:val="20"/>
                <w:szCs w:val="20"/>
              </w:rPr>
            </w:pPr>
            <w:r w:rsidRPr="00E5391B">
              <w:rPr>
                <w:rFonts w:ascii="Times New Roman" w:hAnsi="Times New Roman"/>
                <w:sz w:val="20"/>
                <w:szCs w:val="20"/>
                <w:lang w:bidi="ru-RU"/>
              </w:rPr>
              <w:t>26-30</w:t>
            </w:r>
          </w:p>
        </w:tc>
        <w:tc>
          <w:tcPr>
            <w:tcW w:w="708" w:type="dxa"/>
            <w:vAlign w:val="center"/>
          </w:tcPr>
          <w:p w14:paraId="61761CE6" w14:textId="77777777" w:rsidR="00E5391B" w:rsidRPr="00E5391B" w:rsidRDefault="00E5391B" w:rsidP="00E5391B">
            <w:pPr>
              <w:spacing w:line="240" w:lineRule="auto"/>
              <w:ind w:firstLine="0"/>
              <w:jc w:val="center"/>
              <w:rPr>
                <w:rFonts w:ascii="Times New Roman" w:hAnsi="Times New Roman"/>
                <w:sz w:val="20"/>
                <w:szCs w:val="20"/>
              </w:rPr>
            </w:pPr>
            <w:r w:rsidRPr="00E5391B">
              <w:rPr>
                <w:rFonts w:ascii="Times New Roman" w:hAnsi="Times New Roman"/>
                <w:sz w:val="20"/>
                <w:szCs w:val="20"/>
                <w:lang w:bidi="ru-RU"/>
              </w:rPr>
              <w:t>30-35</w:t>
            </w:r>
          </w:p>
        </w:tc>
        <w:tc>
          <w:tcPr>
            <w:tcW w:w="709" w:type="dxa"/>
            <w:vAlign w:val="center"/>
          </w:tcPr>
          <w:p w14:paraId="0B3F8258" w14:textId="77777777" w:rsidR="00E5391B" w:rsidRPr="00E5391B" w:rsidRDefault="00E5391B" w:rsidP="00E5391B">
            <w:pPr>
              <w:spacing w:line="240" w:lineRule="auto"/>
              <w:ind w:firstLine="0"/>
              <w:jc w:val="center"/>
              <w:rPr>
                <w:rFonts w:ascii="Times New Roman" w:hAnsi="Times New Roman"/>
                <w:sz w:val="20"/>
                <w:szCs w:val="20"/>
              </w:rPr>
            </w:pPr>
            <w:r w:rsidRPr="00E5391B">
              <w:rPr>
                <w:rFonts w:ascii="Times New Roman" w:hAnsi="Times New Roman"/>
                <w:sz w:val="20"/>
                <w:szCs w:val="20"/>
                <w:lang w:bidi="ru-RU"/>
              </w:rPr>
              <w:t>35-42</w:t>
            </w:r>
          </w:p>
        </w:tc>
        <w:tc>
          <w:tcPr>
            <w:tcW w:w="709" w:type="dxa"/>
            <w:vAlign w:val="center"/>
          </w:tcPr>
          <w:p w14:paraId="1E7814D5" w14:textId="77777777" w:rsidR="00E5391B" w:rsidRPr="00E5391B" w:rsidRDefault="00E5391B" w:rsidP="00E5391B">
            <w:pPr>
              <w:spacing w:line="240" w:lineRule="auto"/>
              <w:ind w:firstLine="0"/>
              <w:jc w:val="center"/>
              <w:rPr>
                <w:rFonts w:ascii="Times New Roman" w:hAnsi="Times New Roman"/>
                <w:sz w:val="20"/>
                <w:szCs w:val="20"/>
              </w:rPr>
            </w:pPr>
            <w:r w:rsidRPr="00E5391B">
              <w:rPr>
                <w:rFonts w:ascii="Times New Roman" w:hAnsi="Times New Roman"/>
                <w:sz w:val="20"/>
                <w:szCs w:val="20"/>
                <w:lang w:bidi="ru-RU"/>
              </w:rPr>
              <w:t>42-49</w:t>
            </w:r>
          </w:p>
        </w:tc>
        <w:tc>
          <w:tcPr>
            <w:tcW w:w="709" w:type="dxa"/>
            <w:vAlign w:val="center"/>
          </w:tcPr>
          <w:p w14:paraId="7FC3DEF4" w14:textId="77777777" w:rsidR="00E5391B" w:rsidRPr="00E5391B" w:rsidRDefault="00E5391B" w:rsidP="00E5391B">
            <w:pPr>
              <w:spacing w:line="240" w:lineRule="auto"/>
              <w:ind w:firstLine="0"/>
              <w:jc w:val="center"/>
              <w:rPr>
                <w:rFonts w:ascii="Times New Roman" w:hAnsi="Times New Roman"/>
                <w:sz w:val="20"/>
                <w:szCs w:val="20"/>
              </w:rPr>
            </w:pPr>
            <w:r w:rsidRPr="00E5391B">
              <w:rPr>
                <w:rFonts w:ascii="Times New Roman" w:hAnsi="Times New Roman"/>
                <w:sz w:val="20"/>
                <w:szCs w:val="20"/>
                <w:lang w:bidi="ru-RU"/>
              </w:rPr>
              <w:t>49-58</w:t>
            </w:r>
          </w:p>
        </w:tc>
        <w:tc>
          <w:tcPr>
            <w:tcW w:w="741" w:type="dxa"/>
            <w:vAlign w:val="center"/>
          </w:tcPr>
          <w:p w14:paraId="184D43F5" w14:textId="77777777" w:rsidR="00E5391B" w:rsidRPr="00E5391B" w:rsidRDefault="00E5391B" w:rsidP="00E5391B">
            <w:pPr>
              <w:spacing w:line="240" w:lineRule="auto"/>
              <w:ind w:firstLine="0"/>
              <w:jc w:val="center"/>
              <w:rPr>
                <w:rFonts w:ascii="Times New Roman" w:hAnsi="Times New Roman"/>
                <w:sz w:val="20"/>
                <w:szCs w:val="20"/>
              </w:rPr>
            </w:pPr>
            <w:r w:rsidRPr="00E5391B">
              <w:rPr>
                <w:rFonts w:ascii="Times New Roman" w:hAnsi="Times New Roman"/>
                <w:sz w:val="20"/>
                <w:szCs w:val="20"/>
                <w:lang w:bidi="ru-RU"/>
              </w:rPr>
              <w:t>58-70</w:t>
            </w:r>
          </w:p>
        </w:tc>
        <w:tc>
          <w:tcPr>
            <w:tcW w:w="709" w:type="dxa"/>
            <w:vAlign w:val="center"/>
          </w:tcPr>
          <w:p w14:paraId="6734D7A8" w14:textId="77777777" w:rsidR="00E5391B" w:rsidRPr="00E5391B" w:rsidRDefault="00E5391B" w:rsidP="00E5391B">
            <w:pPr>
              <w:spacing w:line="240" w:lineRule="auto"/>
              <w:ind w:firstLine="0"/>
              <w:jc w:val="center"/>
              <w:rPr>
                <w:rFonts w:ascii="Times New Roman" w:hAnsi="Times New Roman"/>
                <w:sz w:val="20"/>
                <w:szCs w:val="20"/>
              </w:rPr>
            </w:pPr>
            <w:r w:rsidRPr="00E5391B">
              <w:rPr>
                <w:rFonts w:ascii="Times New Roman" w:hAnsi="Times New Roman"/>
                <w:sz w:val="20"/>
                <w:szCs w:val="20"/>
                <w:lang w:bidi="ru-RU"/>
              </w:rPr>
              <w:t>&gt;70</w:t>
            </w:r>
          </w:p>
        </w:tc>
      </w:tr>
    </w:tbl>
    <w:p w14:paraId="1447B516" w14:textId="77777777" w:rsidR="00E5391B" w:rsidRPr="00E5391B" w:rsidRDefault="00E5391B" w:rsidP="00E5391B">
      <w:pPr>
        <w:spacing w:line="240" w:lineRule="auto"/>
        <w:rPr>
          <w:rFonts w:ascii="Times New Roman" w:hAnsi="Times New Roman"/>
        </w:rPr>
      </w:pPr>
    </w:p>
    <w:p w14:paraId="1DFAD719"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 xml:space="preserve">Ураганные ветры скоростью до 25 м/сек могут вывести из строя воздушные линии электропередач. Из-за сильных порывов ветра и коротких замыканий в линиях электропередач могут произойти </w:t>
      </w:r>
      <w:r w:rsidRPr="00E5391B">
        <w:rPr>
          <w:rFonts w:ascii="Times New Roman" w:hAnsi="Times New Roman"/>
          <w:lang w:eastAsia="ar-SA" w:bidi="en-US"/>
        </w:rPr>
        <w:t>повреждения</w:t>
      </w:r>
      <w:r w:rsidRPr="00E5391B">
        <w:rPr>
          <w:rFonts w:ascii="Times New Roman" w:hAnsi="Times New Roman"/>
          <w:lang w:eastAsia="ar-SA" w:bidi="ru-RU"/>
        </w:rPr>
        <w:t xml:space="preserve"> рубильников, предохранителей и силовых трансформаторов, нарушение электроснабжения на территории поселения, нарушение телефонной сети, завал автодорог, срыв мягкой кровли в жилых домах, в школах, общественных и производственных зданиях.</w:t>
      </w:r>
    </w:p>
    <w:p w14:paraId="3B1AA636"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 xml:space="preserve">Ураганные ветры </w:t>
      </w:r>
      <w:r w:rsidRPr="00E5391B">
        <w:rPr>
          <w:rFonts w:ascii="Times New Roman" w:hAnsi="Times New Roman"/>
          <w:lang w:eastAsia="ar-SA" w:bidi="en-US"/>
        </w:rPr>
        <w:t>силой</w:t>
      </w:r>
      <w:r w:rsidRPr="00E5391B">
        <w:rPr>
          <w:rFonts w:ascii="Times New Roman" w:hAnsi="Times New Roman"/>
          <w:lang w:eastAsia="ar-SA" w:bidi="ru-RU"/>
        </w:rPr>
        <w:t xml:space="preserve"> до 25 м/с -1 раз в 5 лет.</w:t>
      </w:r>
    </w:p>
    <w:p w14:paraId="407B0E7A" w14:textId="77777777" w:rsidR="001422D4" w:rsidRDefault="00BB589D" w:rsidP="00BB589D">
      <w:pPr>
        <w:spacing w:line="240" w:lineRule="auto"/>
        <w:rPr>
          <w:rFonts w:ascii="Times New Roman" w:hAnsi="Times New Roman"/>
          <w:iCs/>
        </w:rPr>
      </w:pPr>
      <w:r w:rsidRPr="00BB589D">
        <w:rPr>
          <w:rFonts w:ascii="Times New Roman" w:hAnsi="Times New Roman"/>
          <w:b/>
          <w:bCs/>
          <w:iCs/>
        </w:rPr>
        <w:t xml:space="preserve">Природные пожары (ландшафтные, степные, лесные) – </w:t>
      </w:r>
      <w:r w:rsidR="001422D4" w:rsidRPr="001422D4">
        <w:rPr>
          <w:rFonts w:ascii="Times New Roman" w:hAnsi="Times New Roman"/>
          <w:iCs/>
        </w:rPr>
        <w:t>неконтролируемый процесс горения, стихийно возникающий и распространяющийся в природной среде, охватывающий различные компоненты природного ландшафта</w:t>
      </w:r>
      <w:r w:rsidR="001422D4">
        <w:rPr>
          <w:rFonts w:ascii="Times New Roman" w:hAnsi="Times New Roman"/>
          <w:iCs/>
        </w:rPr>
        <w:t>.</w:t>
      </w:r>
    </w:p>
    <w:p w14:paraId="51BB1188"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 xml:space="preserve">Под лесным пожаром понимается пожар, распространяющийся по лесной площади (по ГОСТ 17.6.1.01-83). </w:t>
      </w:r>
    </w:p>
    <w:p w14:paraId="109C68D9"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По степени пожарной опасности лесной фонд лесничества разделен на 5 классов природной пожарной опасности. Оценка участков лесного фонда по степени пожарной опасности: высокая, средняя - по условиям местопроизрастания: 1-2 классы, по условиям погоды: 4-5 классы, 3 класс (в обоих случаях); низкая по условиям местопроизрастания: 4-5 классы, по условиям погоды: 1-2 классы.</w:t>
      </w:r>
    </w:p>
    <w:p w14:paraId="5B6F0986"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 xml:space="preserve">Горимостъ лесов - комплексное, обобщающее понятие, показывающее, как часто в конкретном районе бывают лесные пожары и какую площадь лесов они охватывают. Исходными данными для характеристики горимости лесов служат число и площади лесных пожаров в конкретном районе за отдельный сезон (год) или средние многолетние. На основе этих данных вычисляются: частота лесных пожаров, средняя площадь одного пожара, а также доля (в %) площади лесного фонда, пройденной огнем. </w:t>
      </w:r>
    </w:p>
    <w:p w14:paraId="4DCD3877"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 xml:space="preserve">Период фактической горимости лесов (период пожарной опасности погоды) - дни со 2-5 классами пожарной опасности по условиям погоды. Пик весенней пожарной активности по числу пожаров наступает в мае. </w:t>
      </w:r>
    </w:p>
    <w:p w14:paraId="54FBFE74"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Под пожарной опасностью понимается возможность возникновения и (или) развития пожара (по ГОСТ 12.1.033-81).</w:t>
      </w:r>
    </w:p>
    <w:p w14:paraId="625D7E15" w14:textId="59F6B028"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Лесные пожары возникают по ряду причин. Основной из них является антропогенный фактор - пребывание и производственная деятельность людей на лесной площади. Отдельная проблема -</w:t>
      </w:r>
      <w:r w:rsidR="006F6753">
        <w:rPr>
          <w:rFonts w:ascii="Times New Roman" w:hAnsi="Times New Roman"/>
          <w:lang w:eastAsia="ar-SA" w:bidi="ru-RU"/>
        </w:rPr>
        <w:t xml:space="preserve"> </w:t>
      </w:r>
      <w:r w:rsidRPr="00E5391B">
        <w:rPr>
          <w:rFonts w:ascii="Times New Roman" w:hAnsi="Times New Roman"/>
          <w:lang w:eastAsia="ar-SA" w:bidi="ru-RU"/>
        </w:rPr>
        <w:t>это выжигание сухой растительности на сельскохозяйственных землях (палы сухой травы), зачастую самими земледельцами.</w:t>
      </w:r>
    </w:p>
    <w:p w14:paraId="37BAD295"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Возникновение и развитие лесных пожаров может приводить к созданию угрозы жизни и здоровью людей, нанесению ущерба окружающей природной среде и народно-хозяйственным объектам, т.е. к чрезвычайным лесопожарным ситуациям различного уровня.</w:t>
      </w:r>
    </w:p>
    <w:p w14:paraId="152D67A3"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Определение фактической продолжительности пожароопасного сезона - сход и образование снежного покрова. Средняя дата появления снежного покрова - 10 октября, самая ранняя - 30 сентября, самая поздняя - 1 ноября. Средняя дата разрушения снежного покрова - 1 мая, самая ранняя -15 апреля, самая поздняя - 20 мая.</w:t>
      </w:r>
    </w:p>
    <w:p w14:paraId="09ED92F6"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 xml:space="preserve">В период пожарной активности, возможно возгорание лесных массивов около населенных пунктов общей площадью до 250 га, а также переход лесного пожара на населенный пункт. Образование угарного газа, может вызвать массовое отравление людей. </w:t>
      </w:r>
    </w:p>
    <w:p w14:paraId="7A2BAA6D"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Наличие лесопокрытых площадей на территории муниципального образования обусловливает высокую степень летней пожароопасности.</w:t>
      </w:r>
    </w:p>
    <w:p w14:paraId="521EF99A" w14:textId="77777777" w:rsidR="006F6753" w:rsidRPr="007C0597" w:rsidRDefault="006F6753" w:rsidP="006F6753">
      <w:pPr>
        <w:pStyle w:val="afffff0"/>
        <w:rPr>
          <w:lang w:val="ru-RU" w:bidi="ru-RU"/>
        </w:rPr>
      </w:pPr>
      <w:r w:rsidRPr="007C0597">
        <w:rPr>
          <w:lang w:val="ru-RU" w:bidi="ru-RU"/>
        </w:rPr>
        <w:t>Главным природно-климатическим фактором на территории сельского поселения, ежегодно губительно влияющим на лес, являются лесные пожары.</w:t>
      </w:r>
    </w:p>
    <w:p w14:paraId="4BC0A1E0" w14:textId="27405743"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В Перечень населенных пунктов Республики Карелия, подверженных угрозе лесных пожаров в 202</w:t>
      </w:r>
      <w:r w:rsidR="005D485B">
        <w:rPr>
          <w:rFonts w:ascii="Times New Roman" w:hAnsi="Times New Roman"/>
          <w:lang w:eastAsia="ar-SA" w:bidi="ru-RU"/>
        </w:rPr>
        <w:t>5</w:t>
      </w:r>
      <w:r w:rsidRPr="00E5391B">
        <w:rPr>
          <w:rFonts w:ascii="Times New Roman" w:hAnsi="Times New Roman"/>
          <w:lang w:eastAsia="ar-SA" w:bidi="ru-RU"/>
        </w:rPr>
        <w:t xml:space="preserve"> году, утвержденный приказом Государственного комитета Республики Карелия по обеспечению жизнедеятельности и безопасности населения от </w:t>
      </w:r>
      <w:r w:rsidR="005D485B">
        <w:rPr>
          <w:rFonts w:ascii="Times New Roman" w:hAnsi="Times New Roman"/>
          <w:lang w:eastAsia="ar-SA" w:bidi="ru-RU"/>
        </w:rPr>
        <w:t>12</w:t>
      </w:r>
      <w:r w:rsidRPr="00E5391B">
        <w:rPr>
          <w:rFonts w:ascii="Times New Roman" w:hAnsi="Times New Roman"/>
          <w:lang w:eastAsia="ar-SA" w:bidi="ru-RU"/>
        </w:rPr>
        <w:t>.02.202</w:t>
      </w:r>
      <w:r w:rsidR="005D485B">
        <w:rPr>
          <w:rFonts w:ascii="Times New Roman" w:hAnsi="Times New Roman"/>
          <w:lang w:eastAsia="ar-SA" w:bidi="ru-RU"/>
        </w:rPr>
        <w:t>5</w:t>
      </w:r>
      <w:r w:rsidRPr="00E5391B">
        <w:rPr>
          <w:rFonts w:ascii="Times New Roman" w:hAnsi="Times New Roman"/>
          <w:lang w:eastAsia="ar-SA" w:bidi="ru-RU"/>
        </w:rPr>
        <w:t xml:space="preserve"> № 3</w:t>
      </w:r>
      <w:r w:rsidR="005D485B">
        <w:rPr>
          <w:rFonts w:ascii="Times New Roman" w:hAnsi="Times New Roman"/>
          <w:lang w:eastAsia="ar-SA" w:bidi="ru-RU"/>
        </w:rPr>
        <w:t>1</w:t>
      </w:r>
      <w:r w:rsidRPr="00E5391B">
        <w:rPr>
          <w:rFonts w:ascii="Times New Roman" w:hAnsi="Times New Roman"/>
          <w:lang w:eastAsia="ar-SA" w:bidi="ru-RU"/>
        </w:rPr>
        <w:t xml:space="preserve">, включены населенные пункты </w:t>
      </w:r>
      <w:r w:rsidR="00DD4F2E">
        <w:rPr>
          <w:rFonts w:ascii="Times New Roman" w:hAnsi="Times New Roman"/>
          <w:lang w:eastAsia="ar-SA" w:bidi="ru-RU"/>
        </w:rPr>
        <w:t>Шелтозерского вепсского</w:t>
      </w:r>
      <w:r w:rsidRPr="00E5391B">
        <w:rPr>
          <w:rFonts w:ascii="Times New Roman" w:hAnsi="Times New Roman"/>
          <w:lang w:eastAsia="ar-SA" w:bidi="ru-RU"/>
        </w:rPr>
        <w:t xml:space="preserve"> сельского поселения: </w:t>
      </w:r>
      <w:r w:rsidR="005D485B">
        <w:rPr>
          <w:rFonts w:ascii="Times New Roman" w:hAnsi="Times New Roman"/>
          <w:lang w:eastAsia="ar-SA" w:bidi="ru-RU"/>
        </w:rPr>
        <w:t>д</w:t>
      </w:r>
      <w:r w:rsidRPr="00E5391B">
        <w:rPr>
          <w:rFonts w:ascii="Times New Roman" w:hAnsi="Times New Roman"/>
          <w:lang w:eastAsia="ar-SA" w:bidi="ru-RU"/>
        </w:rPr>
        <w:t xml:space="preserve">. </w:t>
      </w:r>
      <w:r w:rsidR="005D485B">
        <w:rPr>
          <w:rFonts w:ascii="Times New Roman" w:hAnsi="Times New Roman"/>
          <w:lang w:eastAsia="ar-SA" w:bidi="ru-RU"/>
        </w:rPr>
        <w:t>Вехручей.</w:t>
      </w:r>
    </w:p>
    <w:p w14:paraId="2F795172"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Для сохранения пожаробезопасной обстановки необходимо осуществлять ежегодные противопожарные мероприятия в лесах, а также проводить пропаганду требований противопожарной безопасности и обучение населения основным приемам тушения пожаров.</w:t>
      </w:r>
    </w:p>
    <w:p w14:paraId="5C3655CF"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Мероприятия по предупреждению распространения лесных пожаров предусматривают осуществления ряда лесоводческих мероприятий (санитарные рубки, очистка мест рубок леса и др.), а также проведение специальных мероприятий по созданию системы противопожарных барьеров в лесу и строительству различных противопожарных объектов.</w:t>
      </w:r>
    </w:p>
    <w:p w14:paraId="2B86C669" w14:textId="77777777" w:rsidR="00E5391B" w:rsidRPr="00E5391B" w:rsidRDefault="00E5391B" w:rsidP="00E5391B">
      <w:pPr>
        <w:spacing w:line="240" w:lineRule="auto"/>
        <w:ind w:firstLine="709"/>
        <w:rPr>
          <w:rFonts w:ascii="Times New Roman" w:hAnsi="Times New Roman"/>
          <w:lang w:eastAsia="ar-SA" w:bidi="ru-RU"/>
        </w:rPr>
      </w:pPr>
      <w:r w:rsidRPr="00E5391B">
        <w:rPr>
          <w:rFonts w:ascii="Times New Roman" w:hAnsi="Times New Roman"/>
          <w:lang w:eastAsia="ar-SA" w:bidi="ru-RU"/>
        </w:rPr>
        <w:t>Для предотвращения лесных пожаров должны выполняться следующие контрольно-технические и административные мероприятия:</w:t>
      </w:r>
    </w:p>
    <w:p w14:paraId="6C76664F" w14:textId="77777777" w:rsidR="00E5391B" w:rsidRPr="00E5391B" w:rsidRDefault="00E5391B" w:rsidP="004334A8">
      <w:pPr>
        <w:numPr>
          <w:ilvl w:val="0"/>
          <w:numId w:val="84"/>
        </w:numPr>
        <w:autoSpaceDE w:val="0"/>
        <w:autoSpaceDN w:val="0"/>
        <w:adjustRightInd w:val="0"/>
        <w:spacing w:line="240" w:lineRule="auto"/>
        <w:ind w:left="1120" w:hanging="425"/>
        <w:rPr>
          <w:rFonts w:ascii="Times New Roman" w:hAnsi="Times New Roman"/>
          <w:szCs w:val="22"/>
        </w:rPr>
      </w:pPr>
      <w:r w:rsidRPr="00E5391B">
        <w:rPr>
          <w:rFonts w:ascii="Times New Roman" w:hAnsi="Times New Roman"/>
          <w:szCs w:val="22"/>
        </w:rPr>
        <w:t>контроль работы лесопожарных служб;</w:t>
      </w:r>
    </w:p>
    <w:p w14:paraId="153FDF6F" w14:textId="77777777" w:rsidR="00E5391B" w:rsidRPr="00E5391B" w:rsidRDefault="00E5391B" w:rsidP="004334A8">
      <w:pPr>
        <w:numPr>
          <w:ilvl w:val="0"/>
          <w:numId w:val="84"/>
        </w:numPr>
        <w:autoSpaceDE w:val="0"/>
        <w:autoSpaceDN w:val="0"/>
        <w:adjustRightInd w:val="0"/>
        <w:spacing w:line="240" w:lineRule="auto"/>
        <w:ind w:left="1120" w:hanging="425"/>
        <w:rPr>
          <w:rFonts w:ascii="Times New Roman" w:hAnsi="Times New Roman"/>
          <w:szCs w:val="22"/>
        </w:rPr>
      </w:pPr>
      <w:r w:rsidRPr="00E5391B">
        <w:rPr>
          <w:rFonts w:ascii="Times New Roman" w:hAnsi="Times New Roman"/>
          <w:szCs w:val="22"/>
        </w:rPr>
        <w:t>проведение наземного патрулирования и противопожарной авиационной разведки;</w:t>
      </w:r>
    </w:p>
    <w:p w14:paraId="4E6B6D2E" w14:textId="77777777" w:rsidR="00E5391B" w:rsidRPr="00E5391B" w:rsidRDefault="00E5391B" w:rsidP="004334A8">
      <w:pPr>
        <w:numPr>
          <w:ilvl w:val="0"/>
          <w:numId w:val="84"/>
        </w:numPr>
        <w:autoSpaceDE w:val="0"/>
        <w:autoSpaceDN w:val="0"/>
        <w:adjustRightInd w:val="0"/>
        <w:spacing w:line="240" w:lineRule="auto"/>
        <w:ind w:left="1120" w:hanging="425"/>
        <w:rPr>
          <w:rFonts w:ascii="Times New Roman" w:hAnsi="Times New Roman"/>
          <w:szCs w:val="22"/>
        </w:rPr>
      </w:pPr>
      <w:r w:rsidRPr="00E5391B">
        <w:rPr>
          <w:rFonts w:ascii="Times New Roman" w:hAnsi="Times New Roman"/>
          <w:szCs w:val="22"/>
        </w:rPr>
        <w:t>введение ограничения на посещение отдельных участков леса, запрещение разведения костров в лесу в пожароопасный период;</w:t>
      </w:r>
    </w:p>
    <w:p w14:paraId="0A485EF9" w14:textId="77777777" w:rsidR="00E5391B" w:rsidRPr="00E5391B" w:rsidRDefault="00E5391B" w:rsidP="004334A8">
      <w:pPr>
        <w:numPr>
          <w:ilvl w:val="0"/>
          <w:numId w:val="84"/>
        </w:numPr>
        <w:autoSpaceDE w:val="0"/>
        <w:autoSpaceDN w:val="0"/>
        <w:adjustRightInd w:val="0"/>
        <w:spacing w:line="240" w:lineRule="auto"/>
        <w:ind w:left="1120" w:hanging="425"/>
        <w:rPr>
          <w:rFonts w:ascii="Times New Roman" w:hAnsi="Times New Roman"/>
          <w:szCs w:val="22"/>
        </w:rPr>
      </w:pPr>
      <w:r w:rsidRPr="00E5391B">
        <w:rPr>
          <w:rFonts w:ascii="Times New Roman" w:hAnsi="Times New Roman"/>
          <w:szCs w:val="22"/>
        </w:rPr>
        <w:t>оборудование противопожарных защитных полос между границами населенных пунктов и подступающих лесных массивов;</w:t>
      </w:r>
    </w:p>
    <w:p w14:paraId="15702118" w14:textId="77777777" w:rsidR="00E5391B" w:rsidRPr="00E5391B" w:rsidRDefault="00E5391B" w:rsidP="004334A8">
      <w:pPr>
        <w:numPr>
          <w:ilvl w:val="0"/>
          <w:numId w:val="84"/>
        </w:numPr>
        <w:autoSpaceDE w:val="0"/>
        <w:autoSpaceDN w:val="0"/>
        <w:adjustRightInd w:val="0"/>
        <w:spacing w:line="240" w:lineRule="auto"/>
        <w:ind w:left="1120" w:hanging="425"/>
        <w:rPr>
          <w:rFonts w:ascii="Times New Roman" w:hAnsi="Times New Roman"/>
          <w:szCs w:val="22"/>
        </w:rPr>
      </w:pPr>
      <w:r w:rsidRPr="00E5391B">
        <w:rPr>
          <w:rFonts w:ascii="Times New Roman" w:hAnsi="Times New Roman"/>
          <w:szCs w:val="22"/>
        </w:rPr>
        <w:t>установление регламента использования территорий, занятых противопожарными защитными полосами;</w:t>
      </w:r>
    </w:p>
    <w:p w14:paraId="09B256C3" w14:textId="77777777" w:rsidR="00E5391B" w:rsidRPr="00E5391B" w:rsidRDefault="00E5391B" w:rsidP="004334A8">
      <w:pPr>
        <w:numPr>
          <w:ilvl w:val="0"/>
          <w:numId w:val="84"/>
        </w:numPr>
        <w:autoSpaceDE w:val="0"/>
        <w:autoSpaceDN w:val="0"/>
        <w:adjustRightInd w:val="0"/>
        <w:spacing w:line="240" w:lineRule="auto"/>
        <w:ind w:left="1120" w:hanging="425"/>
        <w:rPr>
          <w:rFonts w:ascii="Times New Roman" w:hAnsi="Times New Roman"/>
          <w:szCs w:val="22"/>
        </w:rPr>
      </w:pPr>
      <w:r w:rsidRPr="00E5391B">
        <w:rPr>
          <w:rFonts w:ascii="Times New Roman" w:hAnsi="Times New Roman"/>
          <w:szCs w:val="22"/>
        </w:rPr>
        <w:t>контроль соблюдения противопожарной безопасности при лесоразработках;</w:t>
      </w:r>
    </w:p>
    <w:p w14:paraId="19B71D6E" w14:textId="77777777" w:rsidR="00E5391B" w:rsidRPr="00E5391B" w:rsidRDefault="00E5391B" w:rsidP="004334A8">
      <w:pPr>
        <w:numPr>
          <w:ilvl w:val="0"/>
          <w:numId w:val="84"/>
        </w:numPr>
        <w:autoSpaceDE w:val="0"/>
        <w:autoSpaceDN w:val="0"/>
        <w:adjustRightInd w:val="0"/>
        <w:spacing w:line="240" w:lineRule="auto"/>
        <w:ind w:left="1120" w:hanging="425"/>
        <w:rPr>
          <w:rFonts w:ascii="Times New Roman" w:hAnsi="Times New Roman"/>
          <w:szCs w:val="22"/>
        </w:rPr>
      </w:pPr>
      <w:r w:rsidRPr="00E5391B">
        <w:rPr>
          <w:rFonts w:ascii="Times New Roman" w:hAnsi="Times New Roman"/>
          <w:szCs w:val="22"/>
        </w:rPr>
        <w:t>организация своевременной очистки лесоразработок и массивов леса от заготовленной древесины, сучьев, щепы, мусора;</w:t>
      </w:r>
    </w:p>
    <w:p w14:paraId="20F0CD58" w14:textId="77777777" w:rsidR="00E5391B" w:rsidRPr="00E5391B" w:rsidRDefault="00E5391B" w:rsidP="004334A8">
      <w:pPr>
        <w:numPr>
          <w:ilvl w:val="0"/>
          <w:numId w:val="84"/>
        </w:numPr>
        <w:autoSpaceDE w:val="0"/>
        <w:autoSpaceDN w:val="0"/>
        <w:adjustRightInd w:val="0"/>
        <w:spacing w:line="240" w:lineRule="auto"/>
        <w:ind w:left="1120" w:hanging="425"/>
        <w:rPr>
          <w:rFonts w:ascii="Times New Roman" w:hAnsi="Times New Roman"/>
          <w:szCs w:val="22"/>
        </w:rPr>
      </w:pPr>
      <w:r w:rsidRPr="00E5391B">
        <w:rPr>
          <w:rFonts w:ascii="Times New Roman" w:hAnsi="Times New Roman"/>
          <w:szCs w:val="22"/>
        </w:rPr>
        <w:t>внедрение и распространение безогневых способов очистки лесосек.</w:t>
      </w:r>
    </w:p>
    <w:p w14:paraId="02BC25FF" w14:textId="77777777" w:rsidR="00BB589D" w:rsidRPr="00BB589D" w:rsidRDefault="00BB589D" w:rsidP="00BB589D">
      <w:pPr>
        <w:spacing w:line="240" w:lineRule="auto"/>
        <w:rPr>
          <w:rFonts w:ascii="Times New Roman" w:hAnsi="Times New Roman"/>
        </w:rPr>
      </w:pPr>
      <w:r w:rsidRPr="00BB589D">
        <w:rPr>
          <w:rFonts w:ascii="Times New Roman" w:hAnsi="Times New Roman"/>
        </w:rPr>
        <w:t>В качестве противопожарных разрывов используются дороги, широкие квартальные просеки, трассы ВЛЭП. Под линией электропередач требуется регулярно вырубать древесную поросль.</w:t>
      </w:r>
    </w:p>
    <w:p w14:paraId="070A612F" w14:textId="77777777" w:rsidR="00BB589D" w:rsidRPr="00BB589D" w:rsidRDefault="00BB589D" w:rsidP="00BB589D">
      <w:pPr>
        <w:spacing w:line="240" w:lineRule="auto"/>
        <w:rPr>
          <w:rFonts w:ascii="Times New Roman" w:hAnsi="Times New Roman"/>
        </w:rPr>
      </w:pPr>
      <w:r w:rsidRPr="00BB589D">
        <w:rPr>
          <w:rFonts w:ascii="Times New Roman" w:hAnsi="Times New Roman"/>
        </w:rPr>
        <w:t xml:space="preserve">Территория муниципального образования должна быть обеспечена нормативным наружным противопожарным водоснабжением. На имеющихся пожарных водоёмах и пожарных гидрантах необходимо размещать указательные таблички и знаки пожарной безопасности «Не загромождать», что обеспечивает их своевременное обнаружение в любой время суток. Необходимо обеспечивать свободный подъезд к ним пожарной техники в любое время года, необходимый запас воды и исправное состояние. </w:t>
      </w:r>
    </w:p>
    <w:p w14:paraId="4E3FAFF8" w14:textId="60628227" w:rsidR="00E5391B" w:rsidRDefault="00BB589D" w:rsidP="00064001">
      <w:pPr>
        <w:spacing w:line="237" w:lineRule="auto"/>
        <w:ind w:left="20"/>
        <w:rPr>
          <w:rFonts w:ascii="Times New Roman" w:hAnsi="Times New Roman" w:cs="Arial"/>
          <w:bCs/>
        </w:rPr>
      </w:pPr>
      <w:r w:rsidRPr="00BB589D">
        <w:rPr>
          <w:rFonts w:ascii="Times New Roman" w:hAnsi="Times New Roman"/>
        </w:rPr>
        <w:t xml:space="preserve">В настоящее время противопожарную охрану территории </w:t>
      </w:r>
      <w:r w:rsidR="00DD4F2E">
        <w:rPr>
          <w:rFonts w:ascii="Times New Roman" w:hAnsi="Times New Roman"/>
        </w:rPr>
        <w:t>Шелтозерского вепсского</w:t>
      </w:r>
      <w:r w:rsidR="0073503C">
        <w:rPr>
          <w:rFonts w:ascii="Times New Roman" w:hAnsi="Times New Roman"/>
        </w:rPr>
        <w:t xml:space="preserve"> </w:t>
      </w:r>
      <w:r w:rsidR="00EE1443">
        <w:rPr>
          <w:rFonts w:ascii="Times New Roman" w:hAnsi="Times New Roman"/>
          <w:iCs/>
        </w:rPr>
        <w:t>сельского поселения</w:t>
      </w:r>
      <w:r w:rsidRPr="00BB589D">
        <w:rPr>
          <w:rFonts w:ascii="Times New Roman" w:hAnsi="Times New Roman"/>
        </w:rPr>
        <w:t xml:space="preserve"> при угрозе возникновения чрезвычайных ситуаций, вызванных природными пожарами, наводнениями, ураганами и т.п. </w:t>
      </w:r>
      <w:r w:rsidR="00064001" w:rsidRPr="00064001">
        <w:rPr>
          <w:rFonts w:ascii="Times New Roman" w:hAnsi="Times New Roman" w:cs="Arial"/>
          <w:bCs/>
        </w:rPr>
        <w:t xml:space="preserve">осуществляет </w:t>
      </w:r>
      <w:r w:rsidR="00E5391B" w:rsidRPr="00E5391B">
        <w:rPr>
          <w:rFonts w:ascii="Times New Roman" w:hAnsi="Times New Roman" w:cs="Arial"/>
          <w:bCs/>
        </w:rPr>
        <w:t>Пожарная Часть № 4 города Петрозаводска</w:t>
      </w:r>
      <w:r w:rsidR="00E5391B">
        <w:rPr>
          <w:rFonts w:ascii="Times New Roman" w:hAnsi="Times New Roman" w:cs="Arial"/>
          <w:bCs/>
        </w:rPr>
        <w:t>.</w:t>
      </w:r>
    </w:p>
    <w:p w14:paraId="722517C7" w14:textId="363FF250" w:rsidR="00BB589D" w:rsidRPr="00BB589D" w:rsidRDefault="00BB589D" w:rsidP="00064001">
      <w:pPr>
        <w:spacing w:line="237" w:lineRule="auto"/>
        <w:ind w:left="20"/>
        <w:rPr>
          <w:rFonts w:ascii="Times New Roman" w:hAnsi="Times New Roman"/>
          <w:bCs/>
        </w:rPr>
      </w:pPr>
      <w:r w:rsidRPr="00BB589D">
        <w:rPr>
          <w:rFonts w:ascii="Times New Roman" w:hAnsi="Times New Roman"/>
        </w:rPr>
        <w:t xml:space="preserve">На территории проводятся рейды по профилактике возникновения пожаров </w:t>
      </w:r>
      <w:r w:rsidRPr="00BB589D">
        <w:rPr>
          <w:rFonts w:ascii="Times New Roman" w:hAnsi="Times New Roman"/>
          <w:bCs/>
        </w:rPr>
        <w:t>в</w:t>
      </w:r>
      <w:r w:rsidRPr="00BB589D">
        <w:rPr>
          <w:rFonts w:ascii="Times New Roman" w:hAnsi="Times New Roman"/>
        </w:rPr>
        <w:t> </w:t>
      </w:r>
      <w:r w:rsidRPr="00BB589D">
        <w:rPr>
          <w:rFonts w:ascii="Times New Roman" w:hAnsi="Times New Roman"/>
          <w:bCs/>
        </w:rPr>
        <w:t xml:space="preserve">многоквартирных жилых домах с низкой противопожарной устойчивостью, а также в местах проживания многодетных семей с вручением памяток о соблюдении мер пожарной безопасности. </w:t>
      </w:r>
    </w:p>
    <w:p w14:paraId="62BF176F" w14:textId="77777777" w:rsidR="00BB589D" w:rsidRPr="00BB589D" w:rsidRDefault="00BB589D" w:rsidP="00BB589D">
      <w:pPr>
        <w:spacing w:line="240" w:lineRule="auto"/>
        <w:rPr>
          <w:rFonts w:ascii="Times New Roman" w:hAnsi="Times New Roman"/>
        </w:rPr>
      </w:pPr>
      <w:r w:rsidRPr="00BB589D">
        <w:rPr>
          <w:rFonts w:ascii="Times New Roman" w:hAnsi="Times New Roman"/>
        </w:rPr>
        <w:t>Природные пожары относятся к циклическим природным явлениям. Сбор личного состава, свободного от несения службы, и введение в расчёт резервной техники предусматривается при повышении номера (ранга) пожара до 1- БИС, а также при выезде дежурного караула на пожар в полном составе, на территории которого дислоцируется данное подразделение.</w:t>
      </w:r>
    </w:p>
    <w:p w14:paraId="57F2F5E2" w14:textId="77777777" w:rsidR="00BB589D" w:rsidRPr="00BB589D" w:rsidRDefault="00BB589D" w:rsidP="00BB589D">
      <w:pPr>
        <w:spacing w:line="240" w:lineRule="auto"/>
        <w:rPr>
          <w:rFonts w:ascii="Times New Roman" w:hAnsi="Times New Roman"/>
          <w:bCs/>
        </w:rPr>
      </w:pPr>
      <w:r w:rsidRPr="00BB589D">
        <w:rPr>
          <w:rFonts w:ascii="Times New Roman" w:hAnsi="Times New Roman"/>
          <w:bCs/>
        </w:rPr>
        <w:t>В 80-90 % случаев виновником возникновения пожаров оказывается человек, его небрежность при пользовании огнём в лесу во время работы или отдыха. Причинами лесных пожаров также могут быть грозовые разряды (удары молнии в высокие деревья).</w:t>
      </w:r>
    </w:p>
    <w:p w14:paraId="1ECFC2E9" w14:textId="77777777" w:rsidR="00BB589D" w:rsidRPr="00BB589D" w:rsidRDefault="00BB589D" w:rsidP="00BB589D">
      <w:pPr>
        <w:spacing w:line="240" w:lineRule="auto"/>
        <w:rPr>
          <w:rFonts w:ascii="Times New Roman" w:hAnsi="Times New Roman"/>
          <w:bCs/>
        </w:rPr>
      </w:pPr>
      <w:r w:rsidRPr="00BB589D">
        <w:rPr>
          <w:rFonts w:ascii="Times New Roman" w:hAnsi="Times New Roman"/>
          <w:bCs/>
        </w:rPr>
        <w:t xml:space="preserve"> Первичными поражающими факторами лесных пожаров являются огонь, высокая температура воздуха, ядовитые газы, образующиеся в процессе горения, обрушение деревьев и обширные зоны задымления. Лесной пожар может стать причиной возникновения вторичных поражающих факторов. Крупные лесные пожары вблизи городов приводят к прекращению полётов самолётов, перекрывают движение по автомобильным и железным дорогам, служат причиной резкого ухудшения экологической обстановки.</w:t>
      </w:r>
    </w:p>
    <w:p w14:paraId="23751606" w14:textId="77777777" w:rsidR="00BB589D" w:rsidRPr="00BB589D" w:rsidRDefault="00BB589D" w:rsidP="00C440BB">
      <w:pPr>
        <w:spacing w:line="240" w:lineRule="auto"/>
        <w:rPr>
          <w:rFonts w:ascii="Times New Roman" w:hAnsi="Times New Roman"/>
        </w:rPr>
      </w:pPr>
      <w:r w:rsidRPr="00BB589D">
        <w:rPr>
          <w:rFonts w:ascii="Times New Roman" w:hAnsi="Times New Roman"/>
        </w:rPr>
        <w:t>В соответствии с Лесным кодексом Российской Федерации органы государственной власти субъектов Российской Федерации в целях предотвращения лесных пожаров и борьбы с ними:</w:t>
      </w:r>
    </w:p>
    <w:p w14:paraId="5DDAB28E" w14:textId="77777777" w:rsidR="00BB589D" w:rsidRPr="00BB589D" w:rsidRDefault="00BB589D" w:rsidP="006F6753">
      <w:pPr>
        <w:numPr>
          <w:ilvl w:val="0"/>
          <w:numId w:val="30"/>
        </w:numPr>
        <w:tabs>
          <w:tab w:val="clear" w:pos="1429"/>
        </w:tabs>
        <w:spacing w:line="240" w:lineRule="auto"/>
        <w:ind w:left="0" w:firstLine="709"/>
        <w:rPr>
          <w:rFonts w:ascii="Times New Roman" w:hAnsi="Times New Roman"/>
        </w:rPr>
      </w:pPr>
      <w:r w:rsidRPr="00BB589D">
        <w:rPr>
          <w:rFonts w:ascii="Times New Roman" w:hAnsi="Times New Roman"/>
        </w:rPr>
        <w:t>организуют ежегодно разработку и выполнение планов мероприятий по противопожарной профилактике в лесах, противопожарному обустройству лесного фонда и не входящих в лесной фонд лесов;</w:t>
      </w:r>
    </w:p>
    <w:p w14:paraId="2A00CB47" w14:textId="77777777" w:rsidR="00BB589D" w:rsidRPr="00BB589D" w:rsidRDefault="00BB589D" w:rsidP="006F6753">
      <w:pPr>
        <w:numPr>
          <w:ilvl w:val="0"/>
          <w:numId w:val="30"/>
        </w:numPr>
        <w:tabs>
          <w:tab w:val="clear" w:pos="1429"/>
        </w:tabs>
        <w:spacing w:line="240" w:lineRule="auto"/>
        <w:ind w:left="0" w:firstLine="709"/>
        <w:rPr>
          <w:rFonts w:ascii="Times New Roman" w:hAnsi="Times New Roman"/>
        </w:rPr>
      </w:pPr>
      <w:r w:rsidRPr="00BB589D">
        <w:rPr>
          <w:rFonts w:ascii="Times New Roman" w:hAnsi="Times New Roman"/>
        </w:rPr>
        <w:t>организуют проведение противопожарной пропаганды, регулярное освещение в средствах массовой информации вопросов о сбережении лесов, выполнении правил пожарной безопасности в лесах;</w:t>
      </w:r>
    </w:p>
    <w:p w14:paraId="7B832686" w14:textId="77777777" w:rsidR="00BB589D" w:rsidRPr="00BB589D" w:rsidRDefault="00BB589D" w:rsidP="006F6753">
      <w:pPr>
        <w:numPr>
          <w:ilvl w:val="0"/>
          <w:numId w:val="30"/>
        </w:numPr>
        <w:tabs>
          <w:tab w:val="clear" w:pos="1429"/>
        </w:tabs>
        <w:spacing w:line="240" w:lineRule="auto"/>
        <w:ind w:left="0" w:firstLine="709"/>
        <w:rPr>
          <w:rFonts w:ascii="Times New Roman" w:hAnsi="Times New Roman"/>
        </w:rPr>
      </w:pPr>
      <w:r w:rsidRPr="00BB589D">
        <w:rPr>
          <w:rFonts w:ascii="Times New Roman" w:hAnsi="Times New Roman"/>
        </w:rPr>
        <w:t>обеспечивают готовность организаций, на которые возложена охрана лесов, а также лесопользователей к пожароопасному сезону;</w:t>
      </w:r>
    </w:p>
    <w:p w14:paraId="7169EAAC" w14:textId="77777777" w:rsidR="00BB589D" w:rsidRPr="00BB589D" w:rsidRDefault="00BB589D" w:rsidP="006F6753">
      <w:pPr>
        <w:numPr>
          <w:ilvl w:val="0"/>
          <w:numId w:val="30"/>
        </w:numPr>
        <w:tabs>
          <w:tab w:val="clear" w:pos="1429"/>
        </w:tabs>
        <w:spacing w:line="240" w:lineRule="auto"/>
        <w:ind w:left="0" w:firstLine="709"/>
        <w:rPr>
          <w:rFonts w:ascii="Times New Roman" w:hAnsi="Times New Roman"/>
        </w:rPr>
      </w:pPr>
      <w:r w:rsidRPr="00BB589D">
        <w:rPr>
          <w:rFonts w:ascii="Times New Roman" w:hAnsi="Times New Roman"/>
        </w:rPr>
        <w:t>оказывают содействие в строительстве и ремонте дорог противопожарного назначения, аэродромов и посадочных площадок для самолётов и вертолётов, используемых при выполнении работ по авиационной охране лесов, а также выделяют на пожароопасный сезон в распоряжение территориальных органов федерального органа управления лесным хозяйством, в качестве дежурного транспорта, необходимое количество автомобилей, катеров и других транспортных средств;</w:t>
      </w:r>
    </w:p>
    <w:p w14:paraId="075CBC67" w14:textId="77777777" w:rsidR="00BB589D" w:rsidRPr="00BB589D" w:rsidRDefault="00BB589D" w:rsidP="006F6753">
      <w:pPr>
        <w:numPr>
          <w:ilvl w:val="0"/>
          <w:numId w:val="30"/>
        </w:numPr>
        <w:tabs>
          <w:tab w:val="clear" w:pos="1429"/>
        </w:tabs>
        <w:spacing w:line="240" w:lineRule="auto"/>
        <w:ind w:left="0" w:firstLine="709"/>
        <w:rPr>
          <w:rFonts w:ascii="Times New Roman" w:hAnsi="Times New Roman"/>
        </w:rPr>
      </w:pPr>
      <w:r w:rsidRPr="00BB589D">
        <w:rPr>
          <w:rFonts w:ascii="Times New Roman" w:hAnsi="Times New Roman"/>
        </w:rPr>
        <w:t>утверждают ежегодно до начала пожароопасного сезона оперативные планы борьбы с лесными пожарами;</w:t>
      </w:r>
    </w:p>
    <w:p w14:paraId="0BB46EE6" w14:textId="77777777" w:rsidR="00BB589D" w:rsidRPr="00BB589D" w:rsidRDefault="00BB589D" w:rsidP="006F6753">
      <w:pPr>
        <w:numPr>
          <w:ilvl w:val="0"/>
          <w:numId w:val="30"/>
        </w:numPr>
        <w:tabs>
          <w:tab w:val="clear" w:pos="1429"/>
        </w:tabs>
        <w:spacing w:line="240" w:lineRule="auto"/>
        <w:ind w:left="0" w:firstLine="709"/>
        <w:rPr>
          <w:rFonts w:ascii="Times New Roman" w:hAnsi="Times New Roman"/>
        </w:rPr>
      </w:pPr>
      <w:r w:rsidRPr="00BB589D">
        <w:rPr>
          <w:rFonts w:ascii="Times New Roman" w:hAnsi="Times New Roman"/>
        </w:rPr>
        <w:t>устанавливают порядок привлечения населения, работников коммерческих и некоммерческих организаций, а также противопожарной техники, транспортных и других средств указанных организаций для тушения лесных пожаров;</w:t>
      </w:r>
    </w:p>
    <w:p w14:paraId="240F18DE" w14:textId="77777777" w:rsidR="00BB589D" w:rsidRPr="00BB589D" w:rsidRDefault="00BB589D" w:rsidP="006F6753">
      <w:pPr>
        <w:numPr>
          <w:ilvl w:val="0"/>
          <w:numId w:val="30"/>
        </w:numPr>
        <w:tabs>
          <w:tab w:val="clear" w:pos="1429"/>
        </w:tabs>
        <w:spacing w:line="240" w:lineRule="auto"/>
        <w:ind w:left="0" w:firstLine="709"/>
        <w:rPr>
          <w:rFonts w:ascii="Times New Roman" w:hAnsi="Times New Roman"/>
        </w:rPr>
      </w:pPr>
      <w:r w:rsidRPr="00BB589D">
        <w:rPr>
          <w:rFonts w:ascii="Times New Roman" w:hAnsi="Times New Roman"/>
        </w:rPr>
        <w:t>создают резерв горюче - смазочных материалов на пожароопасный сезон;</w:t>
      </w:r>
    </w:p>
    <w:p w14:paraId="7239AFAC" w14:textId="77777777" w:rsidR="00BB589D" w:rsidRPr="00BB589D" w:rsidRDefault="00BB589D" w:rsidP="006F6753">
      <w:pPr>
        <w:numPr>
          <w:ilvl w:val="0"/>
          <w:numId w:val="30"/>
        </w:numPr>
        <w:tabs>
          <w:tab w:val="clear" w:pos="1429"/>
        </w:tabs>
        <w:spacing w:line="240" w:lineRule="auto"/>
        <w:ind w:left="0" w:firstLine="709"/>
        <w:rPr>
          <w:rFonts w:ascii="Times New Roman" w:hAnsi="Times New Roman"/>
        </w:rPr>
      </w:pPr>
      <w:r w:rsidRPr="00BB589D">
        <w:rPr>
          <w:rFonts w:ascii="Times New Roman" w:hAnsi="Times New Roman"/>
        </w:rPr>
        <w:t>обеспечивают привлечённых на работы по тушению пожаров лиц средствами передвижения, питания и медицинской помощью;</w:t>
      </w:r>
    </w:p>
    <w:p w14:paraId="2A154E13" w14:textId="77777777" w:rsidR="00BB589D" w:rsidRPr="00BB589D" w:rsidRDefault="00BB589D" w:rsidP="006F6753">
      <w:pPr>
        <w:numPr>
          <w:ilvl w:val="0"/>
          <w:numId w:val="30"/>
        </w:numPr>
        <w:tabs>
          <w:tab w:val="clear" w:pos="1429"/>
        </w:tabs>
        <w:spacing w:line="240" w:lineRule="auto"/>
        <w:ind w:left="0" w:firstLine="709"/>
        <w:rPr>
          <w:rFonts w:ascii="Times New Roman" w:hAnsi="Times New Roman"/>
        </w:rPr>
      </w:pPr>
      <w:r w:rsidRPr="00BB589D">
        <w:rPr>
          <w:rFonts w:ascii="Times New Roman" w:hAnsi="Times New Roman"/>
        </w:rPr>
        <w:t>предусматривают на период высокой пожарной опасности в лесах создание из привлекаемых сил и средств лесопожарных формирований и обеспечивают их готовность к немедленному выезду в случае возникновения лесных пожаров;</w:t>
      </w:r>
    </w:p>
    <w:p w14:paraId="0E60FAA8" w14:textId="77777777" w:rsidR="00BB589D" w:rsidRPr="00BB589D" w:rsidRDefault="00BB589D" w:rsidP="006F6753">
      <w:pPr>
        <w:numPr>
          <w:ilvl w:val="0"/>
          <w:numId w:val="30"/>
        </w:numPr>
        <w:tabs>
          <w:tab w:val="clear" w:pos="1429"/>
        </w:tabs>
        <w:spacing w:line="240" w:lineRule="auto"/>
        <w:ind w:left="0" w:firstLine="709"/>
        <w:rPr>
          <w:rFonts w:ascii="Times New Roman" w:hAnsi="Times New Roman"/>
        </w:rPr>
      </w:pPr>
      <w:r w:rsidRPr="00BB589D">
        <w:rPr>
          <w:rFonts w:ascii="Times New Roman" w:hAnsi="Times New Roman"/>
        </w:rPr>
        <w:t>обеспечивают координацию всех мероприятий по борьбе с лесными пожарами на территории субъектов Российской Федерации, с созданием в необходимых случаях специальных комиссий.</w:t>
      </w:r>
    </w:p>
    <w:p w14:paraId="397CCB02" w14:textId="77777777" w:rsidR="00BB589D" w:rsidRPr="00BB589D" w:rsidRDefault="00BB589D" w:rsidP="00C440BB">
      <w:pPr>
        <w:spacing w:line="240" w:lineRule="auto"/>
        <w:rPr>
          <w:rFonts w:ascii="Times New Roman" w:hAnsi="Times New Roman"/>
        </w:rPr>
      </w:pPr>
      <w:r w:rsidRPr="00BB589D">
        <w:rPr>
          <w:rFonts w:ascii="Times New Roman" w:hAnsi="Times New Roman"/>
        </w:rPr>
        <w:t>На местах мероприятия по охране лесов от пожаров находятся в компетенции районных (городских) органов государственной власти и органов местного самоуправления в пределах переданных им полномочий, а выполнение мероприятий возложено на лесхозы, лесхозы-техникумы, опытные и другие специализированные лесхозы, осуществляющие ведение лесного хозяйства. Практическое обеспечение охраны лесов от пожаров, в том числе противопожарной профилактики, предотвращение и пресечение нарушений правил пожарной безопасности возложено на государственную лесную охрану. В районах, где отсутствуют возможности проведения противопожарных мероприятий наземным методом, профилактика, обнаружение и тушение лесных пожаров обеспечивается авиационной охраной лесов.</w:t>
      </w:r>
    </w:p>
    <w:p w14:paraId="0384EC9D" w14:textId="77777777" w:rsidR="00BB589D" w:rsidRPr="00BB589D" w:rsidRDefault="00BB589D" w:rsidP="00BB589D">
      <w:pPr>
        <w:spacing w:line="240" w:lineRule="auto"/>
        <w:rPr>
          <w:rFonts w:ascii="Times New Roman" w:hAnsi="Times New Roman"/>
        </w:rPr>
      </w:pPr>
      <w:r w:rsidRPr="00BB589D">
        <w:rPr>
          <w:rFonts w:ascii="Times New Roman" w:hAnsi="Times New Roman"/>
        </w:rPr>
        <w:t xml:space="preserve">В соответствии с СП 115.13330.2016 «Геофизика опасных природных воздействий. Актуализированная редакция СНиП 22-01-95», при выявлении опасных геофизических воздействий и их влияния на строительство зданий и сооружений следует учитывать категории оценки сложности природных условий. </w:t>
      </w:r>
    </w:p>
    <w:p w14:paraId="1D75F132" w14:textId="77777777" w:rsidR="00BB589D" w:rsidRPr="00BB589D" w:rsidRDefault="00BB589D" w:rsidP="00BB589D">
      <w:pPr>
        <w:spacing w:line="240" w:lineRule="auto"/>
        <w:rPr>
          <w:rFonts w:ascii="Times New Roman" w:hAnsi="Times New Roman"/>
        </w:rPr>
      </w:pPr>
      <w:r w:rsidRPr="00BB589D">
        <w:rPr>
          <w:rFonts w:ascii="Times New Roman" w:hAnsi="Times New Roman"/>
        </w:rPr>
        <w:t>Для прогноза опасных природных воздействий следует применять структурно-геоморфологические, геологические, геофизические, сейсмологические, инженерно-геологические и гидрогеологические, инженерно-экологические, инженерно-гидрометеорологические и инженерно-геодезические методы исследования, а также их комплексирование с учётом сложности природной и природно-техногенной обстановки территории.</w:t>
      </w:r>
    </w:p>
    <w:p w14:paraId="50B2BA71" w14:textId="77777777" w:rsidR="00BB589D" w:rsidRPr="00BB589D" w:rsidRDefault="00BB589D" w:rsidP="00BB589D">
      <w:pPr>
        <w:spacing w:line="240" w:lineRule="auto"/>
        <w:rPr>
          <w:rFonts w:ascii="Times New Roman" w:hAnsi="Times New Roman"/>
        </w:rPr>
      </w:pPr>
      <w:r w:rsidRPr="00BB589D">
        <w:rPr>
          <w:rFonts w:ascii="Times New Roman" w:hAnsi="Times New Roman"/>
        </w:rPr>
        <w:t xml:space="preserve">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 </w:t>
      </w:r>
    </w:p>
    <w:p w14:paraId="3BB9A5BC" w14:textId="7213612C" w:rsidR="002615DE" w:rsidRDefault="00BB589D" w:rsidP="00BB589D">
      <w:pPr>
        <w:pStyle w:val="aa"/>
        <w:suppressAutoHyphens/>
        <w:spacing w:line="240" w:lineRule="auto"/>
        <w:ind w:left="0"/>
        <w:rPr>
          <w:rFonts w:ascii="Times New Roman" w:hAnsi="Times New Roman"/>
        </w:rPr>
      </w:pPr>
      <w:r w:rsidRPr="00BB589D">
        <w:rPr>
          <w:rFonts w:ascii="Times New Roman" w:hAnsi="Times New Roman"/>
        </w:rPr>
        <w:t>Климатические воздействия не представляют непосредственной опасности для жизни и здоровья населения. Однако они могут нанести ущерб зданиям, сооружениям и оборудованию, затруднить или приостановить технологические процессы, поэтому необходимо предусмотреть технические решения, направленные на максимальное снижение негативных воздействий природных явлений</w:t>
      </w:r>
      <w:r w:rsidR="002615DE" w:rsidRPr="002615DE">
        <w:rPr>
          <w:rFonts w:ascii="Times New Roman" w:hAnsi="Times New Roman"/>
        </w:rPr>
        <w:t>.</w:t>
      </w:r>
    </w:p>
    <w:p w14:paraId="75DF69E8" w14:textId="77777777" w:rsidR="009F3620" w:rsidRDefault="009F3620" w:rsidP="009F3620">
      <w:pPr>
        <w:pStyle w:val="aa"/>
        <w:suppressAutoHyphens/>
        <w:spacing w:line="240" w:lineRule="auto"/>
        <w:ind w:left="0"/>
        <w:rPr>
          <w:rFonts w:ascii="Times New Roman" w:hAnsi="Times New Roman"/>
        </w:rPr>
      </w:pPr>
    </w:p>
    <w:p w14:paraId="7054D336" w14:textId="4DACB66E" w:rsidR="009F3620" w:rsidRPr="003814CF" w:rsidRDefault="009F3620" w:rsidP="009F3620">
      <w:pPr>
        <w:pStyle w:val="aa"/>
        <w:suppressAutoHyphens/>
        <w:spacing w:line="240" w:lineRule="auto"/>
        <w:ind w:left="0"/>
        <w:rPr>
          <w:rFonts w:ascii="Times New Roman" w:hAnsi="Times New Roman"/>
          <w:b/>
          <w:bCs/>
        </w:rPr>
      </w:pPr>
      <w:r w:rsidRPr="003814CF">
        <w:rPr>
          <w:rFonts w:ascii="Times New Roman" w:hAnsi="Times New Roman"/>
          <w:b/>
          <w:bCs/>
        </w:rPr>
        <w:t>Мероприятия по защите территории от опасных природных процессов</w:t>
      </w:r>
    </w:p>
    <w:p w14:paraId="0137A007" w14:textId="77777777" w:rsidR="009F3620" w:rsidRPr="009F3620" w:rsidRDefault="009F3620" w:rsidP="009F3620">
      <w:pPr>
        <w:pStyle w:val="aa"/>
        <w:suppressAutoHyphens/>
        <w:spacing w:line="240" w:lineRule="auto"/>
        <w:ind w:left="0"/>
        <w:rPr>
          <w:rFonts w:ascii="Times New Roman" w:hAnsi="Times New Roman"/>
        </w:rPr>
      </w:pPr>
    </w:p>
    <w:p w14:paraId="4E02E51D" w14:textId="77777777"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 xml:space="preserve">Рекомендации по строительству в сейсмических зонах. </w:t>
      </w:r>
    </w:p>
    <w:p w14:paraId="601C68B2" w14:textId="04D7FCBB"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 xml:space="preserve">Основные вопросы проектирования и строительства на данных территориях отражены в </w:t>
      </w:r>
      <w:r w:rsidR="003814CF" w:rsidRPr="003814CF">
        <w:rPr>
          <w:rFonts w:ascii="Times New Roman" w:hAnsi="Times New Roman"/>
        </w:rPr>
        <w:t xml:space="preserve">СП 14.13330.2018 </w:t>
      </w:r>
      <w:r w:rsidRPr="009F3620">
        <w:rPr>
          <w:rFonts w:ascii="Times New Roman" w:hAnsi="Times New Roman"/>
        </w:rPr>
        <w:t>«Строительство в сейсмических районах»</w:t>
      </w:r>
      <w:r w:rsidR="003814CF">
        <w:rPr>
          <w:rFonts w:ascii="Times New Roman" w:hAnsi="Times New Roman"/>
        </w:rPr>
        <w:t xml:space="preserve"> </w:t>
      </w:r>
      <w:r w:rsidR="003814CF" w:rsidRPr="003814CF">
        <w:rPr>
          <w:rFonts w:ascii="Times New Roman" w:hAnsi="Times New Roman"/>
        </w:rPr>
        <w:t>Актуализированная редакция СНиП II-7-81*</w:t>
      </w:r>
      <w:r w:rsidRPr="009F3620">
        <w:rPr>
          <w:rFonts w:ascii="Times New Roman" w:hAnsi="Times New Roman"/>
        </w:rPr>
        <w:t>.</w:t>
      </w:r>
    </w:p>
    <w:p w14:paraId="537FA250" w14:textId="77777777" w:rsidR="003814CF" w:rsidRDefault="009F3620" w:rsidP="009F3620">
      <w:pPr>
        <w:pStyle w:val="aa"/>
        <w:suppressAutoHyphens/>
        <w:spacing w:line="240" w:lineRule="auto"/>
        <w:ind w:left="0"/>
        <w:rPr>
          <w:rFonts w:ascii="Times New Roman" w:hAnsi="Times New Roman"/>
        </w:rPr>
      </w:pPr>
      <w:r w:rsidRPr="009F3620">
        <w:rPr>
          <w:rFonts w:ascii="Times New Roman" w:hAnsi="Times New Roman"/>
        </w:rPr>
        <w:t xml:space="preserve">Настоящие нормы следует соблюдать при проектировании зданий и сооружений, возводимых в районах с сейсмичностью 6 – 7 баллов. </w:t>
      </w:r>
    </w:p>
    <w:p w14:paraId="3CE94DD4" w14:textId="02D8D568"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При проектировании зданий и сооружений для строительства в указанных сейсмических районах надлежит:</w:t>
      </w:r>
    </w:p>
    <w:p w14:paraId="5D5B9DB3" w14:textId="15235C6D" w:rsidR="009F3620" w:rsidRPr="009F3620" w:rsidRDefault="003814CF" w:rsidP="004334A8">
      <w:pPr>
        <w:pStyle w:val="aa"/>
        <w:numPr>
          <w:ilvl w:val="0"/>
          <w:numId w:val="50"/>
        </w:numPr>
        <w:suppressAutoHyphens/>
        <w:spacing w:line="240" w:lineRule="auto"/>
        <w:ind w:left="0" w:firstLine="567"/>
        <w:rPr>
          <w:rFonts w:ascii="Times New Roman" w:hAnsi="Times New Roman"/>
        </w:rPr>
      </w:pPr>
      <w:r>
        <w:rPr>
          <w:rFonts w:ascii="Times New Roman" w:hAnsi="Times New Roman"/>
        </w:rPr>
        <w:t xml:space="preserve"> </w:t>
      </w:r>
      <w:r w:rsidRPr="003814CF">
        <w:rPr>
          <w:rFonts w:ascii="Times New Roman" w:hAnsi="Times New Roman"/>
        </w:rPr>
        <w:t>при сравнении вариантов использовать материалы, конструкции и конструктивные схемы, обеспечивающие снижение сейсмических нагрузок</w:t>
      </w:r>
      <w:r w:rsidR="009F3620" w:rsidRPr="009F3620">
        <w:rPr>
          <w:rFonts w:ascii="Times New Roman" w:hAnsi="Times New Roman"/>
        </w:rPr>
        <w:t>;</w:t>
      </w:r>
    </w:p>
    <w:p w14:paraId="1EBDB425" w14:textId="4151B8B9" w:rsidR="009F3620" w:rsidRPr="009F3620" w:rsidRDefault="003814CF" w:rsidP="004334A8">
      <w:pPr>
        <w:pStyle w:val="aa"/>
        <w:numPr>
          <w:ilvl w:val="0"/>
          <w:numId w:val="50"/>
        </w:numPr>
        <w:suppressAutoHyphens/>
        <w:spacing w:line="240" w:lineRule="auto"/>
        <w:ind w:left="0" w:firstLine="567"/>
        <w:rPr>
          <w:rFonts w:ascii="Times New Roman" w:hAnsi="Times New Roman"/>
        </w:rPr>
      </w:pPr>
      <w:r>
        <w:rPr>
          <w:rFonts w:ascii="Times New Roman" w:hAnsi="Times New Roman"/>
        </w:rPr>
        <w:t xml:space="preserve"> п</w:t>
      </w:r>
      <w:r w:rsidRPr="003814CF">
        <w:rPr>
          <w:rFonts w:ascii="Times New Roman" w:hAnsi="Times New Roman"/>
        </w:rPr>
        <w:t>ринимать более симметричные конструктивные и объемно-планировочные решения из рассматриваемых объемно-планировочных концепций, с равномерным распределением нагрузок на перекрытия, масс и жесткостей конструкций в плане и по высоте</w:t>
      </w:r>
      <w:r w:rsidR="009F3620" w:rsidRPr="009F3620">
        <w:rPr>
          <w:rFonts w:ascii="Times New Roman" w:hAnsi="Times New Roman"/>
        </w:rPr>
        <w:t xml:space="preserve">; </w:t>
      </w:r>
    </w:p>
    <w:p w14:paraId="6EB4BA4B" w14:textId="77286593" w:rsidR="009F3620" w:rsidRPr="009F3620" w:rsidRDefault="003814CF" w:rsidP="004334A8">
      <w:pPr>
        <w:pStyle w:val="aa"/>
        <w:numPr>
          <w:ilvl w:val="0"/>
          <w:numId w:val="50"/>
        </w:numPr>
        <w:suppressAutoHyphens/>
        <w:spacing w:line="240" w:lineRule="auto"/>
        <w:ind w:left="0" w:firstLine="567"/>
        <w:rPr>
          <w:rFonts w:ascii="Times New Roman" w:hAnsi="Times New Roman"/>
        </w:rPr>
      </w:pPr>
      <w:r>
        <w:rPr>
          <w:rFonts w:ascii="Times New Roman" w:hAnsi="Times New Roman"/>
        </w:rPr>
        <w:t xml:space="preserve"> </w:t>
      </w:r>
      <w:r w:rsidRPr="003814CF">
        <w:rPr>
          <w:rFonts w:ascii="Times New Roman" w:hAnsi="Times New Roman"/>
        </w:rPr>
        <w:t>располагать стыки элементов вне зоны максимальных усилий, обеспечивать монолитность, однородность и непрерывность конструкций</w:t>
      </w:r>
      <w:r w:rsidR="009F3620" w:rsidRPr="009F3620">
        <w:rPr>
          <w:rFonts w:ascii="Times New Roman" w:hAnsi="Times New Roman"/>
        </w:rPr>
        <w:t>;</w:t>
      </w:r>
    </w:p>
    <w:p w14:paraId="265BBAB2" w14:textId="17BCB3E8" w:rsidR="009F3620" w:rsidRPr="009F3620" w:rsidRDefault="003814CF" w:rsidP="004334A8">
      <w:pPr>
        <w:pStyle w:val="aa"/>
        <w:numPr>
          <w:ilvl w:val="0"/>
          <w:numId w:val="50"/>
        </w:numPr>
        <w:suppressAutoHyphens/>
        <w:spacing w:line="240" w:lineRule="auto"/>
        <w:ind w:left="0" w:firstLine="567"/>
        <w:rPr>
          <w:rFonts w:ascii="Times New Roman" w:hAnsi="Times New Roman"/>
        </w:rPr>
      </w:pPr>
      <w:r>
        <w:rPr>
          <w:rFonts w:ascii="Times New Roman" w:hAnsi="Times New Roman"/>
        </w:rPr>
        <w:t xml:space="preserve"> </w:t>
      </w:r>
      <w:r w:rsidRPr="003814CF">
        <w:rPr>
          <w:rFonts w:ascii="Times New Roman" w:hAnsi="Times New Roman"/>
        </w:rPr>
        <w:t>предусматривать условия, облегчающие развитие в элементах конструкций и их соединениях пластических деформаций, обеспечивающие устойчивость сооружения</w:t>
      </w:r>
      <w:r>
        <w:rPr>
          <w:rFonts w:ascii="Times New Roman" w:hAnsi="Times New Roman"/>
        </w:rPr>
        <w:t>.</w:t>
      </w:r>
    </w:p>
    <w:p w14:paraId="2816046D" w14:textId="0DF592B1"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ab/>
      </w:r>
      <w:r w:rsidR="003814CF" w:rsidRPr="003814CF">
        <w:rPr>
          <w:rFonts w:ascii="Times New Roman" w:hAnsi="Times New Roman"/>
        </w:rPr>
        <w:t>Не следует применять конструктивные решения, допускающие обрушение сооружения в случае разрушения или недопустимого деформирования одного несущего элемента.</w:t>
      </w:r>
    </w:p>
    <w:p w14:paraId="6FB48131" w14:textId="77777777"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 xml:space="preserve">Сейсмостойкость зданий может усиливаться конструктивными решениями. </w:t>
      </w:r>
    </w:p>
    <w:p w14:paraId="7ACD2C75" w14:textId="77777777"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Для усиления сейсмостойкости зданий рекомендуется применение инновационных технологий.</w:t>
      </w:r>
    </w:p>
    <w:p w14:paraId="2C2F87DB" w14:textId="77777777" w:rsidR="009F3620" w:rsidRPr="009F3620" w:rsidRDefault="009F3620" w:rsidP="009F3620">
      <w:pPr>
        <w:pStyle w:val="aa"/>
        <w:suppressAutoHyphens/>
        <w:spacing w:line="240" w:lineRule="auto"/>
        <w:ind w:left="0"/>
        <w:rPr>
          <w:rFonts w:ascii="Times New Roman" w:hAnsi="Times New Roman"/>
        </w:rPr>
      </w:pPr>
    </w:p>
    <w:p w14:paraId="367BA012" w14:textId="77777777"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Противокарстовые мероприятия</w:t>
      </w:r>
    </w:p>
    <w:p w14:paraId="3FB89F44" w14:textId="77777777"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Противокарстовые мероприятия следует выбирать в зависимости от характера выявленных и прогнозируемых карстовых проявлений, вида карстующихся пород, условий их залегания и требований, определяемых особенностями проектируемой защиты и защищаемых территорий и сооружений с учетом СП 22.13330.2011. «Свод правил. Основания зданий и сооружений. Актуализированная редакция СНиП 2.02.01-83*». Для определения мероприятий противокарстовой защиты уникальных зданий и сооружений должны разрабатываться специальные технические условия (СТУ).</w:t>
      </w:r>
    </w:p>
    <w:p w14:paraId="28C2CD8B" w14:textId="77777777"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В состав противокарстовых мероприятий входят:</w:t>
      </w:r>
    </w:p>
    <w:p w14:paraId="54541F2B" w14:textId="6DB69C02" w:rsidR="009F3620" w:rsidRPr="009F3620" w:rsidRDefault="003814CF" w:rsidP="004334A8">
      <w:pPr>
        <w:pStyle w:val="aa"/>
        <w:numPr>
          <w:ilvl w:val="0"/>
          <w:numId w:val="50"/>
        </w:numPr>
        <w:suppressAutoHyphens/>
        <w:spacing w:line="240" w:lineRule="auto"/>
        <w:ind w:left="0" w:firstLine="567"/>
        <w:rPr>
          <w:rFonts w:ascii="Times New Roman" w:hAnsi="Times New Roman"/>
        </w:rPr>
      </w:pPr>
      <w:r>
        <w:rPr>
          <w:rFonts w:ascii="Times New Roman" w:hAnsi="Times New Roman"/>
        </w:rPr>
        <w:t xml:space="preserve"> </w:t>
      </w:r>
      <w:r w:rsidR="009F3620" w:rsidRPr="009F3620">
        <w:rPr>
          <w:rFonts w:ascii="Times New Roman" w:hAnsi="Times New Roman"/>
        </w:rPr>
        <w:t>вертикальная планировка территории застраиваемых участков;</w:t>
      </w:r>
    </w:p>
    <w:p w14:paraId="3A3C8E03" w14:textId="118BFD21" w:rsidR="009F3620" w:rsidRPr="009F3620" w:rsidRDefault="003814CF" w:rsidP="004334A8">
      <w:pPr>
        <w:pStyle w:val="aa"/>
        <w:numPr>
          <w:ilvl w:val="0"/>
          <w:numId w:val="50"/>
        </w:numPr>
        <w:suppressAutoHyphens/>
        <w:spacing w:line="240" w:lineRule="auto"/>
        <w:ind w:left="0" w:firstLine="567"/>
        <w:rPr>
          <w:rFonts w:ascii="Times New Roman" w:hAnsi="Times New Roman"/>
        </w:rPr>
      </w:pPr>
      <w:r>
        <w:rPr>
          <w:rFonts w:ascii="Times New Roman" w:hAnsi="Times New Roman"/>
        </w:rPr>
        <w:t xml:space="preserve"> </w:t>
      </w:r>
      <w:r w:rsidR="009F3620" w:rsidRPr="009F3620">
        <w:rPr>
          <w:rFonts w:ascii="Times New Roman" w:hAnsi="Times New Roman"/>
        </w:rPr>
        <w:t>устройство ливневой канализации с отводом вод за пределы застраиваемых участков;</w:t>
      </w:r>
    </w:p>
    <w:p w14:paraId="4020D751" w14:textId="427A8CF7" w:rsidR="009F3620" w:rsidRPr="009F3620" w:rsidRDefault="003814CF" w:rsidP="004334A8">
      <w:pPr>
        <w:pStyle w:val="aa"/>
        <w:numPr>
          <w:ilvl w:val="0"/>
          <w:numId w:val="50"/>
        </w:numPr>
        <w:suppressAutoHyphens/>
        <w:spacing w:line="240" w:lineRule="auto"/>
        <w:ind w:left="0" w:firstLine="567"/>
        <w:rPr>
          <w:rFonts w:ascii="Times New Roman" w:hAnsi="Times New Roman"/>
        </w:rPr>
      </w:pPr>
      <w:r>
        <w:rPr>
          <w:rFonts w:ascii="Times New Roman" w:hAnsi="Times New Roman"/>
        </w:rPr>
        <w:t xml:space="preserve"> </w:t>
      </w:r>
      <w:r w:rsidR="009F3620" w:rsidRPr="009F3620">
        <w:rPr>
          <w:rFonts w:ascii="Times New Roman" w:hAnsi="Times New Roman"/>
        </w:rPr>
        <w:t>ограничение объемов откачки подземных вод;</w:t>
      </w:r>
    </w:p>
    <w:p w14:paraId="46F10A2E" w14:textId="727EBF7C" w:rsidR="009F3620" w:rsidRPr="009F3620" w:rsidRDefault="003814CF" w:rsidP="004334A8">
      <w:pPr>
        <w:pStyle w:val="aa"/>
        <w:numPr>
          <w:ilvl w:val="0"/>
          <w:numId w:val="50"/>
        </w:numPr>
        <w:suppressAutoHyphens/>
        <w:spacing w:line="240" w:lineRule="auto"/>
        <w:ind w:left="0" w:firstLine="567"/>
        <w:rPr>
          <w:rFonts w:ascii="Times New Roman" w:hAnsi="Times New Roman"/>
        </w:rPr>
      </w:pPr>
      <w:r>
        <w:rPr>
          <w:rFonts w:ascii="Times New Roman" w:hAnsi="Times New Roman"/>
        </w:rPr>
        <w:t xml:space="preserve"> </w:t>
      </w:r>
      <w:r w:rsidR="009F3620" w:rsidRPr="009F3620">
        <w:rPr>
          <w:rFonts w:ascii="Times New Roman" w:hAnsi="Times New Roman"/>
        </w:rPr>
        <w:t>опирание фундаментов на надежные незакарстованные или закрепленные грунты.</w:t>
      </w:r>
    </w:p>
    <w:p w14:paraId="282052B1" w14:textId="77777777"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С целью опирания на надежные грунты применяют: увеличение глубины заложения фундаментов, забивные или буровые сваи, другие фундаменты глубокого заложения, замену ненадежных грунтов и другие мероприятия.</w:t>
      </w:r>
    </w:p>
    <w:p w14:paraId="7B110AD1" w14:textId="77777777" w:rsidR="009F3620" w:rsidRPr="009F3620" w:rsidRDefault="009F3620" w:rsidP="009F3620">
      <w:pPr>
        <w:pStyle w:val="aa"/>
        <w:suppressAutoHyphens/>
        <w:spacing w:line="240" w:lineRule="auto"/>
        <w:ind w:left="0"/>
        <w:rPr>
          <w:rFonts w:ascii="Times New Roman" w:hAnsi="Times New Roman"/>
        </w:rPr>
      </w:pPr>
    </w:p>
    <w:p w14:paraId="57D8EECF" w14:textId="0384FD80" w:rsid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Мероприятия по защите от опасных метеорологических явлений и процессов</w:t>
      </w:r>
    </w:p>
    <w:p w14:paraId="1FFDB7F2" w14:textId="77777777" w:rsidR="003814CF" w:rsidRPr="009F3620" w:rsidRDefault="003814CF" w:rsidP="009F3620">
      <w:pPr>
        <w:pStyle w:val="aa"/>
        <w:suppressAutoHyphens/>
        <w:spacing w:line="240" w:lineRule="auto"/>
        <w:ind w:left="0"/>
        <w:rPr>
          <w:rFonts w:ascii="Times New Roman" w:hAnsi="Times New Roman"/>
        </w:rPr>
      </w:pPr>
    </w:p>
    <w:p w14:paraId="384E50D8" w14:textId="77777777"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Особенности инженерной защиты от сильных ветров. К основным группам заблаговременных предупредительных мероприятий относятся: оценка и проверка прочности относительно слабых элементов конструкций зданий и сооружений и укрепление их с целью обеспечения сохранности при воздействии ураганных ветров (крыш, веранд, легких каркасов зданий, дымовых труб, портальных  кранов, опор ЛЭП и т.п.); подготовка и проведение предупредительных мероприятий, направленных на предотвращение и локализацию возникающих пожаров при разрушении зданий, печей, технологических установок открытого горения, а также пыльных бурь и затопления местности.</w:t>
      </w:r>
    </w:p>
    <w:p w14:paraId="2F80398C" w14:textId="77777777"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Комплекс мероприятий по предотвращению и локализации пожаров, пыльных бурь и затоплений, возникающих при ураганах, может включать: отключение газовых сетей и электроэнергии (по специальному сигналу) в отдельных жилых и общественных зданиях, которые с большей вероятностью могут быть разрушены при ураганном ветре, а также на промышленных и других объектах со взрыво- и пожароопасной технологией; подготовку и отключение топочных печей и технологических установок открытого горения; внедрение централизованных систем автоматического пожаротушения; снижение до минимума площадей распахиваемых земель, на которых может возникнуть пыльная буря; контроль состояния защитных дамб и готовности сил и средств для предотвращения и локализации затоплений.</w:t>
      </w:r>
    </w:p>
    <w:p w14:paraId="652C89D9" w14:textId="77777777"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При подготовке и ликвидации последствий ураганов, бурь и штормов после получения «штормового предупреждения» и в ходе ликвидации ЧС проводятся различные оперативные защитные мероприятия. К таким мероприятиям прежде всего относятся: прогнозирование возможной обстановки при ураганах, бурях и штормах; проверка готовности защитных сооружений, подвалов и других заглубленных сооружений; оповещение и укрытие населения; подготовка сил и средств (сбор и проверка оснащения и готовности к действиям) соответствующих органов управления и служб к действиям по предупреждению и ликвидации ЧС; закрепление дымовых труб, опор ЛЭП, портальных кранов путем установки растяжек и подпорок; проведение инженерно-спасательных работ и мероприятий по локализации и тушению пожаров, защите населения и сельскохозяйственных животных от пыльных бурь и затоплений; безаварийная остановка производства на взрыво-, газо-  и пожароопасных объектах, снижение объема хранимых АХОВ; восстановление разрушенных систем электроснабжения, связи, управления и информации населения и подготовка к восстановительным работам в зоне ЧС; эвакуация и жизнеобеспечение населения  из районов разрушений, пожаров, затоплений и других опасных зон.</w:t>
      </w:r>
    </w:p>
    <w:p w14:paraId="78B12970" w14:textId="77777777" w:rsidR="009F3620" w:rsidRPr="009F3620" w:rsidRDefault="009F3620" w:rsidP="009F3620">
      <w:pPr>
        <w:pStyle w:val="aa"/>
        <w:suppressAutoHyphens/>
        <w:spacing w:line="240" w:lineRule="auto"/>
        <w:ind w:left="0"/>
        <w:rPr>
          <w:rFonts w:ascii="Times New Roman" w:hAnsi="Times New Roman"/>
        </w:rPr>
      </w:pPr>
    </w:p>
    <w:p w14:paraId="3F8FA533" w14:textId="77777777" w:rsidR="009F3620" w:rsidRPr="009F3620" w:rsidRDefault="009F3620" w:rsidP="00740239">
      <w:pPr>
        <w:pStyle w:val="aa"/>
        <w:suppressAutoHyphens/>
        <w:spacing w:line="240" w:lineRule="auto"/>
        <w:ind w:left="0"/>
        <w:jc w:val="center"/>
        <w:rPr>
          <w:rFonts w:ascii="Times New Roman" w:hAnsi="Times New Roman"/>
        </w:rPr>
      </w:pPr>
      <w:r w:rsidRPr="009F3620">
        <w:rPr>
          <w:rFonts w:ascii="Times New Roman" w:hAnsi="Times New Roman"/>
        </w:rPr>
        <w:t>Мероприятия по защите от природных пожаров</w:t>
      </w:r>
    </w:p>
    <w:p w14:paraId="3B9C6CEF" w14:textId="77777777" w:rsidR="003814CF" w:rsidRDefault="003814CF" w:rsidP="009F3620">
      <w:pPr>
        <w:pStyle w:val="aa"/>
        <w:suppressAutoHyphens/>
        <w:spacing w:line="240" w:lineRule="auto"/>
        <w:ind w:left="0"/>
        <w:rPr>
          <w:rFonts w:ascii="Times New Roman" w:hAnsi="Times New Roman"/>
        </w:rPr>
      </w:pPr>
    </w:p>
    <w:p w14:paraId="04C16495" w14:textId="63868B57"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С целью предупреждения природных пожаров необходимо совершенствование контрольно-профилактической работы с населением, надзорной деятельности, сил и средств предупреждения и тушения пожаров, технических мероприятий противопожарной защиты населенных пунктов, расположенных вблизи пожароопасных территорий.</w:t>
      </w:r>
    </w:p>
    <w:p w14:paraId="0A3C4D72" w14:textId="77777777" w:rsidR="009F3620" w:rsidRPr="009F3620" w:rsidRDefault="009F3620" w:rsidP="009F3620">
      <w:pPr>
        <w:pStyle w:val="aa"/>
        <w:suppressAutoHyphens/>
        <w:spacing w:line="240" w:lineRule="auto"/>
        <w:ind w:left="0"/>
        <w:rPr>
          <w:rFonts w:ascii="Times New Roman" w:hAnsi="Times New Roman"/>
        </w:rPr>
      </w:pPr>
      <w:r w:rsidRPr="009F3620">
        <w:rPr>
          <w:rFonts w:ascii="Times New Roman" w:hAnsi="Times New Roman"/>
        </w:rPr>
        <w:t>Восстанавливаются и содержатся в исправном состоянии источники противопожарного водоснабжения. В зимнее время расчищаются дороги, подъезды к источникам водоснабжения. В летний период производится выкос травы перед домами, производится разборка ветхих и заброшенных строений.</w:t>
      </w:r>
    </w:p>
    <w:p w14:paraId="6C83CC6B" w14:textId="4673D36C" w:rsidR="009F3620" w:rsidRPr="002615DE" w:rsidRDefault="009F3620" w:rsidP="009F3620">
      <w:pPr>
        <w:pStyle w:val="aa"/>
        <w:suppressAutoHyphens/>
        <w:spacing w:line="240" w:lineRule="auto"/>
        <w:ind w:left="0"/>
        <w:rPr>
          <w:rFonts w:ascii="Times New Roman" w:hAnsi="Times New Roman"/>
        </w:rPr>
      </w:pPr>
      <w:r w:rsidRPr="009F3620">
        <w:rPr>
          <w:rFonts w:ascii="Times New Roman" w:hAnsi="Times New Roman"/>
        </w:rPr>
        <w:t>Согласно статье 30 Федерального закона от 21.12.1994 № 69-ФЗ «О пожарной безопасности», в случае повышения пожарной опасности решением органов государственной власти или органов местного самоуправления на соответствующих территориях может устанавливаться особый противопожарный режим.</w:t>
      </w:r>
    </w:p>
    <w:p w14:paraId="6CCF0A3B" w14:textId="77777777" w:rsidR="001F5F74" w:rsidRPr="00981577" w:rsidRDefault="001F5F74" w:rsidP="00B44D3E">
      <w:pPr>
        <w:pStyle w:val="aa"/>
        <w:suppressAutoHyphens/>
        <w:spacing w:line="240" w:lineRule="auto"/>
        <w:ind w:left="0"/>
        <w:rPr>
          <w:rFonts w:ascii="Times New Roman" w:hAnsi="Times New Roman"/>
          <w:b/>
        </w:rPr>
      </w:pPr>
    </w:p>
    <w:p w14:paraId="4B141991" w14:textId="4AA24A45" w:rsidR="00833C88" w:rsidRPr="00064001" w:rsidRDefault="00705FD2" w:rsidP="00712EA9">
      <w:pPr>
        <w:pStyle w:val="aa"/>
        <w:spacing w:line="240" w:lineRule="auto"/>
        <w:ind w:left="0" w:firstLine="0"/>
        <w:jc w:val="center"/>
        <w:outlineLvl w:val="1"/>
        <w:rPr>
          <w:rFonts w:ascii="Times New Roman" w:hAnsi="Times New Roman"/>
          <w:b/>
        </w:rPr>
      </w:pPr>
      <w:bookmarkStart w:id="103" w:name="_Toc220172852"/>
      <w:r w:rsidRPr="00064001">
        <w:rPr>
          <w:rFonts w:ascii="Times New Roman" w:hAnsi="Times New Roman"/>
          <w:b/>
        </w:rPr>
        <w:t>13</w:t>
      </w:r>
      <w:r w:rsidR="00833C88" w:rsidRPr="00064001">
        <w:rPr>
          <w:rFonts w:ascii="Times New Roman" w:hAnsi="Times New Roman"/>
          <w:b/>
        </w:rPr>
        <w:t xml:space="preserve">.2. </w:t>
      </w:r>
      <w:r w:rsidR="00064001" w:rsidRPr="00064001">
        <w:rPr>
          <w:rFonts w:ascii="Times New Roman" w:hAnsi="Times New Roman"/>
          <w:b/>
        </w:rPr>
        <w:t>Перечень</w:t>
      </w:r>
      <w:r w:rsidR="00833C88" w:rsidRPr="00064001">
        <w:rPr>
          <w:rFonts w:ascii="Times New Roman" w:hAnsi="Times New Roman"/>
          <w:b/>
        </w:rPr>
        <w:t xml:space="preserve"> </w:t>
      </w:r>
      <w:r w:rsidR="00064001" w:rsidRPr="00064001">
        <w:rPr>
          <w:rFonts w:ascii="Times New Roman" w:hAnsi="Times New Roman"/>
          <w:b/>
        </w:rPr>
        <w:t>возможных источников чрезвычайных ситуаций биолого-социального характера</w:t>
      </w:r>
      <w:bookmarkEnd w:id="103"/>
    </w:p>
    <w:p w14:paraId="5D25A205" w14:textId="77777777" w:rsidR="00085A16" w:rsidRPr="00981577" w:rsidRDefault="00085A16" w:rsidP="00B44D3E">
      <w:pPr>
        <w:pStyle w:val="aa"/>
        <w:spacing w:line="240" w:lineRule="auto"/>
        <w:ind w:left="0"/>
        <w:jc w:val="right"/>
        <w:rPr>
          <w:rFonts w:ascii="Times New Roman" w:hAnsi="Times New Roman"/>
          <w:b/>
          <w:sz w:val="26"/>
          <w:szCs w:val="26"/>
        </w:rPr>
      </w:pPr>
    </w:p>
    <w:p w14:paraId="4DD69F53" w14:textId="5CD19144" w:rsidR="001D5DF3" w:rsidRDefault="001D5DF3" w:rsidP="00B44D3E">
      <w:pPr>
        <w:spacing w:line="240" w:lineRule="auto"/>
        <w:rPr>
          <w:rFonts w:ascii="Times New Roman" w:hAnsi="Times New Roman"/>
        </w:rPr>
      </w:pPr>
      <w:r w:rsidRPr="001D5DF3">
        <w:rPr>
          <w:rFonts w:ascii="Times New Roman" w:hAnsi="Times New Roman"/>
        </w:rPr>
        <w:t>Источник биолого-социальной чрезвычайной ситуации – особо опасная или широко распространенная инфекционная болезнь людей, сельскохозяйственных животных и растений, в результате которой на определенной территории произошла или может возникнуть биолого-социальная чрезвычайная ситуация.</w:t>
      </w:r>
    </w:p>
    <w:p w14:paraId="16EFCD01" w14:textId="7CC782BD" w:rsidR="001D5DF3" w:rsidRPr="001D5DF3" w:rsidRDefault="001D5DF3" w:rsidP="004334A8">
      <w:pPr>
        <w:pStyle w:val="aa"/>
        <w:numPr>
          <w:ilvl w:val="0"/>
          <w:numId w:val="53"/>
        </w:numPr>
        <w:spacing w:line="240" w:lineRule="auto"/>
        <w:rPr>
          <w:rFonts w:ascii="Times New Roman" w:hAnsi="Times New Roman"/>
          <w:iCs/>
        </w:rPr>
      </w:pPr>
      <w:r w:rsidRPr="001D5DF3">
        <w:rPr>
          <w:rFonts w:ascii="Times New Roman" w:hAnsi="Times New Roman"/>
          <w:iCs/>
        </w:rPr>
        <w:t>По заболеваниям людей прогнозируется:</w:t>
      </w:r>
    </w:p>
    <w:p w14:paraId="3D68B612" w14:textId="0AF38162" w:rsidR="001D5DF3" w:rsidRDefault="001D5DF3" w:rsidP="004334A8">
      <w:pPr>
        <w:pStyle w:val="aa"/>
        <w:numPr>
          <w:ilvl w:val="0"/>
          <w:numId w:val="51"/>
        </w:numPr>
        <w:tabs>
          <w:tab w:val="left" w:pos="993"/>
        </w:tabs>
        <w:spacing w:line="240" w:lineRule="auto"/>
        <w:ind w:left="0" w:firstLine="709"/>
        <w:rPr>
          <w:rFonts w:ascii="Times New Roman" w:hAnsi="Times New Roman"/>
        </w:rPr>
      </w:pPr>
      <w:r w:rsidRPr="00981577">
        <w:rPr>
          <w:rFonts w:ascii="Times New Roman" w:hAnsi="Times New Roman"/>
        </w:rPr>
        <w:t>COVID-19</w:t>
      </w:r>
      <w:r>
        <w:rPr>
          <w:rFonts w:ascii="Times New Roman" w:hAnsi="Times New Roman"/>
        </w:rPr>
        <w:t>;</w:t>
      </w:r>
    </w:p>
    <w:p w14:paraId="08984DF9" w14:textId="7961F108" w:rsidR="001D5DF3" w:rsidRPr="001D5DF3" w:rsidRDefault="001D5DF3" w:rsidP="004334A8">
      <w:pPr>
        <w:pStyle w:val="aa"/>
        <w:numPr>
          <w:ilvl w:val="0"/>
          <w:numId w:val="51"/>
        </w:numPr>
        <w:tabs>
          <w:tab w:val="left" w:pos="993"/>
        </w:tabs>
        <w:spacing w:line="240" w:lineRule="auto"/>
        <w:ind w:left="0" w:firstLine="709"/>
        <w:rPr>
          <w:rFonts w:ascii="Times New Roman" w:hAnsi="Times New Roman"/>
        </w:rPr>
      </w:pPr>
      <w:r w:rsidRPr="001D5DF3">
        <w:rPr>
          <w:rFonts w:ascii="Times New Roman" w:hAnsi="Times New Roman"/>
        </w:rPr>
        <w:t xml:space="preserve">единичные заболевания людей туляремией, бешенством, бруцеллезом и ГЛПС. Не исключены единичные случаи завоза холеры из неблагополучных территорий; </w:t>
      </w:r>
    </w:p>
    <w:p w14:paraId="55F3FC2F" w14:textId="77777777" w:rsidR="001D5DF3" w:rsidRPr="001D5DF3" w:rsidRDefault="001D5DF3" w:rsidP="004334A8">
      <w:pPr>
        <w:pStyle w:val="aa"/>
        <w:numPr>
          <w:ilvl w:val="0"/>
          <w:numId w:val="51"/>
        </w:numPr>
        <w:tabs>
          <w:tab w:val="left" w:pos="993"/>
        </w:tabs>
        <w:spacing w:line="240" w:lineRule="auto"/>
        <w:ind w:left="0" w:firstLine="709"/>
        <w:rPr>
          <w:rFonts w:ascii="Times New Roman" w:hAnsi="Times New Roman"/>
        </w:rPr>
      </w:pPr>
      <w:r w:rsidRPr="001D5DF3">
        <w:rPr>
          <w:rFonts w:ascii="Times New Roman" w:hAnsi="Times New Roman"/>
        </w:rPr>
        <w:t xml:space="preserve">сохранение мощного резервуара ВИЧ-инфекции за счет циркуляции ее в среде наркоманов; </w:t>
      </w:r>
    </w:p>
    <w:p w14:paraId="0C1E6FCB" w14:textId="77777777" w:rsidR="001D5DF3" w:rsidRPr="001D5DF3" w:rsidRDefault="001D5DF3" w:rsidP="004334A8">
      <w:pPr>
        <w:pStyle w:val="aa"/>
        <w:numPr>
          <w:ilvl w:val="0"/>
          <w:numId w:val="51"/>
        </w:numPr>
        <w:tabs>
          <w:tab w:val="left" w:pos="993"/>
        </w:tabs>
        <w:spacing w:line="240" w:lineRule="auto"/>
        <w:ind w:left="0" w:firstLine="709"/>
        <w:rPr>
          <w:rFonts w:ascii="Times New Roman" w:hAnsi="Times New Roman"/>
        </w:rPr>
      </w:pPr>
      <w:r w:rsidRPr="001D5DF3">
        <w:rPr>
          <w:rFonts w:ascii="Times New Roman" w:hAnsi="Times New Roman"/>
        </w:rPr>
        <w:t xml:space="preserve">заболевание людей сальмонеллезом; </w:t>
      </w:r>
    </w:p>
    <w:p w14:paraId="06B374A0" w14:textId="77777777" w:rsidR="001D5DF3" w:rsidRPr="001D5DF3" w:rsidRDefault="001D5DF3" w:rsidP="004334A8">
      <w:pPr>
        <w:pStyle w:val="aa"/>
        <w:numPr>
          <w:ilvl w:val="0"/>
          <w:numId w:val="51"/>
        </w:numPr>
        <w:tabs>
          <w:tab w:val="left" w:pos="993"/>
        </w:tabs>
        <w:spacing w:line="240" w:lineRule="auto"/>
        <w:ind w:left="0" w:firstLine="709"/>
        <w:rPr>
          <w:rFonts w:ascii="Times New Roman" w:hAnsi="Times New Roman"/>
        </w:rPr>
      </w:pPr>
      <w:r w:rsidRPr="001D5DF3">
        <w:rPr>
          <w:rFonts w:ascii="Times New Roman" w:hAnsi="Times New Roman"/>
        </w:rPr>
        <w:t xml:space="preserve">заболевание дизентерией; </w:t>
      </w:r>
    </w:p>
    <w:p w14:paraId="2D8DC23E" w14:textId="118835A5" w:rsidR="001D5DF3" w:rsidRPr="001D5DF3" w:rsidRDefault="001D5DF3" w:rsidP="004334A8">
      <w:pPr>
        <w:pStyle w:val="aa"/>
        <w:numPr>
          <w:ilvl w:val="0"/>
          <w:numId w:val="51"/>
        </w:numPr>
        <w:tabs>
          <w:tab w:val="left" w:pos="993"/>
        </w:tabs>
        <w:spacing w:line="240" w:lineRule="auto"/>
        <w:ind w:left="0" w:firstLine="709"/>
        <w:rPr>
          <w:rFonts w:ascii="Times New Roman" w:hAnsi="Times New Roman"/>
        </w:rPr>
      </w:pPr>
      <w:r w:rsidRPr="001D5DF3">
        <w:rPr>
          <w:rFonts w:ascii="Times New Roman" w:hAnsi="Times New Roman"/>
        </w:rPr>
        <w:t xml:space="preserve">рост заболеваемости населения ОРВИ и ОРЗ в осенне-зимний период в связи с резкими перепадами температуры и повышенной влажностью воздуха. Возможны единичные случаи заболевания людей высокопатогенным гриппом A/H1N1; </w:t>
      </w:r>
    </w:p>
    <w:p w14:paraId="32618D21" w14:textId="77777777" w:rsidR="001D5DF3" w:rsidRPr="001D5DF3" w:rsidRDefault="001D5DF3" w:rsidP="004334A8">
      <w:pPr>
        <w:pStyle w:val="aa"/>
        <w:numPr>
          <w:ilvl w:val="0"/>
          <w:numId w:val="51"/>
        </w:numPr>
        <w:tabs>
          <w:tab w:val="left" w:pos="993"/>
        </w:tabs>
        <w:spacing w:line="240" w:lineRule="auto"/>
        <w:ind w:left="0" w:firstLine="709"/>
        <w:rPr>
          <w:rFonts w:ascii="Times New Roman" w:hAnsi="Times New Roman"/>
        </w:rPr>
      </w:pPr>
      <w:r w:rsidRPr="001D5DF3">
        <w:rPr>
          <w:rFonts w:ascii="Times New Roman" w:hAnsi="Times New Roman"/>
        </w:rPr>
        <w:t>возникновение в летний период ОКИ;</w:t>
      </w:r>
    </w:p>
    <w:p w14:paraId="63700533" w14:textId="77777777" w:rsidR="001D5DF3" w:rsidRPr="001D5DF3" w:rsidRDefault="001D5DF3" w:rsidP="004334A8">
      <w:pPr>
        <w:pStyle w:val="aa"/>
        <w:numPr>
          <w:ilvl w:val="0"/>
          <w:numId w:val="51"/>
        </w:numPr>
        <w:tabs>
          <w:tab w:val="left" w:pos="993"/>
        </w:tabs>
        <w:spacing w:line="240" w:lineRule="auto"/>
        <w:ind w:left="0" w:firstLine="709"/>
        <w:rPr>
          <w:rFonts w:ascii="Times New Roman" w:hAnsi="Times New Roman"/>
        </w:rPr>
      </w:pPr>
      <w:r w:rsidRPr="001D5DF3">
        <w:rPr>
          <w:rFonts w:ascii="Times New Roman" w:hAnsi="Times New Roman"/>
        </w:rPr>
        <w:t xml:space="preserve">заболевание вирусным гепатитом; </w:t>
      </w:r>
    </w:p>
    <w:p w14:paraId="5B846A0A" w14:textId="77777777" w:rsidR="001D5DF3" w:rsidRPr="001D5DF3" w:rsidRDefault="001D5DF3" w:rsidP="004334A8">
      <w:pPr>
        <w:pStyle w:val="aa"/>
        <w:numPr>
          <w:ilvl w:val="0"/>
          <w:numId w:val="51"/>
        </w:numPr>
        <w:tabs>
          <w:tab w:val="left" w:pos="993"/>
        </w:tabs>
        <w:spacing w:line="240" w:lineRule="auto"/>
        <w:ind w:left="0" w:firstLine="709"/>
        <w:rPr>
          <w:rFonts w:ascii="Times New Roman" w:hAnsi="Times New Roman"/>
        </w:rPr>
      </w:pPr>
      <w:r w:rsidRPr="001D5DF3">
        <w:rPr>
          <w:rFonts w:ascii="Times New Roman" w:hAnsi="Times New Roman"/>
        </w:rPr>
        <w:t xml:space="preserve">заболевание менингококковой инфекцией; </w:t>
      </w:r>
    </w:p>
    <w:p w14:paraId="01E4ECC9" w14:textId="77777777" w:rsidR="001D5DF3" w:rsidRPr="001D5DF3" w:rsidRDefault="001D5DF3" w:rsidP="004334A8">
      <w:pPr>
        <w:pStyle w:val="aa"/>
        <w:numPr>
          <w:ilvl w:val="0"/>
          <w:numId w:val="51"/>
        </w:numPr>
        <w:tabs>
          <w:tab w:val="left" w:pos="993"/>
        </w:tabs>
        <w:spacing w:line="240" w:lineRule="auto"/>
        <w:ind w:left="0" w:firstLine="709"/>
        <w:rPr>
          <w:rFonts w:ascii="Times New Roman" w:hAnsi="Times New Roman"/>
        </w:rPr>
      </w:pPr>
      <w:r w:rsidRPr="001D5DF3">
        <w:rPr>
          <w:rFonts w:ascii="Times New Roman" w:hAnsi="Times New Roman"/>
        </w:rPr>
        <w:t xml:space="preserve">заболевание лептоспирозом; </w:t>
      </w:r>
    </w:p>
    <w:p w14:paraId="465C84C1" w14:textId="77777777" w:rsidR="001D5DF3" w:rsidRPr="001D5DF3" w:rsidRDefault="001D5DF3" w:rsidP="004334A8">
      <w:pPr>
        <w:pStyle w:val="aa"/>
        <w:numPr>
          <w:ilvl w:val="0"/>
          <w:numId w:val="51"/>
        </w:numPr>
        <w:tabs>
          <w:tab w:val="left" w:pos="993"/>
        </w:tabs>
        <w:spacing w:line="240" w:lineRule="auto"/>
        <w:ind w:left="0" w:firstLine="709"/>
        <w:rPr>
          <w:rFonts w:ascii="Times New Roman" w:hAnsi="Times New Roman"/>
        </w:rPr>
      </w:pPr>
      <w:r w:rsidRPr="001D5DF3">
        <w:rPr>
          <w:rFonts w:ascii="Times New Roman" w:hAnsi="Times New Roman"/>
        </w:rPr>
        <w:t>обострение аллергических заболеваний у людей в период с августа по сентябрь, в связи с цветением амброзии;</w:t>
      </w:r>
    </w:p>
    <w:p w14:paraId="665DC09F" w14:textId="77777777" w:rsidR="001D5DF3" w:rsidRPr="001D5DF3" w:rsidRDefault="001D5DF3" w:rsidP="004334A8">
      <w:pPr>
        <w:pStyle w:val="aa"/>
        <w:numPr>
          <w:ilvl w:val="0"/>
          <w:numId w:val="51"/>
        </w:numPr>
        <w:tabs>
          <w:tab w:val="left" w:pos="993"/>
        </w:tabs>
        <w:spacing w:line="240" w:lineRule="auto"/>
        <w:ind w:left="0" w:firstLine="709"/>
        <w:rPr>
          <w:rFonts w:ascii="Times New Roman" w:hAnsi="Times New Roman"/>
        </w:rPr>
      </w:pPr>
      <w:r w:rsidRPr="001D5DF3">
        <w:rPr>
          <w:rFonts w:ascii="Times New Roman" w:hAnsi="Times New Roman"/>
        </w:rPr>
        <w:t xml:space="preserve">отравление населения ядовитыми и условно съедобными грибами с апреля по май и с сентября по октябрь; </w:t>
      </w:r>
    </w:p>
    <w:p w14:paraId="35B382CE" w14:textId="77777777" w:rsidR="001D5DF3" w:rsidRPr="001D5DF3" w:rsidRDefault="001D5DF3" w:rsidP="004334A8">
      <w:pPr>
        <w:pStyle w:val="aa"/>
        <w:numPr>
          <w:ilvl w:val="0"/>
          <w:numId w:val="51"/>
        </w:numPr>
        <w:tabs>
          <w:tab w:val="left" w:pos="993"/>
        </w:tabs>
        <w:spacing w:line="240" w:lineRule="auto"/>
        <w:ind w:left="0" w:firstLine="709"/>
        <w:rPr>
          <w:rFonts w:ascii="Times New Roman" w:hAnsi="Times New Roman"/>
        </w:rPr>
      </w:pPr>
      <w:r w:rsidRPr="001D5DF3">
        <w:rPr>
          <w:rFonts w:ascii="Times New Roman" w:hAnsi="Times New Roman"/>
        </w:rPr>
        <w:t xml:space="preserve">увеличение обострений сердечно-сосудистых заболеваний и тепловые удары у людей с июля по сентябрь, в связи с высокой температурой воздуха; </w:t>
      </w:r>
    </w:p>
    <w:p w14:paraId="42ADFA05" w14:textId="1526AA5D" w:rsidR="001D5DF3" w:rsidRPr="001D5DF3" w:rsidRDefault="001D5DF3" w:rsidP="004334A8">
      <w:pPr>
        <w:pStyle w:val="aa"/>
        <w:numPr>
          <w:ilvl w:val="0"/>
          <w:numId w:val="51"/>
        </w:numPr>
        <w:tabs>
          <w:tab w:val="left" w:pos="993"/>
        </w:tabs>
        <w:spacing w:line="240" w:lineRule="auto"/>
        <w:ind w:left="0" w:firstLine="709"/>
        <w:rPr>
          <w:rFonts w:ascii="Times New Roman" w:hAnsi="Times New Roman"/>
        </w:rPr>
      </w:pPr>
      <w:r w:rsidRPr="001D5DF3">
        <w:rPr>
          <w:rFonts w:ascii="Times New Roman" w:hAnsi="Times New Roman"/>
        </w:rPr>
        <w:t>возможно</w:t>
      </w:r>
      <w:r w:rsidR="00E5391B">
        <w:rPr>
          <w:rFonts w:ascii="Times New Roman" w:hAnsi="Times New Roman"/>
        </w:rPr>
        <w:t>,</w:t>
      </w:r>
      <w:r w:rsidRPr="001D5DF3">
        <w:rPr>
          <w:rFonts w:ascii="Times New Roman" w:hAnsi="Times New Roman"/>
        </w:rPr>
        <w:t xml:space="preserve"> распространения вируса «свиного гриппа»; </w:t>
      </w:r>
    </w:p>
    <w:p w14:paraId="6EBEC7B9" w14:textId="275D5BD9" w:rsidR="001D5DF3" w:rsidRPr="001D5DF3" w:rsidRDefault="001D5DF3" w:rsidP="001D5DF3">
      <w:pPr>
        <w:spacing w:line="240" w:lineRule="auto"/>
        <w:rPr>
          <w:rFonts w:ascii="Times New Roman" w:hAnsi="Times New Roman"/>
          <w:sz w:val="22"/>
          <w:szCs w:val="22"/>
        </w:rPr>
      </w:pPr>
      <w:r w:rsidRPr="001D5DF3">
        <w:rPr>
          <w:rFonts w:ascii="Times New Roman" w:hAnsi="Times New Roman"/>
        </w:rPr>
        <w:t>в период купального сезона с мая по сентябрь возникновение несчастных случаев с гибелью людей, в связи с массовым пребыванием отдыхающих на пляжах водных объектов, нарушением ими правил поведения на воде и купанием в запрещенных местах.</w:t>
      </w:r>
    </w:p>
    <w:p w14:paraId="325556E7" w14:textId="77777777" w:rsidR="006B767A" w:rsidRPr="00981577" w:rsidRDefault="006B767A" w:rsidP="00B44D3E">
      <w:pPr>
        <w:spacing w:line="240" w:lineRule="auto"/>
        <w:rPr>
          <w:rFonts w:ascii="Times New Roman" w:hAnsi="Times New Roman"/>
        </w:rPr>
      </w:pPr>
      <w:r w:rsidRPr="00981577">
        <w:rPr>
          <w:rFonts w:ascii="Times New Roman" w:hAnsi="Times New Roman"/>
        </w:rPr>
        <w:t>В целях предупреждения возникновения и распространения инфекционных болезней должны своевременно и в полном объеме проводиться предусмотренные санитарно-эпидемиологическими правилами и иными нормативными правовыми актами Российской Федерации санитарно-противоэпидемические (профилактические) мероприятия, в том числе мероприятия по осуществлению санитарной охраны территории Российской Федерации, введению ограничительных мероприятий (карантина), осуществлению производственного контроля, принятию мер в отношении больных инфекционными болезнями, прерыванию путей передачи (дезинфекционные мероприятия), проведению медицинских осмотров, организации иммунопрофилактики населения, гигиенического воспитания и обучения граждан.</w:t>
      </w:r>
    </w:p>
    <w:p w14:paraId="0EF3AE91" w14:textId="77777777" w:rsidR="006B767A" w:rsidRPr="00981577" w:rsidRDefault="006B767A" w:rsidP="00B44D3E">
      <w:pPr>
        <w:spacing w:line="240" w:lineRule="auto"/>
        <w:rPr>
          <w:rFonts w:ascii="Times New Roman" w:hAnsi="Times New Roman"/>
        </w:rPr>
      </w:pPr>
      <w:r w:rsidRPr="00981577">
        <w:rPr>
          <w:rFonts w:ascii="Times New Roman" w:hAnsi="Times New Roman"/>
        </w:rPr>
        <w:t xml:space="preserve">Требования по предупреждению возникновения и распространения инфекционных болезней среди населения, представлены в </w:t>
      </w:r>
      <w:hyperlink r:id="rId15" w:anchor="6580IP" w:history="1">
        <w:r w:rsidRPr="00981577">
          <w:rPr>
            <w:rFonts w:ascii="Times New Roman" w:hAnsi="Times New Roman"/>
          </w:rPr>
          <w:t>СанПиН 3.3686-21 «Санитарно-эпидемиологические требования по профилактике инфекционных болезней»</w:t>
        </w:r>
      </w:hyperlink>
      <w:r w:rsidRPr="00981577">
        <w:rPr>
          <w:rFonts w:ascii="Times New Roman" w:hAnsi="Times New Roman"/>
        </w:rPr>
        <w:t>.</w:t>
      </w:r>
    </w:p>
    <w:p w14:paraId="357CB191" w14:textId="77777777" w:rsidR="006B767A" w:rsidRPr="00981577" w:rsidRDefault="006B767A" w:rsidP="00B44D3E">
      <w:pPr>
        <w:spacing w:line="240" w:lineRule="auto"/>
        <w:rPr>
          <w:rFonts w:ascii="Times New Roman" w:hAnsi="Times New Roman"/>
        </w:rPr>
      </w:pPr>
      <w:r w:rsidRPr="00981577">
        <w:rPr>
          <w:rFonts w:ascii="Times New Roman" w:hAnsi="Times New Roman"/>
        </w:rPr>
        <w:t xml:space="preserve">В связи с продолжающимся глобальным распространением, угрозой завоза и распространения новой коронавирусной инфекции (COVID-2019) на территории Российской Федерации, в соответствии с </w:t>
      </w:r>
      <w:hyperlink r:id="rId16" w:anchor="8QA0M7" w:history="1">
        <w:r w:rsidRPr="00981577">
          <w:rPr>
            <w:rFonts w:ascii="Times New Roman" w:hAnsi="Times New Roman"/>
          </w:rPr>
          <w:t>пунктом 6 части 1 статьи 51 Федерального закона от 30.03.1999 № 52-ФЗ «О санитарно-эпидемиологическом благополучии населения»</w:t>
        </w:r>
      </w:hyperlink>
      <w:r w:rsidRPr="00981577">
        <w:rPr>
          <w:rFonts w:ascii="Times New Roman" w:hAnsi="Times New Roman"/>
        </w:rPr>
        <w:t xml:space="preserve"> (Собрание законодательства Российской Федерации, 1999, № 14, ст.1650; 2019, № 30, ст.4134), необходимо обеспечить</w:t>
      </w:r>
      <w:r w:rsidRPr="00981577">
        <w:rPr>
          <w:rFonts w:ascii="Times New Roman" w:hAnsi="Times New Roman"/>
          <w:vertAlign w:val="superscript"/>
        </w:rPr>
        <w:footnoteReference w:id="5"/>
      </w:r>
      <w:r w:rsidRPr="00981577">
        <w:rPr>
          <w:rFonts w:ascii="Times New Roman" w:hAnsi="Times New Roman"/>
        </w:rPr>
        <w:t>:</w:t>
      </w:r>
    </w:p>
    <w:p w14:paraId="0BB4C6B2" w14:textId="77777777" w:rsidR="006B767A" w:rsidRPr="00981577" w:rsidRDefault="009E5EDE" w:rsidP="00B44D3E">
      <w:pPr>
        <w:spacing w:line="240" w:lineRule="auto"/>
        <w:rPr>
          <w:rFonts w:ascii="Times New Roman" w:hAnsi="Times New Roman"/>
        </w:rPr>
      </w:pPr>
      <w:r w:rsidRPr="00981577">
        <w:rPr>
          <w:rFonts w:ascii="Times New Roman" w:hAnsi="Times New Roman"/>
        </w:rPr>
        <w:t xml:space="preserve">- </w:t>
      </w:r>
      <w:r w:rsidR="006B767A" w:rsidRPr="00981577">
        <w:rPr>
          <w:rFonts w:ascii="Times New Roman" w:hAnsi="Times New Roman"/>
        </w:rPr>
        <w:t>готовность обсерваторов;</w:t>
      </w:r>
    </w:p>
    <w:p w14:paraId="313744ED" w14:textId="77777777" w:rsidR="006B767A" w:rsidRPr="00981577" w:rsidRDefault="009E5EDE" w:rsidP="00B44D3E">
      <w:pPr>
        <w:spacing w:line="240" w:lineRule="auto"/>
        <w:rPr>
          <w:rFonts w:ascii="Times New Roman" w:hAnsi="Times New Roman"/>
        </w:rPr>
      </w:pPr>
      <w:r w:rsidRPr="00981577">
        <w:rPr>
          <w:rFonts w:ascii="Times New Roman" w:hAnsi="Times New Roman"/>
        </w:rPr>
        <w:t xml:space="preserve">- </w:t>
      </w:r>
      <w:r w:rsidR="006B767A" w:rsidRPr="00981577">
        <w:rPr>
          <w:rFonts w:ascii="Times New Roman" w:hAnsi="Times New Roman"/>
        </w:rPr>
        <w:t>контроль соблюдения режима изоляции в домашних условиях в течение 14 календарных дней лиц, прибывших на территорию Российской Федерации до вступления в силу настоящего Постановления;</w:t>
      </w:r>
    </w:p>
    <w:p w14:paraId="305BFCA9" w14:textId="77777777" w:rsidR="006B767A" w:rsidRPr="00981577" w:rsidRDefault="009E5EDE" w:rsidP="00B44D3E">
      <w:pPr>
        <w:spacing w:line="240" w:lineRule="auto"/>
        <w:rPr>
          <w:rFonts w:ascii="Times New Roman" w:hAnsi="Times New Roman"/>
        </w:rPr>
      </w:pPr>
      <w:r w:rsidRPr="00981577">
        <w:rPr>
          <w:rFonts w:ascii="Times New Roman" w:hAnsi="Times New Roman"/>
        </w:rPr>
        <w:t xml:space="preserve">- </w:t>
      </w:r>
      <w:r w:rsidR="006B767A" w:rsidRPr="00981577">
        <w:rPr>
          <w:rFonts w:ascii="Times New Roman" w:hAnsi="Times New Roman"/>
        </w:rPr>
        <w:t>контроль за обязательным использованием средств индивидуальной защиты органов дыхания (маски, респираторы) персоналом транспортно-пересадочных узлов, транспортных средств (метрополитен, поезда, автобусы и другие виды общественного транспорта) и других мест с массовым пребыванием людей;</w:t>
      </w:r>
    </w:p>
    <w:p w14:paraId="53F89A96" w14:textId="77777777" w:rsidR="006B767A" w:rsidRPr="00981577" w:rsidRDefault="009E5EDE" w:rsidP="00B44D3E">
      <w:pPr>
        <w:spacing w:line="240" w:lineRule="auto"/>
        <w:rPr>
          <w:rFonts w:ascii="Times New Roman" w:hAnsi="Times New Roman"/>
        </w:rPr>
      </w:pPr>
      <w:r w:rsidRPr="00981577">
        <w:rPr>
          <w:rFonts w:ascii="Times New Roman" w:hAnsi="Times New Roman"/>
        </w:rPr>
        <w:t xml:space="preserve">- </w:t>
      </w:r>
      <w:r w:rsidR="006B767A" w:rsidRPr="00981577">
        <w:rPr>
          <w:rFonts w:ascii="Times New Roman" w:hAnsi="Times New Roman"/>
        </w:rPr>
        <w:t>введение ограничительных мероприятий, включая режим самоизоляции.</w:t>
      </w:r>
    </w:p>
    <w:p w14:paraId="034F595E" w14:textId="77777777" w:rsidR="006B767A" w:rsidRPr="00981577" w:rsidRDefault="006B767A" w:rsidP="00B44D3E">
      <w:pPr>
        <w:spacing w:line="240" w:lineRule="auto"/>
        <w:rPr>
          <w:rFonts w:ascii="Times New Roman" w:hAnsi="Times New Roman"/>
        </w:rPr>
      </w:pPr>
      <w:r w:rsidRPr="00981577">
        <w:rPr>
          <w:rFonts w:ascii="Times New Roman" w:hAnsi="Times New Roman"/>
        </w:rPr>
        <w:t>Обеспечить обязательное проведение лабораторного обследования на COVID-2019 следующих категорий лиц:</w:t>
      </w:r>
    </w:p>
    <w:p w14:paraId="16241BB4" w14:textId="77777777" w:rsidR="006B767A" w:rsidRPr="00981577" w:rsidRDefault="006B767A" w:rsidP="00B44D3E">
      <w:pPr>
        <w:spacing w:line="240" w:lineRule="auto"/>
        <w:rPr>
          <w:rFonts w:ascii="Times New Roman" w:hAnsi="Times New Roman"/>
        </w:rPr>
      </w:pPr>
      <w:r w:rsidRPr="00981577">
        <w:rPr>
          <w:rFonts w:ascii="Times New Roman" w:hAnsi="Times New Roman"/>
        </w:rPr>
        <w:t>- вернувшихся на территорию Российской Федерацию с признаками респираторных заболеваний;</w:t>
      </w:r>
    </w:p>
    <w:p w14:paraId="024796D9" w14:textId="77777777" w:rsidR="006B767A" w:rsidRPr="00981577" w:rsidRDefault="006B767A" w:rsidP="00B44D3E">
      <w:pPr>
        <w:spacing w:line="240" w:lineRule="auto"/>
        <w:rPr>
          <w:rFonts w:ascii="Times New Roman" w:hAnsi="Times New Roman"/>
        </w:rPr>
      </w:pPr>
      <w:r w:rsidRPr="00981577">
        <w:rPr>
          <w:rFonts w:ascii="Times New Roman" w:hAnsi="Times New Roman"/>
        </w:rPr>
        <w:t>- контактировавших с больным COVID-2019;</w:t>
      </w:r>
    </w:p>
    <w:p w14:paraId="0F72ADC5" w14:textId="77777777" w:rsidR="006B767A" w:rsidRPr="00981577" w:rsidRDefault="006B767A" w:rsidP="00B44D3E">
      <w:pPr>
        <w:spacing w:line="240" w:lineRule="auto"/>
        <w:rPr>
          <w:rFonts w:ascii="Times New Roman" w:hAnsi="Times New Roman"/>
        </w:rPr>
      </w:pPr>
      <w:r w:rsidRPr="00981577">
        <w:rPr>
          <w:rFonts w:ascii="Times New Roman" w:hAnsi="Times New Roman"/>
        </w:rPr>
        <w:t>- с диагнозом «внебольничная пневмония»;</w:t>
      </w:r>
    </w:p>
    <w:p w14:paraId="3D81151E" w14:textId="77777777" w:rsidR="006B767A" w:rsidRPr="00981577" w:rsidRDefault="006B767A" w:rsidP="00B44D3E">
      <w:pPr>
        <w:spacing w:line="240" w:lineRule="auto"/>
        <w:rPr>
          <w:rFonts w:ascii="Times New Roman" w:hAnsi="Times New Roman"/>
        </w:rPr>
      </w:pPr>
      <w:r w:rsidRPr="00981577">
        <w:rPr>
          <w:rFonts w:ascii="Times New Roman" w:hAnsi="Times New Roman"/>
        </w:rPr>
        <w:t>- старше 65 лет, обратившихся за медицинской помощью с симптомами респираторного заболевания;</w:t>
      </w:r>
    </w:p>
    <w:p w14:paraId="1C13F35F" w14:textId="77777777" w:rsidR="006B767A" w:rsidRPr="00981577" w:rsidRDefault="006B767A" w:rsidP="00B44D3E">
      <w:pPr>
        <w:spacing w:line="240" w:lineRule="auto"/>
        <w:rPr>
          <w:rFonts w:ascii="Times New Roman" w:hAnsi="Times New Roman"/>
        </w:rPr>
      </w:pPr>
      <w:r w:rsidRPr="00981577">
        <w:rPr>
          <w:rFonts w:ascii="Times New Roman" w:hAnsi="Times New Roman"/>
        </w:rPr>
        <w:t>- медицинских работников, имеющих риски инфицирования COVID-2019 на рабочих местах, – 1 раз в неделю, а при появлении симптомов, не исключающих COVID-2019, – немедленно;</w:t>
      </w:r>
    </w:p>
    <w:p w14:paraId="446C4453" w14:textId="77777777" w:rsidR="006B767A" w:rsidRPr="00981577" w:rsidRDefault="006B767A" w:rsidP="00B44D3E">
      <w:pPr>
        <w:spacing w:line="240" w:lineRule="auto"/>
        <w:rPr>
          <w:rFonts w:ascii="Times New Roman" w:hAnsi="Times New Roman"/>
        </w:rPr>
      </w:pPr>
      <w:r w:rsidRPr="00981577">
        <w:rPr>
          <w:rFonts w:ascii="Times New Roman" w:hAnsi="Times New Roman"/>
        </w:rPr>
        <w:t>- находящихся в учреждениях постоянного пребывания независимо от организационно-правовой формы (специальные учебно-воспитательные учреждения закрытого типа, кадетские корпуса, дома-интернаты, учреждения ФСИН России) и персонал таких организаций – при появлении симптомов респираторного заболевания.</w:t>
      </w:r>
    </w:p>
    <w:p w14:paraId="08860291" w14:textId="77777777" w:rsidR="006B767A" w:rsidRPr="00981577" w:rsidRDefault="006B767A" w:rsidP="00B44D3E">
      <w:pPr>
        <w:spacing w:line="240" w:lineRule="auto"/>
        <w:rPr>
          <w:rFonts w:ascii="Times New Roman" w:hAnsi="Times New Roman"/>
        </w:rPr>
      </w:pPr>
      <w:r w:rsidRPr="00981577">
        <w:rPr>
          <w:rFonts w:ascii="Times New Roman" w:hAnsi="Times New Roman"/>
        </w:rPr>
        <w:t>Мероприятия, направленные на предупреждение распространения COVID-19, включают:</w:t>
      </w:r>
    </w:p>
    <w:p w14:paraId="181D230F" w14:textId="77777777" w:rsidR="006B767A" w:rsidRPr="00981577" w:rsidRDefault="006B767A" w:rsidP="00B44D3E">
      <w:pPr>
        <w:spacing w:line="240" w:lineRule="auto"/>
        <w:rPr>
          <w:rFonts w:ascii="Times New Roman" w:hAnsi="Times New Roman"/>
        </w:rPr>
      </w:pPr>
      <w:r w:rsidRPr="00981577">
        <w:rPr>
          <w:rFonts w:ascii="Times New Roman" w:hAnsi="Times New Roman"/>
        </w:rPr>
        <w:t>- мониторинг заболеваемости;</w:t>
      </w:r>
    </w:p>
    <w:p w14:paraId="30D6BAA3" w14:textId="77777777" w:rsidR="006B767A" w:rsidRPr="00981577" w:rsidRDefault="006B767A" w:rsidP="00B44D3E">
      <w:pPr>
        <w:spacing w:line="240" w:lineRule="auto"/>
        <w:rPr>
          <w:rFonts w:ascii="Times New Roman" w:hAnsi="Times New Roman"/>
        </w:rPr>
      </w:pPr>
      <w:r w:rsidRPr="00981577">
        <w:rPr>
          <w:rFonts w:ascii="Times New Roman" w:hAnsi="Times New Roman"/>
        </w:rPr>
        <w:t>- лабораторный мониторинг (слежение за циркуляцией и распространением возбудителя);</w:t>
      </w:r>
    </w:p>
    <w:p w14:paraId="38C2BDEE" w14:textId="77777777" w:rsidR="006B767A" w:rsidRPr="00981577" w:rsidRDefault="006B767A" w:rsidP="00B44D3E">
      <w:pPr>
        <w:spacing w:line="240" w:lineRule="auto"/>
        <w:rPr>
          <w:rFonts w:ascii="Times New Roman" w:hAnsi="Times New Roman"/>
        </w:rPr>
      </w:pPr>
      <w:r w:rsidRPr="00981577">
        <w:rPr>
          <w:rFonts w:ascii="Times New Roman" w:hAnsi="Times New Roman"/>
        </w:rPr>
        <w:t>- мониторинг напряженности иммунитета среди переболевших лиц, среди групп риска и среди всего населения;</w:t>
      </w:r>
    </w:p>
    <w:p w14:paraId="21FD2E93" w14:textId="77777777" w:rsidR="006B767A" w:rsidRPr="00981577" w:rsidRDefault="006B767A" w:rsidP="00B44D3E">
      <w:pPr>
        <w:spacing w:line="240" w:lineRule="auto"/>
        <w:rPr>
          <w:rFonts w:ascii="Times New Roman" w:hAnsi="Times New Roman"/>
        </w:rPr>
      </w:pPr>
      <w:r w:rsidRPr="00981577">
        <w:rPr>
          <w:rFonts w:ascii="Times New Roman" w:hAnsi="Times New Roman"/>
        </w:rPr>
        <w:t>- сбор и анализ полученной информации;</w:t>
      </w:r>
    </w:p>
    <w:p w14:paraId="08F09273" w14:textId="77777777" w:rsidR="006B767A" w:rsidRPr="00981577" w:rsidRDefault="006B767A" w:rsidP="00B44D3E">
      <w:pPr>
        <w:spacing w:line="240" w:lineRule="auto"/>
        <w:rPr>
          <w:rFonts w:ascii="Times New Roman" w:hAnsi="Times New Roman"/>
        </w:rPr>
      </w:pPr>
      <w:r w:rsidRPr="00981577">
        <w:rPr>
          <w:rFonts w:ascii="Times New Roman" w:hAnsi="Times New Roman"/>
        </w:rPr>
        <w:t>- эпидемиологическую диагностику;</w:t>
      </w:r>
    </w:p>
    <w:p w14:paraId="102EFF7A" w14:textId="77777777" w:rsidR="006B767A" w:rsidRPr="00981577" w:rsidRDefault="006B767A" w:rsidP="00B44D3E">
      <w:pPr>
        <w:spacing w:line="240" w:lineRule="auto"/>
        <w:rPr>
          <w:rFonts w:ascii="Times New Roman" w:hAnsi="Times New Roman"/>
        </w:rPr>
      </w:pPr>
      <w:r w:rsidRPr="00981577">
        <w:rPr>
          <w:rFonts w:ascii="Times New Roman" w:hAnsi="Times New Roman"/>
        </w:rPr>
        <w:t>- прогнозирование;</w:t>
      </w:r>
    </w:p>
    <w:p w14:paraId="760B998C" w14:textId="3AB74ADE" w:rsidR="006B767A" w:rsidRDefault="006B767A" w:rsidP="00B44D3E">
      <w:pPr>
        <w:spacing w:line="240" w:lineRule="auto"/>
        <w:rPr>
          <w:rFonts w:ascii="Times New Roman" w:hAnsi="Times New Roman"/>
        </w:rPr>
      </w:pPr>
      <w:r w:rsidRPr="00981577">
        <w:rPr>
          <w:rFonts w:ascii="Times New Roman" w:hAnsi="Times New Roman"/>
        </w:rPr>
        <w:t>- оценку эффективности проводимых мероприятий гигиеническое воспитание населения.</w:t>
      </w:r>
    </w:p>
    <w:p w14:paraId="3D1D07AC" w14:textId="164B6D80" w:rsidR="001D5DF3" w:rsidRPr="001D5DF3" w:rsidRDefault="001D5DF3" w:rsidP="001D5DF3">
      <w:pPr>
        <w:spacing w:line="240" w:lineRule="auto"/>
        <w:ind w:firstLine="709"/>
        <w:rPr>
          <w:rFonts w:ascii="Times New Roman" w:hAnsi="Times New Roman"/>
          <w:iCs/>
        </w:rPr>
      </w:pPr>
      <w:r>
        <w:rPr>
          <w:rFonts w:ascii="Times New Roman" w:hAnsi="Times New Roman"/>
          <w:iCs/>
        </w:rPr>
        <w:t xml:space="preserve">2) </w:t>
      </w:r>
      <w:r w:rsidRPr="001D5DF3">
        <w:rPr>
          <w:rFonts w:ascii="Times New Roman" w:hAnsi="Times New Roman"/>
          <w:iCs/>
        </w:rPr>
        <w:t xml:space="preserve">По заболеваниям животных и птиц прогнозируется: </w:t>
      </w:r>
    </w:p>
    <w:p w14:paraId="1DBC234F" w14:textId="77777777" w:rsidR="001D5DF3" w:rsidRPr="001D5DF3" w:rsidRDefault="001D5DF3" w:rsidP="004334A8">
      <w:pPr>
        <w:pStyle w:val="aa"/>
        <w:numPr>
          <w:ilvl w:val="0"/>
          <w:numId w:val="52"/>
        </w:numPr>
        <w:tabs>
          <w:tab w:val="left" w:pos="993"/>
        </w:tabs>
        <w:spacing w:line="240" w:lineRule="auto"/>
        <w:ind w:left="0" w:firstLine="709"/>
        <w:rPr>
          <w:rFonts w:ascii="Times New Roman" w:hAnsi="Times New Roman"/>
          <w:iCs/>
        </w:rPr>
      </w:pPr>
      <w:r w:rsidRPr="001D5DF3">
        <w:rPr>
          <w:rFonts w:ascii="Times New Roman" w:hAnsi="Times New Roman"/>
          <w:iCs/>
        </w:rPr>
        <w:t xml:space="preserve">заболевания животных бешенством среди собак, лисиц, кошек, крупного и мелкого рогатого скота; </w:t>
      </w:r>
    </w:p>
    <w:p w14:paraId="55A34EA9" w14:textId="77777777" w:rsidR="001D5DF3" w:rsidRPr="001D5DF3" w:rsidRDefault="001D5DF3" w:rsidP="004334A8">
      <w:pPr>
        <w:pStyle w:val="aa"/>
        <w:numPr>
          <w:ilvl w:val="0"/>
          <w:numId w:val="52"/>
        </w:numPr>
        <w:tabs>
          <w:tab w:val="left" w:pos="993"/>
        </w:tabs>
        <w:spacing w:line="240" w:lineRule="auto"/>
        <w:ind w:left="0" w:firstLine="709"/>
        <w:rPr>
          <w:rFonts w:ascii="Times New Roman" w:hAnsi="Times New Roman"/>
          <w:iCs/>
        </w:rPr>
      </w:pPr>
      <w:r w:rsidRPr="001D5DF3">
        <w:rPr>
          <w:rFonts w:ascii="Times New Roman" w:hAnsi="Times New Roman"/>
          <w:iCs/>
        </w:rPr>
        <w:t>возникновение очагов заболевания африканской чумой свиней на свиноводческих предприятиях и в личных подсобных хозяйствах и сибирской язвой крупного рогатого скота при несоблюдении противоэпизоотических и карантинных мероприятий;</w:t>
      </w:r>
    </w:p>
    <w:p w14:paraId="750D95BD" w14:textId="77777777" w:rsidR="001D5DF3" w:rsidRPr="001D5DF3" w:rsidRDefault="001D5DF3" w:rsidP="004334A8">
      <w:pPr>
        <w:pStyle w:val="aa"/>
        <w:numPr>
          <w:ilvl w:val="0"/>
          <w:numId w:val="52"/>
        </w:numPr>
        <w:tabs>
          <w:tab w:val="left" w:pos="993"/>
        </w:tabs>
        <w:spacing w:line="240" w:lineRule="auto"/>
        <w:ind w:left="0" w:firstLine="709"/>
        <w:rPr>
          <w:rFonts w:ascii="Times New Roman" w:hAnsi="Times New Roman"/>
          <w:iCs/>
        </w:rPr>
      </w:pPr>
      <w:r w:rsidRPr="001D5DF3">
        <w:rPr>
          <w:rFonts w:ascii="Times New Roman" w:hAnsi="Times New Roman"/>
          <w:iCs/>
        </w:rPr>
        <w:t xml:space="preserve">эпизоотические вспышки заболевания птичьим гриппом в промышленном и домашнем птицеводстве; </w:t>
      </w:r>
    </w:p>
    <w:p w14:paraId="25366687" w14:textId="77777777" w:rsidR="001D5DF3" w:rsidRPr="001D5DF3" w:rsidRDefault="001D5DF3" w:rsidP="004334A8">
      <w:pPr>
        <w:pStyle w:val="aa"/>
        <w:numPr>
          <w:ilvl w:val="0"/>
          <w:numId w:val="52"/>
        </w:numPr>
        <w:tabs>
          <w:tab w:val="left" w:pos="993"/>
        </w:tabs>
        <w:spacing w:line="240" w:lineRule="auto"/>
        <w:ind w:left="0" w:firstLine="709"/>
        <w:rPr>
          <w:rFonts w:ascii="Times New Roman" w:hAnsi="Times New Roman"/>
          <w:iCs/>
        </w:rPr>
      </w:pPr>
      <w:r w:rsidRPr="001D5DF3">
        <w:rPr>
          <w:rFonts w:ascii="Times New Roman" w:hAnsi="Times New Roman"/>
          <w:iCs/>
        </w:rPr>
        <w:t xml:space="preserve">случаи заболевания крупного рогатого скота туберкулезом и бруцеллезом в хозяйствах и животноводческих фермах. </w:t>
      </w:r>
    </w:p>
    <w:p w14:paraId="6823E2B2" w14:textId="77777777" w:rsidR="006B767A" w:rsidRPr="00981577" w:rsidRDefault="006B767A" w:rsidP="00B44D3E">
      <w:pPr>
        <w:spacing w:line="240" w:lineRule="auto"/>
        <w:rPr>
          <w:rFonts w:ascii="Times New Roman" w:hAnsi="Times New Roman"/>
        </w:rPr>
      </w:pPr>
      <w:r w:rsidRPr="00981577">
        <w:rPr>
          <w:rFonts w:ascii="Times New Roman" w:hAnsi="Times New Roman"/>
        </w:rPr>
        <w:t>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постановлением Государственного Санитарного врача РФ от 18 апреля 2018 года № 30 «О дополнительных мерах, направленных на профилактику бешенства в Российской Федерации».</w:t>
      </w:r>
    </w:p>
    <w:p w14:paraId="6F6950BA" w14:textId="77777777" w:rsidR="001D5DF3" w:rsidRPr="001D5DF3" w:rsidRDefault="006B767A" w:rsidP="001D5DF3">
      <w:pPr>
        <w:spacing w:line="240" w:lineRule="auto"/>
        <w:ind w:firstLine="709"/>
        <w:rPr>
          <w:rFonts w:ascii="Times New Roman" w:hAnsi="Times New Roman"/>
        </w:rPr>
      </w:pPr>
      <w:r w:rsidRPr="001D5DF3">
        <w:rPr>
          <w:rFonts w:ascii="Times New Roman" w:hAnsi="Times New Roman"/>
        </w:rPr>
        <w:t xml:space="preserve">3) </w:t>
      </w:r>
      <w:r w:rsidR="001D5DF3" w:rsidRPr="001D5DF3">
        <w:rPr>
          <w:rFonts w:ascii="Times New Roman" w:hAnsi="Times New Roman"/>
        </w:rPr>
        <w:t xml:space="preserve">По распространению вредителей и заболеваниям растений прогнозируется: </w:t>
      </w:r>
    </w:p>
    <w:p w14:paraId="364AD4CD" w14:textId="77777777" w:rsidR="001D5DF3" w:rsidRPr="001D5DF3" w:rsidRDefault="001D5DF3" w:rsidP="004334A8">
      <w:pPr>
        <w:pStyle w:val="aa"/>
        <w:numPr>
          <w:ilvl w:val="0"/>
          <w:numId w:val="54"/>
        </w:numPr>
        <w:tabs>
          <w:tab w:val="left" w:pos="993"/>
        </w:tabs>
        <w:spacing w:line="240" w:lineRule="auto"/>
        <w:ind w:left="0" w:firstLine="709"/>
        <w:rPr>
          <w:rFonts w:ascii="Times New Roman" w:hAnsi="Times New Roman"/>
        </w:rPr>
      </w:pPr>
      <w:r w:rsidRPr="001D5DF3">
        <w:rPr>
          <w:rFonts w:ascii="Times New Roman" w:hAnsi="Times New Roman"/>
        </w:rPr>
        <w:t>увеличение численности мышевидных грызунов во всех стациях обитания при условии мягкой зимы. В случае выпадения снега в зимний период может начаться подснежное размножение. Популяция будет находиться в фазе подъема численности. При благоприятных погодных условиях летнего периода к осени наступит фаза массового размножения;</w:t>
      </w:r>
    </w:p>
    <w:p w14:paraId="6FD27F3B" w14:textId="77777777" w:rsidR="001D5DF3" w:rsidRPr="001D5DF3" w:rsidRDefault="001D5DF3" w:rsidP="004334A8">
      <w:pPr>
        <w:pStyle w:val="aa"/>
        <w:numPr>
          <w:ilvl w:val="0"/>
          <w:numId w:val="54"/>
        </w:numPr>
        <w:tabs>
          <w:tab w:val="left" w:pos="993"/>
        </w:tabs>
        <w:spacing w:line="240" w:lineRule="auto"/>
        <w:ind w:left="0" w:firstLine="709"/>
        <w:rPr>
          <w:rFonts w:ascii="Times New Roman" w:hAnsi="Times New Roman"/>
        </w:rPr>
      </w:pPr>
      <w:r w:rsidRPr="001D5DF3">
        <w:rPr>
          <w:rFonts w:ascii="Times New Roman" w:hAnsi="Times New Roman"/>
        </w:rPr>
        <w:t xml:space="preserve">нарастание численности лугового мотылька. Возможен вылет бабочек лугового мотылька из труднодоступных мест плавневой зоны, а также залет их из сопредельных территорий. </w:t>
      </w:r>
    </w:p>
    <w:p w14:paraId="7967F490" w14:textId="77777777" w:rsidR="001D5DF3" w:rsidRPr="001D5DF3" w:rsidRDefault="001D5DF3" w:rsidP="001D5DF3">
      <w:pPr>
        <w:spacing w:line="240" w:lineRule="auto"/>
        <w:ind w:firstLine="709"/>
        <w:rPr>
          <w:rFonts w:ascii="Times New Roman" w:hAnsi="Times New Roman"/>
        </w:rPr>
      </w:pPr>
      <w:r w:rsidRPr="001D5DF3">
        <w:rPr>
          <w:rFonts w:ascii="Times New Roman" w:hAnsi="Times New Roman"/>
        </w:rPr>
        <w:t xml:space="preserve">При благоприятных погодных условиях и обилии цветущей растительности в период формирования яйцепродукции самок возможно появление очагов заселения; </w:t>
      </w:r>
    </w:p>
    <w:p w14:paraId="241E3B84" w14:textId="77777777" w:rsidR="001D5DF3" w:rsidRPr="001D5DF3" w:rsidRDefault="001D5DF3" w:rsidP="004334A8">
      <w:pPr>
        <w:pStyle w:val="aa"/>
        <w:numPr>
          <w:ilvl w:val="0"/>
          <w:numId w:val="55"/>
        </w:numPr>
        <w:tabs>
          <w:tab w:val="left" w:pos="993"/>
        </w:tabs>
        <w:spacing w:line="240" w:lineRule="auto"/>
        <w:ind w:left="0" w:firstLine="709"/>
        <w:rPr>
          <w:rFonts w:ascii="Times New Roman" w:hAnsi="Times New Roman"/>
        </w:rPr>
      </w:pPr>
      <w:r w:rsidRPr="001D5DF3">
        <w:rPr>
          <w:rFonts w:ascii="Times New Roman" w:hAnsi="Times New Roman"/>
        </w:rPr>
        <w:t xml:space="preserve">увеличение численности стадных саранчовых (азиатской перелетной саранчи, итальянского пруса). Морфометрические исследования подтверждают высокую плодовитость стадных саранчовых в условиях жаркой сухой погоды второй половины лета. При благоприятных условиях сохраняется возможность массовой вспышки численности; </w:t>
      </w:r>
    </w:p>
    <w:p w14:paraId="36DDEC87" w14:textId="77777777" w:rsidR="001D5DF3" w:rsidRPr="001D5DF3" w:rsidRDefault="001D5DF3" w:rsidP="004334A8">
      <w:pPr>
        <w:pStyle w:val="aa"/>
        <w:numPr>
          <w:ilvl w:val="0"/>
          <w:numId w:val="55"/>
        </w:numPr>
        <w:tabs>
          <w:tab w:val="left" w:pos="993"/>
        </w:tabs>
        <w:spacing w:line="240" w:lineRule="auto"/>
        <w:ind w:left="0" w:firstLine="709"/>
        <w:rPr>
          <w:rFonts w:ascii="Times New Roman" w:hAnsi="Times New Roman"/>
        </w:rPr>
      </w:pPr>
      <w:r w:rsidRPr="001D5DF3">
        <w:rPr>
          <w:rFonts w:ascii="Times New Roman" w:hAnsi="Times New Roman"/>
        </w:rPr>
        <w:t xml:space="preserve">подъем популяции клопа вредной черепашки при благоприятных условиях перезимовки и объема обработок, т.к. физиологическое состояние популяции имеет высокий биотический потенциал; </w:t>
      </w:r>
    </w:p>
    <w:p w14:paraId="7AC7CC02" w14:textId="77777777" w:rsidR="001D5DF3" w:rsidRPr="001D5DF3" w:rsidRDefault="001D5DF3" w:rsidP="004334A8">
      <w:pPr>
        <w:pStyle w:val="aa"/>
        <w:numPr>
          <w:ilvl w:val="0"/>
          <w:numId w:val="55"/>
        </w:numPr>
        <w:tabs>
          <w:tab w:val="left" w:pos="993"/>
        </w:tabs>
        <w:spacing w:line="240" w:lineRule="auto"/>
        <w:ind w:left="0" w:firstLine="709"/>
        <w:rPr>
          <w:rFonts w:ascii="Times New Roman" w:hAnsi="Times New Roman"/>
        </w:rPr>
      </w:pPr>
      <w:r w:rsidRPr="001D5DF3">
        <w:rPr>
          <w:rFonts w:ascii="Times New Roman" w:hAnsi="Times New Roman"/>
        </w:rPr>
        <w:t>численность колорадского жука - высокая, вредоносность колорадского жука будет зависеть от своевременности обработок;</w:t>
      </w:r>
    </w:p>
    <w:p w14:paraId="5DEA682E" w14:textId="77777777" w:rsidR="001D5DF3" w:rsidRPr="001D5DF3" w:rsidRDefault="001D5DF3" w:rsidP="004334A8">
      <w:pPr>
        <w:pStyle w:val="aa"/>
        <w:numPr>
          <w:ilvl w:val="0"/>
          <w:numId w:val="55"/>
        </w:numPr>
        <w:tabs>
          <w:tab w:val="left" w:pos="993"/>
        </w:tabs>
        <w:spacing w:line="240" w:lineRule="auto"/>
        <w:ind w:left="0" w:firstLine="709"/>
        <w:rPr>
          <w:rFonts w:ascii="Times New Roman" w:hAnsi="Times New Roman"/>
        </w:rPr>
      </w:pPr>
      <w:r w:rsidRPr="001D5DF3">
        <w:rPr>
          <w:rFonts w:ascii="Times New Roman" w:hAnsi="Times New Roman"/>
        </w:rPr>
        <w:t xml:space="preserve">проявление бурой ржавчины на озимой пшенице при влажной и теплой весне; </w:t>
      </w:r>
    </w:p>
    <w:p w14:paraId="04AB8581" w14:textId="77777777" w:rsidR="001D5DF3" w:rsidRPr="001D5DF3" w:rsidRDefault="001D5DF3" w:rsidP="004334A8">
      <w:pPr>
        <w:pStyle w:val="aa"/>
        <w:numPr>
          <w:ilvl w:val="0"/>
          <w:numId w:val="55"/>
        </w:numPr>
        <w:tabs>
          <w:tab w:val="left" w:pos="993"/>
        </w:tabs>
        <w:spacing w:line="240" w:lineRule="auto"/>
        <w:ind w:left="0" w:firstLine="709"/>
        <w:rPr>
          <w:rFonts w:ascii="Times New Roman" w:hAnsi="Times New Roman"/>
        </w:rPr>
      </w:pPr>
      <w:r w:rsidRPr="001D5DF3">
        <w:rPr>
          <w:rFonts w:ascii="Times New Roman" w:hAnsi="Times New Roman"/>
        </w:rPr>
        <w:t xml:space="preserve">поражение посевов риса пирикуляриозом при высокой температуре и влажности воздуха в мае, июне и августе; </w:t>
      </w:r>
    </w:p>
    <w:p w14:paraId="432D62B5" w14:textId="77777777" w:rsidR="001D5DF3" w:rsidRPr="001D5DF3" w:rsidRDefault="001D5DF3" w:rsidP="004334A8">
      <w:pPr>
        <w:pStyle w:val="aa"/>
        <w:numPr>
          <w:ilvl w:val="0"/>
          <w:numId w:val="55"/>
        </w:numPr>
        <w:tabs>
          <w:tab w:val="left" w:pos="993"/>
        </w:tabs>
        <w:spacing w:line="240" w:lineRule="auto"/>
        <w:ind w:left="0" w:firstLine="709"/>
        <w:rPr>
          <w:rFonts w:ascii="Times New Roman" w:hAnsi="Times New Roman"/>
        </w:rPr>
      </w:pPr>
      <w:r w:rsidRPr="001D5DF3">
        <w:rPr>
          <w:rFonts w:ascii="Times New Roman" w:hAnsi="Times New Roman"/>
        </w:rPr>
        <w:t xml:space="preserve">поражение фитофторозом картофеля и томатов в условиях дождливой погоды и при умеренной температуре в летний период; </w:t>
      </w:r>
    </w:p>
    <w:p w14:paraId="3F30801D" w14:textId="77777777" w:rsidR="001D5DF3" w:rsidRPr="001D5DF3" w:rsidRDefault="001D5DF3" w:rsidP="004334A8">
      <w:pPr>
        <w:pStyle w:val="aa"/>
        <w:numPr>
          <w:ilvl w:val="0"/>
          <w:numId w:val="55"/>
        </w:numPr>
        <w:tabs>
          <w:tab w:val="left" w:pos="993"/>
        </w:tabs>
        <w:spacing w:line="240" w:lineRule="auto"/>
        <w:ind w:left="0" w:firstLine="709"/>
        <w:rPr>
          <w:rFonts w:ascii="Times New Roman" w:hAnsi="Times New Roman"/>
        </w:rPr>
      </w:pPr>
      <w:r w:rsidRPr="001D5DF3">
        <w:rPr>
          <w:rFonts w:ascii="Times New Roman" w:hAnsi="Times New Roman"/>
        </w:rPr>
        <w:t xml:space="preserve">распространение вредителей леса: южная можжевеловая моль, непарный шелкопряд, блошак дубовый, пяденица-шелкопряд тополевая, пилильщик ясеневый черный; </w:t>
      </w:r>
    </w:p>
    <w:p w14:paraId="42AFA184" w14:textId="77777777" w:rsidR="001D5DF3" w:rsidRPr="001D5DF3" w:rsidRDefault="001D5DF3" w:rsidP="004334A8">
      <w:pPr>
        <w:pStyle w:val="aa"/>
        <w:numPr>
          <w:ilvl w:val="0"/>
          <w:numId w:val="55"/>
        </w:numPr>
        <w:tabs>
          <w:tab w:val="left" w:pos="993"/>
        </w:tabs>
        <w:spacing w:line="240" w:lineRule="auto"/>
        <w:ind w:left="0" w:firstLine="709"/>
        <w:rPr>
          <w:rFonts w:ascii="Times New Roman" w:hAnsi="Times New Roman"/>
        </w:rPr>
      </w:pPr>
      <w:r w:rsidRPr="001D5DF3">
        <w:rPr>
          <w:rFonts w:ascii="Times New Roman" w:hAnsi="Times New Roman"/>
        </w:rPr>
        <w:t xml:space="preserve">проявление болезней леса: рак каштана посевного, ржавчина можжевельника, можжевеловоядник, мучнистая роса дуба; </w:t>
      </w:r>
    </w:p>
    <w:p w14:paraId="66D41BA5" w14:textId="77777777" w:rsidR="001D5DF3" w:rsidRPr="001D5DF3" w:rsidRDefault="001D5DF3" w:rsidP="004334A8">
      <w:pPr>
        <w:pStyle w:val="aa"/>
        <w:numPr>
          <w:ilvl w:val="0"/>
          <w:numId w:val="55"/>
        </w:numPr>
        <w:tabs>
          <w:tab w:val="left" w:pos="993"/>
        </w:tabs>
        <w:spacing w:line="240" w:lineRule="auto"/>
        <w:ind w:left="0" w:firstLine="709"/>
        <w:rPr>
          <w:rFonts w:ascii="Times New Roman" w:hAnsi="Times New Roman"/>
        </w:rPr>
      </w:pPr>
      <w:r w:rsidRPr="001D5DF3">
        <w:rPr>
          <w:rFonts w:ascii="Times New Roman" w:hAnsi="Times New Roman"/>
        </w:rPr>
        <w:t>распространение саранчовых и кузнечиковых.</w:t>
      </w:r>
    </w:p>
    <w:p w14:paraId="723568D9" w14:textId="77777777" w:rsidR="001D5DF3" w:rsidRPr="001D5DF3" w:rsidRDefault="001D5DF3" w:rsidP="001D5DF3">
      <w:pPr>
        <w:spacing w:line="240" w:lineRule="auto"/>
        <w:ind w:firstLine="709"/>
        <w:rPr>
          <w:rFonts w:ascii="Times New Roman" w:hAnsi="Times New Roman"/>
        </w:rPr>
      </w:pPr>
      <w:r w:rsidRPr="001D5DF3">
        <w:rPr>
          <w:rFonts w:ascii="Times New Roman" w:hAnsi="Times New Roman"/>
        </w:rPr>
        <w:t>Основными факторами, способствующими проявлению особо опасных вредителей и болезней на сельскохозяйственных растениях, являются неудовлетворительное финансовое, материально-техническое состояние большинства хозяйств, снижение уровня культуры земледелия.</w:t>
      </w:r>
    </w:p>
    <w:p w14:paraId="3C3A236A" w14:textId="090437F5" w:rsidR="006B767A" w:rsidRPr="00981577" w:rsidRDefault="006B767A" w:rsidP="00B44D3E">
      <w:pPr>
        <w:spacing w:line="240" w:lineRule="auto"/>
        <w:rPr>
          <w:rFonts w:ascii="Times New Roman" w:hAnsi="Times New Roman"/>
        </w:rPr>
      </w:pPr>
      <w:r w:rsidRPr="00981577">
        <w:rPr>
          <w:rFonts w:ascii="Times New Roman" w:hAnsi="Times New Roman"/>
        </w:rPr>
        <w:t xml:space="preserve">На территории </w:t>
      </w:r>
      <w:r w:rsidR="008A0106">
        <w:rPr>
          <w:rFonts w:ascii="Times New Roman" w:hAnsi="Times New Roman"/>
        </w:rPr>
        <w:t>Р</w:t>
      </w:r>
      <w:r w:rsidR="00DA7DA4">
        <w:rPr>
          <w:rFonts w:ascii="Times New Roman" w:hAnsi="Times New Roman"/>
        </w:rPr>
        <w:t>еспублики</w:t>
      </w:r>
      <w:r w:rsidR="008A0106">
        <w:rPr>
          <w:rFonts w:ascii="Times New Roman" w:hAnsi="Times New Roman"/>
        </w:rPr>
        <w:t xml:space="preserve"> </w:t>
      </w:r>
      <w:r w:rsidR="00504D5A">
        <w:rPr>
          <w:rFonts w:ascii="Times New Roman" w:hAnsi="Times New Roman"/>
          <w:bCs/>
          <w:shd w:val="clear" w:color="auto" w:fill="FFFFFF"/>
        </w:rPr>
        <w:t>Карелия</w:t>
      </w:r>
      <w:r w:rsidR="00504D5A" w:rsidRPr="00931B89">
        <w:rPr>
          <w:rFonts w:ascii="Times New Roman" w:hAnsi="Times New Roman"/>
          <w:bCs/>
          <w:shd w:val="clear" w:color="auto" w:fill="FFFFFF"/>
        </w:rPr>
        <w:t xml:space="preserve"> </w:t>
      </w:r>
      <w:r w:rsidRPr="00981577">
        <w:rPr>
          <w:rFonts w:ascii="Times New Roman" w:hAnsi="Times New Roman"/>
        </w:rPr>
        <w:t>расположены скотомогильники, которые являются потенциальными источниками инфекционной заболеваемости людей и животных.</w:t>
      </w:r>
    </w:p>
    <w:p w14:paraId="1D6D7C6A" w14:textId="77777777" w:rsidR="006B767A" w:rsidRPr="00981577" w:rsidRDefault="006B767A" w:rsidP="00B44D3E">
      <w:pPr>
        <w:spacing w:line="240" w:lineRule="auto"/>
        <w:rPr>
          <w:rFonts w:ascii="Times New Roman" w:hAnsi="Times New Roman"/>
        </w:rPr>
      </w:pPr>
      <w:r w:rsidRPr="00981577">
        <w:rPr>
          <w:rFonts w:ascii="Times New Roman" w:hAnsi="Times New Roman"/>
        </w:rPr>
        <w:t xml:space="preserve">Санитарные разрывы между сооружениями для утилизации трупов животных и птицы, сооружений консервации скотомогильников и селитебной зоной определяют в соответствии с требованиями </w:t>
      </w:r>
      <w:hyperlink r:id="rId17" w:anchor="6540IN" w:history="1">
        <w:r w:rsidRPr="00981577">
          <w:rPr>
            <w:rFonts w:ascii="Times New Roman" w:hAnsi="Times New Roman"/>
          </w:rPr>
          <w:t>СанПиН 2.2.1/2.1.1.1200</w:t>
        </w:r>
      </w:hyperlink>
      <w:r w:rsidRPr="00981577">
        <w:rPr>
          <w:rFonts w:ascii="Times New Roman" w:hAnsi="Times New Roman"/>
        </w:rPr>
        <w:t>.</w:t>
      </w:r>
    </w:p>
    <w:p w14:paraId="0C4ABF5C" w14:textId="77777777" w:rsidR="006B767A" w:rsidRPr="00981577" w:rsidRDefault="006B767A" w:rsidP="00B44D3E">
      <w:pPr>
        <w:spacing w:line="240" w:lineRule="auto"/>
        <w:rPr>
          <w:rFonts w:ascii="Times New Roman" w:hAnsi="Times New Roman"/>
        </w:rPr>
      </w:pPr>
      <w:r w:rsidRPr="00981577">
        <w:rPr>
          <w:rFonts w:ascii="Times New Roman" w:hAnsi="Times New Roman"/>
        </w:rPr>
        <w:t>Все скотомогильники, находящиеся на территории Российской Федерации, подлежат консервации.</w:t>
      </w:r>
    </w:p>
    <w:p w14:paraId="2A9BDF86" w14:textId="77777777" w:rsidR="006B767A" w:rsidRPr="00981577" w:rsidRDefault="006B767A" w:rsidP="00B44D3E">
      <w:pPr>
        <w:spacing w:line="240" w:lineRule="auto"/>
        <w:rPr>
          <w:rFonts w:ascii="Times New Roman" w:hAnsi="Times New Roman"/>
        </w:rPr>
      </w:pPr>
      <w:r w:rsidRPr="00981577">
        <w:rPr>
          <w:rFonts w:ascii="Times New Roman" w:hAnsi="Times New Roman"/>
        </w:rPr>
        <w:t>Сооружение консервации скотомогильника</w:t>
      </w:r>
      <w:r w:rsidR="009E5EDE" w:rsidRPr="00981577">
        <w:rPr>
          <w:rFonts w:ascii="Times New Roman" w:hAnsi="Times New Roman"/>
        </w:rPr>
        <w:t xml:space="preserve"> – </w:t>
      </w:r>
      <w:r w:rsidRPr="00981577">
        <w:rPr>
          <w:rFonts w:ascii="Times New Roman" w:hAnsi="Times New Roman"/>
        </w:rPr>
        <w:t>конструкция, обеспечивающая после окончания функционирования скотомогильника предотвращение проникновения людей к "могилам", а также предотвращение контакта содержимого скотомогильника с подземными и паводковыми водами и отсутствие контакта с внешней средой в случае возникновения чрезвычайных ситуаций (например, затопления). (Меры по консервации скотомогильников представлены в п. 6.9. СП 289.1325800.2017 «Сооружения животноводческих, птицеводческих и звероводческих предприятий. правила проектирования»).</w:t>
      </w:r>
    </w:p>
    <w:p w14:paraId="38DAECE0" w14:textId="1CBE1897" w:rsidR="006B767A" w:rsidRPr="00981577" w:rsidRDefault="006B767A" w:rsidP="00B44D3E">
      <w:pPr>
        <w:spacing w:line="240" w:lineRule="auto"/>
        <w:rPr>
          <w:rFonts w:ascii="Times New Roman" w:hAnsi="Times New Roman"/>
        </w:rPr>
      </w:pPr>
      <w:r w:rsidRPr="00981577">
        <w:rPr>
          <w:rFonts w:ascii="Times New Roman" w:hAnsi="Times New Roman"/>
        </w:rPr>
        <w:t xml:space="preserve">В целях профилактики возникновения данных ЧС на территории </w:t>
      </w:r>
      <w:r w:rsidR="00DD4F2E">
        <w:rPr>
          <w:rFonts w:ascii="Times New Roman" w:hAnsi="Times New Roman"/>
        </w:rPr>
        <w:t>Шелтозерского вепсского</w:t>
      </w:r>
      <w:r w:rsidR="0073503C">
        <w:rPr>
          <w:rFonts w:ascii="Times New Roman" w:hAnsi="Times New Roman"/>
        </w:rPr>
        <w:t xml:space="preserve"> </w:t>
      </w:r>
      <w:r w:rsidR="00981577" w:rsidRPr="00981577">
        <w:rPr>
          <w:rFonts w:ascii="Times New Roman" w:hAnsi="Times New Roman"/>
        </w:rPr>
        <w:t xml:space="preserve">сельского поселения </w:t>
      </w:r>
      <w:r w:rsidRPr="00981577">
        <w:rPr>
          <w:rFonts w:ascii="Times New Roman" w:hAnsi="Times New Roman"/>
        </w:rPr>
        <w:t>осуществляются следующие превентивные мероприятия, проводимые органами местного самоуправления:</w:t>
      </w:r>
    </w:p>
    <w:p w14:paraId="41BE1502" w14:textId="77777777" w:rsidR="006B767A" w:rsidRPr="00981577" w:rsidRDefault="006B767A" w:rsidP="00B44D3E">
      <w:pPr>
        <w:spacing w:line="240" w:lineRule="auto"/>
        <w:rPr>
          <w:rFonts w:ascii="Times New Roman" w:hAnsi="Times New Roman"/>
        </w:rPr>
      </w:pPr>
      <w:r w:rsidRPr="00981577">
        <w:rPr>
          <w:rFonts w:ascii="Times New Roman" w:hAnsi="Times New Roman"/>
        </w:rPr>
        <w:t>1. Ежегодная вакцинация населения от инфекционных болезней;</w:t>
      </w:r>
    </w:p>
    <w:p w14:paraId="3438BA14" w14:textId="77777777" w:rsidR="006B767A" w:rsidRPr="00981577" w:rsidRDefault="006B767A" w:rsidP="00B44D3E">
      <w:pPr>
        <w:spacing w:line="240" w:lineRule="auto"/>
        <w:rPr>
          <w:rFonts w:ascii="Times New Roman" w:hAnsi="Times New Roman"/>
        </w:rPr>
      </w:pPr>
      <w:r w:rsidRPr="00981577">
        <w:rPr>
          <w:rFonts w:ascii="Times New Roman" w:hAnsi="Times New Roman"/>
        </w:rPr>
        <w:t>2. Ежегодная вакцинация поголовья птицы;</w:t>
      </w:r>
    </w:p>
    <w:p w14:paraId="7F476E9F" w14:textId="77777777" w:rsidR="006B767A" w:rsidRPr="00981577" w:rsidRDefault="006B767A" w:rsidP="00B44D3E">
      <w:pPr>
        <w:spacing w:line="240" w:lineRule="auto"/>
        <w:rPr>
          <w:rFonts w:ascii="Times New Roman" w:hAnsi="Times New Roman"/>
        </w:rPr>
      </w:pPr>
      <w:r w:rsidRPr="00981577">
        <w:rPr>
          <w:rFonts w:ascii="Times New Roman" w:hAnsi="Times New Roman"/>
        </w:rPr>
        <w:t>5. Своевременный вывоз мусора, уборка в подъездах жилых домов;</w:t>
      </w:r>
    </w:p>
    <w:p w14:paraId="726BD666" w14:textId="77777777" w:rsidR="006B767A" w:rsidRPr="00981577" w:rsidRDefault="006B767A" w:rsidP="00B44D3E">
      <w:pPr>
        <w:spacing w:line="240" w:lineRule="auto"/>
        <w:rPr>
          <w:rFonts w:ascii="Times New Roman" w:hAnsi="Times New Roman"/>
        </w:rPr>
      </w:pPr>
      <w:r w:rsidRPr="00981577">
        <w:rPr>
          <w:rFonts w:ascii="Times New Roman" w:hAnsi="Times New Roman"/>
        </w:rPr>
        <w:t>6. Работа с населением;</w:t>
      </w:r>
    </w:p>
    <w:p w14:paraId="2E0D0503" w14:textId="04A1881E" w:rsidR="006B767A" w:rsidRPr="00981577" w:rsidRDefault="00981577" w:rsidP="00B44D3E">
      <w:pPr>
        <w:spacing w:line="240" w:lineRule="auto"/>
        <w:rPr>
          <w:rFonts w:ascii="Times New Roman" w:hAnsi="Times New Roman"/>
        </w:rPr>
      </w:pPr>
      <w:r w:rsidRPr="00981577">
        <w:rPr>
          <w:rFonts w:ascii="Times New Roman" w:hAnsi="Times New Roman"/>
        </w:rPr>
        <w:t>7. Работа со средствами СМИ.</w:t>
      </w:r>
    </w:p>
    <w:p w14:paraId="4486049A" w14:textId="77777777" w:rsidR="006B767A" w:rsidRPr="00981577" w:rsidRDefault="006B767A" w:rsidP="00B44D3E">
      <w:pPr>
        <w:spacing w:line="240" w:lineRule="auto"/>
        <w:rPr>
          <w:rFonts w:ascii="Times New Roman" w:hAnsi="Times New Roman"/>
        </w:rPr>
      </w:pPr>
      <w:r w:rsidRPr="00981577">
        <w:rPr>
          <w:rFonts w:ascii="Times New Roman" w:hAnsi="Times New Roman"/>
        </w:rPr>
        <w:t>8. Создание запаса дезинфектантов и средств индивидуальной защиты.</w:t>
      </w:r>
    </w:p>
    <w:p w14:paraId="0B900856" w14:textId="0928CA7B" w:rsidR="001D5DF3" w:rsidRPr="001D5DF3" w:rsidRDefault="001D5DF3" w:rsidP="001D5DF3">
      <w:pPr>
        <w:suppressAutoHyphens/>
        <w:spacing w:line="240" w:lineRule="auto"/>
        <w:rPr>
          <w:rFonts w:ascii="Times New Roman" w:hAnsi="Times New Roman"/>
        </w:rPr>
      </w:pPr>
      <w:r w:rsidRPr="001D5DF3">
        <w:rPr>
          <w:rFonts w:ascii="Times New Roman" w:hAnsi="Times New Roman"/>
        </w:rPr>
        <w:t xml:space="preserve">Источником чрезвычайных ситуаций биолого-социального характера на территории </w:t>
      </w:r>
      <w:r w:rsidR="00DD4F2E">
        <w:rPr>
          <w:rFonts w:ascii="Times New Roman" w:hAnsi="Times New Roman"/>
        </w:rPr>
        <w:t>Шелтозерского вепсского</w:t>
      </w:r>
      <w:r w:rsidR="00E5391B" w:rsidRPr="001D5DF3">
        <w:rPr>
          <w:rFonts w:ascii="Times New Roman" w:hAnsi="Times New Roman"/>
        </w:rPr>
        <w:t xml:space="preserve"> </w:t>
      </w:r>
      <w:r w:rsidRPr="001D5DF3">
        <w:rPr>
          <w:rFonts w:ascii="Times New Roman" w:hAnsi="Times New Roman"/>
        </w:rPr>
        <w:t>сельского поселения могут служить кладбища</w:t>
      </w:r>
      <w:r w:rsidR="00E5391B">
        <w:rPr>
          <w:rFonts w:ascii="Times New Roman" w:hAnsi="Times New Roman"/>
        </w:rPr>
        <w:t>.</w:t>
      </w:r>
    </w:p>
    <w:p w14:paraId="2C4FED1F" w14:textId="1A96938D" w:rsidR="001D5DF3" w:rsidRPr="00981577" w:rsidRDefault="001D5DF3" w:rsidP="001D5DF3">
      <w:pPr>
        <w:suppressAutoHyphens/>
        <w:spacing w:line="240" w:lineRule="auto"/>
        <w:rPr>
          <w:rFonts w:ascii="Times New Roman" w:hAnsi="Times New Roman"/>
        </w:rPr>
      </w:pPr>
      <w:r w:rsidRPr="001D5DF3">
        <w:rPr>
          <w:rFonts w:ascii="Times New Roman" w:hAnsi="Times New Roman"/>
        </w:rPr>
        <w:t xml:space="preserve">Скотомогильники (биотермические ямы) на территории </w:t>
      </w:r>
      <w:r w:rsidR="00DD4F2E">
        <w:rPr>
          <w:rFonts w:ascii="Times New Roman" w:hAnsi="Times New Roman"/>
        </w:rPr>
        <w:t>Шелтозерского вепсского</w:t>
      </w:r>
      <w:r w:rsidRPr="001D5DF3">
        <w:rPr>
          <w:rFonts w:ascii="Times New Roman" w:hAnsi="Times New Roman"/>
        </w:rPr>
        <w:t xml:space="preserve"> сельского поселения отсутствуют.</w:t>
      </w:r>
    </w:p>
    <w:p w14:paraId="6C95DCB6" w14:textId="77777777" w:rsidR="002B50AC" w:rsidRPr="00064001" w:rsidRDefault="002B50AC" w:rsidP="00B44D3E">
      <w:pPr>
        <w:spacing w:line="240" w:lineRule="auto"/>
        <w:rPr>
          <w:rFonts w:ascii="Times New Roman" w:hAnsi="Times New Roman"/>
          <w:sz w:val="22"/>
          <w:szCs w:val="22"/>
        </w:rPr>
      </w:pPr>
    </w:p>
    <w:p w14:paraId="4C412548" w14:textId="6EFAA8C2" w:rsidR="00833C88" w:rsidRPr="00064001" w:rsidRDefault="00833C88" w:rsidP="00A13100">
      <w:pPr>
        <w:pStyle w:val="aa"/>
        <w:spacing w:line="240" w:lineRule="auto"/>
        <w:ind w:left="0" w:firstLine="0"/>
        <w:jc w:val="center"/>
        <w:outlineLvl w:val="1"/>
        <w:rPr>
          <w:rFonts w:ascii="Times New Roman" w:hAnsi="Times New Roman"/>
          <w:b/>
        </w:rPr>
      </w:pPr>
      <w:bookmarkStart w:id="104" w:name="_Toc220172853"/>
      <w:r w:rsidRPr="00064001">
        <w:rPr>
          <w:rFonts w:ascii="Times New Roman" w:hAnsi="Times New Roman"/>
          <w:b/>
        </w:rPr>
        <w:t>1</w:t>
      </w:r>
      <w:r w:rsidR="00705FD2" w:rsidRPr="00064001">
        <w:rPr>
          <w:rFonts w:ascii="Times New Roman" w:hAnsi="Times New Roman"/>
          <w:b/>
        </w:rPr>
        <w:t>3.3</w:t>
      </w:r>
      <w:r w:rsidRPr="00064001">
        <w:rPr>
          <w:rFonts w:ascii="Times New Roman" w:hAnsi="Times New Roman"/>
          <w:b/>
        </w:rPr>
        <w:t xml:space="preserve">. </w:t>
      </w:r>
      <w:r w:rsidR="00064001" w:rsidRPr="00064001">
        <w:rPr>
          <w:rFonts w:ascii="Times New Roman" w:hAnsi="Times New Roman"/>
          <w:b/>
        </w:rPr>
        <w:t>Перечень возможных источников чрезвычайных ситуаций техногенного характера</w:t>
      </w:r>
      <w:bookmarkEnd w:id="104"/>
    </w:p>
    <w:p w14:paraId="7A401C09" w14:textId="77777777" w:rsidR="00085A16" w:rsidRPr="00130DBA" w:rsidRDefault="00085A16" w:rsidP="00B44D3E">
      <w:pPr>
        <w:pStyle w:val="aa"/>
        <w:spacing w:line="240" w:lineRule="auto"/>
        <w:ind w:left="0"/>
        <w:jc w:val="right"/>
        <w:rPr>
          <w:rFonts w:ascii="Times New Roman" w:hAnsi="Times New Roman"/>
        </w:rPr>
      </w:pPr>
    </w:p>
    <w:p w14:paraId="78325DAD" w14:textId="505585D3" w:rsidR="00064001" w:rsidRPr="00064001" w:rsidRDefault="00064001" w:rsidP="00064001">
      <w:pPr>
        <w:spacing w:line="240" w:lineRule="auto"/>
        <w:rPr>
          <w:rFonts w:ascii="Times New Roman" w:eastAsia="Calibri" w:hAnsi="Times New Roman"/>
        </w:rPr>
      </w:pPr>
      <w:r w:rsidRPr="00064001">
        <w:rPr>
          <w:rFonts w:ascii="Times New Roman" w:eastAsia="Calibri" w:hAnsi="Times New Roman"/>
        </w:rPr>
        <w:t>Техногенная чрезвычайная ситуация – состояние, при котором в результате возникновения источника техногенной чрезвычайной ситуации на объекте, определённой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14:paraId="3F40B813" w14:textId="77777777" w:rsidR="00064001" w:rsidRPr="00064001" w:rsidRDefault="00064001" w:rsidP="00064001">
      <w:pPr>
        <w:spacing w:line="240" w:lineRule="auto"/>
        <w:rPr>
          <w:rFonts w:ascii="Times New Roman" w:eastAsia="Calibri" w:hAnsi="Times New Roman"/>
        </w:rPr>
      </w:pPr>
      <w:r w:rsidRPr="00064001">
        <w:rPr>
          <w:rFonts w:ascii="Times New Roman" w:eastAsia="Calibri" w:hAnsi="Times New Roman"/>
        </w:rPr>
        <w:t>Техногенные чрезвычайные ситуации могут возникать на основе событий техногенного характера вследствие конструктивных недостатков объекта (сооружения, комплекса, системы, агрегата и т.д.), изношенности оборудования, низкой квалификации персонала, нарушения техники безопасности в ходе эксплуатации объекта.</w:t>
      </w:r>
    </w:p>
    <w:p w14:paraId="6100E37B" w14:textId="528139B5" w:rsidR="008F2A16" w:rsidRDefault="00064001" w:rsidP="008F2A16">
      <w:pPr>
        <w:spacing w:line="240" w:lineRule="auto"/>
        <w:rPr>
          <w:rFonts w:ascii="Times New Roman" w:eastAsia="Calibri" w:hAnsi="Times New Roman"/>
        </w:rPr>
      </w:pPr>
      <w:r w:rsidRPr="00064001">
        <w:rPr>
          <w:rFonts w:ascii="Times New Roman" w:eastAsia="Calibri" w:hAnsi="Times New Roman"/>
        </w:rPr>
        <w:t xml:space="preserve">Чрезвычайные ситуации техногенного характера на территории муниципального образования классифицируются в соответствии с </w:t>
      </w:r>
      <w:r w:rsidR="008F2A16" w:rsidRPr="008F2A16">
        <w:rPr>
          <w:rFonts w:ascii="Times New Roman" w:eastAsia="Calibri" w:hAnsi="Times New Roman"/>
        </w:rPr>
        <w:t>ГОСТ 22.0.07-2022</w:t>
      </w:r>
      <w:r w:rsidR="008F2A16">
        <w:rPr>
          <w:rFonts w:ascii="Times New Roman" w:eastAsia="Calibri" w:hAnsi="Times New Roman"/>
        </w:rPr>
        <w:t xml:space="preserve"> «</w:t>
      </w:r>
      <w:r w:rsidR="008F2A16" w:rsidRPr="008F2A16">
        <w:rPr>
          <w:rFonts w:ascii="Times New Roman" w:eastAsia="Calibri" w:hAnsi="Times New Roman"/>
        </w:rPr>
        <w:t>Безопасность в чрезвычайных ситуациях. Источники техногенных чрезвычайных ситуаций. Классификация и номенклатура поражающих факторов и их параметров</w:t>
      </w:r>
      <w:r w:rsidR="008F2A16">
        <w:rPr>
          <w:rFonts w:ascii="Times New Roman" w:eastAsia="Calibri" w:hAnsi="Times New Roman"/>
        </w:rPr>
        <w:t>».</w:t>
      </w:r>
    </w:p>
    <w:p w14:paraId="7C3100DE" w14:textId="66FF08C9" w:rsidR="00064001" w:rsidRPr="00064001" w:rsidRDefault="00064001" w:rsidP="008F2A16">
      <w:pPr>
        <w:spacing w:line="240" w:lineRule="auto"/>
        <w:rPr>
          <w:rFonts w:ascii="Times New Roman" w:eastAsia="Calibri" w:hAnsi="Times New Roman"/>
        </w:rPr>
      </w:pPr>
      <w:r w:rsidRPr="00064001">
        <w:rPr>
          <w:rFonts w:ascii="Times New Roman" w:eastAsia="Calibri" w:hAnsi="Times New Roman"/>
        </w:rPr>
        <w:t>Поражающие факторы источников техногенных ЧС классифицируют по генезису (происхождению) и механизму воздействия.</w:t>
      </w:r>
    </w:p>
    <w:p w14:paraId="7EFB3B1B" w14:textId="77777777" w:rsidR="00064001" w:rsidRPr="00064001" w:rsidRDefault="00064001" w:rsidP="00064001">
      <w:pPr>
        <w:spacing w:line="240" w:lineRule="auto"/>
        <w:rPr>
          <w:rFonts w:ascii="Times New Roman" w:eastAsia="Calibri" w:hAnsi="Times New Roman"/>
        </w:rPr>
      </w:pPr>
      <w:r w:rsidRPr="00064001">
        <w:rPr>
          <w:rFonts w:ascii="Times New Roman" w:eastAsia="Calibri" w:hAnsi="Times New Roman"/>
        </w:rPr>
        <w:t>Поражающие факторы источников техногенных ЧС по генезису подразделяют на факторы прямого действия (первичные) и побочного действия (вторичные). Первичные поражающие факторы непосредственно вызываются возникновением источника техногенной ЧС. Вторичные поражающие факторы вызываются изменением объектов окружающей среды первичными поражающими факторами.</w:t>
      </w:r>
    </w:p>
    <w:p w14:paraId="071781C2" w14:textId="77777777" w:rsidR="00064001" w:rsidRPr="00064001" w:rsidRDefault="00064001" w:rsidP="00064001">
      <w:pPr>
        <w:spacing w:line="240" w:lineRule="auto"/>
        <w:rPr>
          <w:rFonts w:ascii="Times New Roman" w:eastAsia="Calibri" w:hAnsi="Times New Roman"/>
        </w:rPr>
      </w:pPr>
      <w:r w:rsidRPr="00064001">
        <w:rPr>
          <w:rFonts w:ascii="Times New Roman" w:eastAsia="Calibri" w:hAnsi="Times New Roman"/>
        </w:rPr>
        <w:t>Поражающие факторы источников техногенных ЧС по механизму действия подразделяют на факторы:</w:t>
      </w:r>
    </w:p>
    <w:p w14:paraId="2BD9A833"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физического действия;</w:t>
      </w:r>
    </w:p>
    <w:p w14:paraId="58167342"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химического действия.</w:t>
      </w:r>
    </w:p>
    <w:p w14:paraId="705096CC" w14:textId="77777777" w:rsidR="00064001" w:rsidRPr="00064001" w:rsidRDefault="00064001" w:rsidP="00064001">
      <w:pPr>
        <w:spacing w:line="240" w:lineRule="auto"/>
        <w:rPr>
          <w:rFonts w:ascii="Times New Roman" w:eastAsia="Calibri" w:hAnsi="Times New Roman"/>
        </w:rPr>
      </w:pPr>
      <w:r w:rsidRPr="00064001">
        <w:rPr>
          <w:rFonts w:ascii="Times New Roman" w:eastAsia="Calibri" w:hAnsi="Times New Roman"/>
        </w:rPr>
        <w:t>К поражающим факторам физического действия относят:</w:t>
      </w:r>
    </w:p>
    <w:p w14:paraId="5EB5F88F"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воздушную ударную волну;</w:t>
      </w:r>
    </w:p>
    <w:p w14:paraId="060D67E2"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волну сжатия в грунте;</w:t>
      </w:r>
    </w:p>
    <w:p w14:paraId="4B570C16"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сейсмовзрывную волну;</w:t>
      </w:r>
    </w:p>
    <w:p w14:paraId="657790AA"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волну прорыва гидротехнических сооружений;</w:t>
      </w:r>
    </w:p>
    <w:p w14:paraId="36F5C072"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обломки или осколки;</w:t>
      </w:r>
    </w:p>
    <w:p w14:paraId="0CE4A478"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экстремальный нагрев среды;</w:t>
      </w:r>
    </w:p>
    <w:p w14:paraId="3A8634E9"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тепловое излучение;</w:t>
      </w:r>
    </w:p>
    <w:p w14:paraId="49A893A7"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ионизирующее излучение.</w:t>
      </w:r>
    </w:p>
    <w:p w14:paraId="633552AB" w14:textId="77777777" w:rsidR="00064001" w:rsidRPr="00064001" w:rsidRDefault="00064001" w:rsidP="00064001">
      <w:pPr>
        <w:spacing w:line="240" w:lineRule="auto"/>
        <w:rPr>
          <w:rFonts w:ascii="Times New Roman" w:eastAsia="Calibri" w:hAnsi="Times New Roman"/>
        </w:rPr>
      </w:pPr>
      <w:r w:rsidRPr="00064001">
        <w:rPr>
          <w:rFonts w:ascii="Times New Roman" w:eastAsia="Calibri" w:hAnsi="Times New Roman"/>
        </w:rPr>
        <w:t>К поражающим факторам химического действия относят токсическое действие опасных химических веществ.</w:t>
      </w:r>
    </w:p>
    <w:p w14:paraId="00378333" w14:textId="77777777" w:rsidR="00E51BA1" w:rsidRPr="00E51BA1" w:rsidRDefault="00E51BA1" w:rsidP="00E51BA1">
      <w:pPr>
        <w:spacing w:line="240" w:lineRule="auto"/>
        <w:ind w:firstLine="709"/>
        <w:rPr>
          <w:rFonts w:ascii="Times New Roman" w:hAnsi="Times New Roman"/>
        </w:rPr>
      </w:pPr>
      <w:r w:rsidRPr="00E51BA1">
        <w:rPr>
          <w:rFonts w:ascii="Times New Roman" w:hAnsi="Times New Roman"/>
          <w:b/>
          <w:bCs/>
        </w:rPr>
        <w:t>Гидродинамически опасные объекты</w:t>
      </w:r>
      <w:r>
        <w:rPr>
          <w:rFonts w:ascii="Times New Roman" w:hAnsi="Times New Roman"/>
          <w:b/>
          <w:bCs/>
        </w:rPr>
        <w:t xml:space="preserve">. </w:t>
      </w:r>
      <w:r w:rsidRPr="00E51BA1">
        <w:rPr>
          <w:rFonts w:ascii="Times New Roman" w:hAnsi="Times New Roman"/>
        </w:rPr>
        <w:t>Гидродинамическая авария – это чрезвычайное событие, связанное с выходом из строя (разрушением) гидротехнического сооружения или его части, и неуправляемым перемещением больших масс воды, несущих разрушения и затопления обширных территорий. К основным потенциально опасным гидротехническим сооружениям относятся плотины, водозаборные и водосборные сооружения (шлюзы).</w:t>
      </w:r>
    </w:p>
    <w:p w14:paraId="6CB0EB54" w14:textId="77777777" w:rsidR="00E51BA1" w:rsidRPr="00E51BA1" w:rsidRDefault="00E51BA1" w:rsidP="00E51BA1">
      <w:pPr>
        <w:spacing w:line="240" w:lineRule="auto"/>
        <w:ind w:firstLine="709"/>
        <w:rPr>
          <w:rFonts w:ascii="Times New Roman" w:hAnsi="Times New Roman"/>
        </w:rPr>
      </w:pPr>
      <w:r w:rsidRPr="00E51BA1">
        <w:rPr>
          <w:rFonts w:ascii="Times New Roman" w:hAnsi="Times New Roman"/>
        </w:rPr>
        <w:t>Разрушение (прорыв) гидротехнических сооружений происходит в результате действия сил природы (землетрясений, ураганов, размывов плотин) или воздействия человека (нанесения ударов ядерным или обычным оружием по гидротехническим сооружениям, крупным естественным плотинам диверсионных актов), а также из-за конструктивных дефектов или ошибок проектирования.</w:t>
      </w:r>
    </w:p>
    <w:p w14:paraId="5A40F15F" w14:textId="77777777" w:rsidR="00E51BA1" w:rsidRPr="00E51BA1" w:rsidRDefault="00E51BA1" w:rsidP="00E51BA1">
      <w:pPr>
        <w:spacing w:line="240" w:lineRule="auto"/>
        <w:ind w:firstLine="709"/>
        <w:rPr>
          <w:rFonts w:ascii="Times New Roman" w:hAnsi="Times New Roman"/>
        </w:rPr>
      </w:pPr>
      <w:r w:rsidRPr="00E51BA1">
        <w:rPr>
          <w:rFonts w:ascii="Times New Roman" w:hAnsi="Times New Roman"/>
        </w:rPr>
        <w:t>Последствиями гидродинамических аварий являются:</w:t>
      </w:r>
    </w:p>
    <w:p w14:paraId="0878BB7B" w14:textId="77777777" w:rsidR="00E51BA1" w:rsidRPr="00E51BA1" w:rsidRDefault="00E51BA1" w:rsidP="004334A8">
      <w:pPr>
        <w:pStyle w:val="aa"/>
        <w:numPr>
          <w:ilvl w:val="0"/>
          <w:numId w:val="56"/>
        </w:numPr>
        <w:tabs>
          <w:tab w:val="left" w:pos="993"/>
        </w:tabs>
        <w:spacing w:line="240" w:lineRule="auto"/>
        <w:ind w:left="0" w:firstLine="709"/>
        <w:rPr>
          <w:rFonts w:ascii="Times New Roman" w:hAnsi="Times New Roman"/>
        </w:rPr>
      </w:pPr>
      <w:r w:rsidRPr="00E51BA1">
        <w:rPr>
          <w:rFonts w:ascii="Times New Roman" w:hAnsi="Times New Roman"/>
        </w:rPr>
        <w:t>повреждение и разрушение гидроузлов и кратковременное или долговременное прекращение выполнения ими своих функций;</w:t>
      </w:r>
    </w:p>
    <w:p w14:paraId="1ABD1BBA" w14:textId="77777777" w:rsidR="00E51BA1" w:rsidRPr="00E51BA1" w:rsidRDefault="00E51BA1" w:rsidP="004334A8">
      <w:pPr>
        <w:pStyle w:val="aa"/>
        <w:numPr>
          <w:ilvl w:val="0"/>
          <w:numId w:val="56"/>
        </w:numPr>
        <w:tabs>
          <w:tab w:val="left" w:pos="993"/>
        </w:tabs>
        <w:spacing w:line="240" w:lineRule="auto"/>
        <w:ind w:left="0" w:firstLine="709"/>
        <w:rPr>
          <w:rFonts w:ascii="Times New Roman" w:hAnsi="Times New Roman"/>
        </w:rPr>
      </w:pPr>
      <w:r w:rsidRPr="00E51BA1">
        <w:rPr>
          <w:rFonts w:ascii="Times New Roman" w:hAnsi="Times New Roman"/>
        </w:rPr>
        <w:t xml:space="preserve">поражение людей и разрушение сооружений волной прорыва, образующейся в результате разрушения гидротехнического сооружения, имеющей высоту от 2 до </w:t>
      </w:r>
      <w:smartTag w:uri="urn:schemas-microsoft-com:office:smarttags" w:element="metricconverter">
        <w:smartTagPr>
          <w:attr w:name="ProductID" w:val="12 м"/>
        </w:smartTagPr>
        <w:r w:rsidRPr="00E51BA1">
          <w:rPr>
            <w:rFonts w:ascii="Times New Roman" w:hAnsi="Times New Roman"/>
          </w:rPr>
          <w:t>12 м</w:t>
        </w:r>
      </w:smartTag>
      <w:r w:rsidRPr="00E51BA1">
        <w:rPr>
          <w:rFonts w:ascii="Times New Roman" w:hAnsi="Times New Roman"/>
        </w:rPr>
        <w:t xml:space="preserve"> и скорость движения от 3 до </w:t>
      </w:r>
      <w:smartTag w:uri="urn:schemas-microsoft-com:office:smarttags" w:element="metricconverter">
        <w:smartTagPr>
          <w:attr w:name="ProductID" w:val="25 км/ч"/>
        </w:smartTagPr>
        <w:r w:rsidRPr="00E51BA1">
          <w:rPr>
            <w:rFonts w:ascii="Times New Roman" w:hAnsi="Times New Roman"/>
          </w:rPr>
          <w:t>25 км/ч</w:t>
        </w:r>
      </w:smartTag>
      <w:r w:rsidRPr="00E51BA1">
        <w:rPr>
          <w:rFonts w:ascii="Times New Roman" w:hAnsi="Times New Roman"/>
        </w:rPr>
        <w:t xml:space="preserve"> (для горных районов – до </w:t>
      </w:r>
      <w:smartTag w:uri="urn:schemas-microsoft-com:office:smarttags" w:element="metricconverter">
        <w:smartTagPr>
          <w:attr w:name="ProductID" w:val="100 км/ч"/>
        </w:smartTagPr>
        <w:r w:rsidRPr="00E51BA1">
          <w:rPr>
            <w:rFonts w:ascii="Times New Roman" w:hAnsi="Times New Roman"/>
          </w:rPr>
          <w:t>100 км/ч</w:t>
        </w:r>
      </w:smartTag>
      <w:r w:rsidRPr="00E51BA1">
        <w:rPr>
          <w:rFonts w:ascii="Times New Roman" w:hAnsi="Times New Roman"/>
        </w:rPr>
        <w:t>);</w:t>
      </w:r>
    </w:p>
    <w:p w14:paraId="5F45F5F6" w14:textId="77777777" w:rsidR="00206D77" w:rsidRDefault="00E51BA1" w:rsidP="004334A8">
      <w:pPr>
        <w:pStyle w:val="aa"/>
        <w:numPr>
          <w:ilvl w:val="0"/>
          <w:numId w:val="56"/>
        </w:numPr>
        <w:tabs>
          <w:tab w:val="left" w:pos="993"/>
        </w:tabs>
        <w:spacing w:line="240" w:lineRule="auto"/>
        <w:ind w:left="0" w:firstLine="709"/>
        <w:rPr>
          <w:rFonts w:ascii="Times New Roman" w:hAnsi="Times New Roman"/>
        </w:rPr>
      </w:pPr>
      <w:r w:rsidRPr="00E51BA1">
        <w:rPr>
          <w:rFonts w:ascii="Times New Roman" w:hAnsi="Times New Roman"/>
        </w:rPr>
        <w:t xml:space="preserve">катастрофическое затопление обширных территорий слоем воды от 0,5 до </w:t>
      </w:r>
      <w:smartTag w:uri="urn:schemas-microsoft-com:office:smarttags" w:element="metricconverter">
        <w:smartTagPr>
          <w:attr w:name="ProductID" w:val="10 м"/>
        </w:smartTagPr>
        <w:r w:rsidRPr="00E51BA1">
          <w:rPr>
            <w:rFonts w:ascii="Times New Roman" w:hAnsi="Times New Roman"/>
          </w:rPr>
          <w:t>10 м</w:t>
        </w:r>
      </w:smartTag>
      <w:r w:rsidRPr="00E51BA1">
        <w:rPr>
          <w:rFonts w:ascii="Times New Roman" w:hAnsi="Times New Roman"/>
        </w:rPr>
        <w:t xml:space="preserve"> и более.</w:t>
      </w:r>
    </w:p>
    <w:p w14:paraId="317FCE9D" w14:textId="17061450" w:rsidR="00064001" w:rsidRPr="00206D77" w:rsidRDefault="00064001" w:rsidP="00206D77">
      <w:pPr>
        <w:pStyle w:val="aa"/>
        <w:tabs>
          <w:tab w:val="left" w:pos="993"/>
        </w:tabs>
        <w:spacing w:line="240" w:lineRule="auto"/>
        <w:ind w:left="0"/>
        <w:rPr>
          <w:rFonts w:ascii="Times New Roman" w:hAnsi="Times New Roman"/>
        </w:rPr>
      </w:pPr>
      <w:r w:rsidRPr="00206D77">
        <w:rPr>
          <w:rFonts w:ascii="Times New Roman" w:hAnsi="Times New Roman"/>
          <w:b/>
          <w:bCs/>
        </w:rPr>
        <w:t>Аварии на пожаро</w:t>
      </w:r>
      <w:r w:rsidRPr="00206D77">
        <w:rPr>
          <w:rFonts w:ascii="Times New Roman" w:hAnsi="Times New Roman"/>
          <w:b/>
          <w:bCs/>
        </w:rPr>
        <w:noBreakHyphen/>
        <w:t>взрывоопасных объектах.</w:t>
      </w:r>
      <w:r w:rsidRPr="00206D77">
        <w:rPr>
          <w:rFonts w:ascii="Times New Roman" w:hAnsi="Times New Roman"/>
        </w:rPr>
        <w:t xml:space="preserve"> К пожаро</w:t>
      </w:r>
      <w:r w:rsidRPr="00206D77">
        <w:rPr>
          <w:rFonts w:ascii="Times New Roman" w:hAnsi="Times New Roman"/>
        </w:rPr>
        <w:noBreakHyphen/>
        <w:t>взрывоопасным объектам относятся предприятия, в производстве которых используются взрывчатые вещества или вещества, имеющие высокую степень возгораемости, а также трубопроводный транспорт энергоресурсов и склады хранения легковоспламеняющихся газов и жидкостей. Для рассматриваемого воздействия подготавливаются законы поражения людей. По каждому из типов взрывоопасных объектов должна быть подготовлена информация.</w:t>
      </w:r>
    </w:p>
    <w:p w14:paraId="0F262D10" w14:textId="77777777" w:rsidR="00064001" w:rsidRPr="00064001" w:rsidRDefault="00064001" w:rsidP="00064001">
      <w:pPr>
        <w:spacing w:line="240" w:lineRule="auto"/>
        <w:rPr>
          <w:rFonts w:ascii="Times New Roman" w:hAnsi="Times New Roman"/>
        </w:rPr>
      </w:pPr>
      <w:r w:rsidRPr="00064001">
        <w:rPr>
          <w:rFonts w:ascii="Times New Roman" w:hAnsi="Times New Roman"/>
        </w:rPr>
        <w:t xml:space="preserve">Аварии на ПВОО сопровождаются выбросом в атмосферу, на грунт и в водоёмы пожароопасных и токсических продуктов. Вторичными негативными факторами аварий являются пожар, взрыв. </w:t>
      </w:r>
    </w:p>
    <w:p w14:paraId="469B71FD" w14:textId="77777777" w:rsidR="00064001" w:rsidRPr="00064001" w:rsidRDefault="00064001" w:rsidP="00064001">
      <w:pPr>
        <w:spacing w:line="240" w:lineRule="auto"/>
        <w:rPr>
          <w:rFonts w:ascii="Times New Roman" w:hAnsi="Times New Roman"/>
        </w:rPr>
      </w:pPr>
      <w:r w:rsidRPr="00064001">
        <w:rPr>
          <w:rFonts w:ascii="Times New Roman" w:hAnsi="Times New Roman"/>
        </w:rPr>
        <w:t>Для определения зон действия поражающих факторов на каждом ПВОО рассматриваются аварии с максимальным участием опасного вещества, то есть разрушение наибольшей ёмкости (технологического блока) с выбросом всего содержимого в окружающее пространство.</w:t>
      </w:r>
    </w:p>
    <w:p w14:paraId="5470D312" w14:textId="77777777" w:rsidR="00064001" w:rsidRPr="00064001" w:rsidRDefault="00064001" w:rsidP="00064001">
      <w:pPr>
        <w:spacing w:line="240" w:lineRule="auto"/>
        <w:rPr>
          <w:rFonts w:ascii="Times New Roman" w:hAnsi="Times New Roman"/>
        </w:rPr>
      </w:pPr>
      <w:r w:rsidRPr="00064001">
        <w:rPr>
          <w:rFonts w:ascii="Times New Roman" w:hAnsi="Times New Roman"/>
        </w:rPr>
        <w:t>При техногенных авариях на пожаро-взрывоопасных объектах можно выделить следующие основные опасности: взрыв, пожар, утечки (переливы) газов и жидкостей. В результате аварий происходит отравление персонала токсическими веществами и загрязнение окружающей природной среды.</w:t>
      </w:r>
    </w:p>
    <w:p w14:paraId="075E436B" w14:textId="77777777" w:rsidR="00064001" w:rsidRPr="00064001" w:rsidRDefault="00064001" w:rsidP="00064001">
      <w:pPr>
        <w:spacing w:line="240" w:lineRule="auto"/>
        <w:rPr>
          <w:rFonts w:ascii="Times New Roman" w:hAnsi="Times New Roman"/>
        </w:rPr>
      </w:pPr>
      <w:r w:rsidRPr="00064001">
        <w:rPr>
          <w:rFonts w:ascii="Times New Roman" w:hAnsi="Times New Roman"/>
        </w:rPr>
        <w:t>К основным поражающим факторам при взрывах относятся: ударная волна, осколочное поле и тепловая радиация. Поражающий эффект может усиливаться при возбуждении вторичных взрывов – при возгорании и взрыве объектов с энергоносителями в результате воздействий первичного взрыва (так называемый эффект «домино»). За границей источника взрыва может прослеживаться действие воздушной ударной волны, которая при своём прохождении воздействует на все поверхности, создавая избыточное давление и скоростной напор воздуха.</w:t>
      </w:r>
    </w:p>
    <w:p w14:paraId="464D063C" w14:textId="77777777" w:rsidR="00064001" w:rsidRPr="00064001" w:rsidRDefault="00064001" w:rsidP="00064001">
      <w:pPr>
        <w:spacing w:line="240" w:lineRule="auto"/>
        <w:rPr>
          <w:rFonts w:ascii="Times New Roman" w:hAnsi="Times New Roman"/>
        </w:rPr>
      </w:pPr>
      <w:r w:rsidRPr="00064001">
        <w:rPr>
          <w:rFonts w:ascii="Times New Roman" w:hAnsi="Times New Roman"/>
        </w:rPr>
        <w:t>Воздушная ударная волна взрыва может вызывать разрушения или повреждения жилых, промышленных зданий и сооружений, систем электро-, газо- и водоснабжения, транспортных средств. Характер и масштаб разрушения конкретных объектов определяется мощностью взрыва, расстоянием до центра взрыва, характеристиками объекта, а также условиями взаимодействия с ним ударной волны.</w:t>
      </w:r>
    </w:p>
    <w:p w14:paraId="13F505A4" w14:textId="77777777" w:rsidR="00064001" w:rsidRPr="00064001" w:rsidRDefault="00064001" w:rsidP="00064001">
      <w:pPr>
        <w:spacing w:line="240" w:lineRule="auto"/>
        <w:rPr>
          <w:rFonts w:ascii="Times New Roman" w:hAnsi="Times New Roman"/>
        </w:rPr>
      </w:pPr>
      <w:r w:rsidRPr="00064001">
        <w:rPr>
          <w:rFonts w:ascii="Times New Roman" w:hAnsi="Times New Roman"/>
        </w:rPr>
        <w:t>Аварии, связанные со взрывами, часто сопровождаются пожарами. Взрыв иногда может привести к незначительным разрушениям, но связанный с ним пожар может вызвать катастрофические последствия и последующие, более мощные взрывы и более сильные разрушения.</w:t>
      </w:r>
    </w:p>
    <w:p w14:paraId="39E60FE3" w14:textId="77777777" w:rsidR="00064001" w:rsidRPr="00064001" w:rsidRDefault="00064001" w:rsidP="00064001">
      <w:pPr>
        <w:spacing w:line="240" w:lineRule="auto"/>
        <w:rPr>
          <w:rFonts w:ascii="Times New Roman" w:hAnsi="Times New Roman"/>
        </w:rPr>
      </w:pPr>
      <w:r w:rsidRPr="00064001">
        <w:rPr>
          <w:rFonts w:ascii="Times New Roman" w:hAnsi="Times New Roman"/>
        </w:rPr>
        <w:t>Поражающими факторами пожара, воздействующими на людей и материальные ценности, в общем случае являются: открытый огонь и искры, тепловое излучение, горячие и токсичные продукты горения, дым, повышенная температура воздуха и предметов, пониженная концентрация кислорода, обрушение и повреждение конструкций, зданий и сооружений.</w:t>
      </w:r>
    </w:p>
    <w:p w14:paraId="49FC50DB" w14:textId="77777777" w:rsidR="00064001" w:rsidRPr="00064001" w:rsidRDefault="00064001" w:rsidP="00064001">
      <w:pPr>
        <w:spacing w:line="240" w:lineRule="auto"/>
        <w:rPr>
          <w:rFonts w:ascii="Times New Roman" w:hAnsi="Times New Roman"/>
        </w:rPr>
      </w:pPr>
      <w:r w:rsidRPr="00064001">
        <w:rPr>
          <w:rFonts w:ascii="Times New Roman" w:hAnsi="Times New Roman"/>
        </w:rPr>
        <w:t>Гибель людей может наступить даже при кратковременном воздействии открытого огня в результате сгорания, ожогов или сильного перегрева. Воздействие тепловых потоков на здания и сооружения оценивается возможностью воспламенения горючих материалов. В пределах огненного шара или горящего разлития люди получают смертельные поражения, все горючие материалы воспламеняются.</w:t>
      </w:r>
    </w:p>
    <w:p w14:paraId="6FB6AFC8" w14:textId="77777777" w:rsidR="00064001" w:rsidRPr="00064001" w:rsidRDefault="00064001" w:rsidP="00064001">
      <w:pPr>
        <w:spacing w:line="240" w:lineRule="auto"/>
        <w:rPr>
          <w:rFonts w:ascii="Times New Roman" w:hAnsi="Times New Roman"/>
        </w:rPr>
      </w:pPr>
      <w:r w:rsidRPr="00064001">
        <w:rPr>
          <w:rFonts w:ascii="Times New Roman" w:hAnsi="Times New Roman"/>
        </w:rPr>
        <w:t>При горении большинства веществ, продукты сгорания распределяются в среде, окружающей зону горения, создавая определённые условия задымления. Многие продукты сгорания и теплового разложения, входящие в состав дыма, обладают токсичностью, т.е. вредными для организма человека свойствами.</w:t>
      </w:r>
    </w:p>
    <w:p w14:paraId="4E827DC5" w14:textId="77777777" w:rsidR="00064001" w:rsidRPr="00064001" w:rsidRDefault="00064001" w:rsidP="00064001">
      <w:pPr>
        <w:spacing w:line="240" w:lineRule="auto"/>
        <w:rPr>
          <w:rFonts w:ascii="Times New Roman" w:hAnsi="Times New Roman"/>
        </w:rPr>
      </w:pPr>
      <w:r w:rsidRPr="00064001">
        <w:rPr>
          <w:rFonts w:ascii="Times New Roman" w:hAnsi="Times New Roman"/>
        </w:rPr>
        <w:t>Для определения зон действия поражающих факторов на каждом ВПО рассматриваются аварии с максимальным участием опасного вещества, т.е. разрушение наибольшей ёмкости (технологического блока) с выбросом всего содержимого в окружающее пространство.</w:t>
      </w:r>
    </w:p>
    <w:p w14:paraId="7F1FE0FA" w14:textId="77777777" w:rsidR="00064001" w:rsidRPr="00064001" w:rsidRDefault="00064001" w:rsidP="00064001">
      <w:pPr>
        <w:spacing w:line="240" w:lineRule="auto"/>
        <w:rPr>
          <w:rFonts w:ascii="Times New Roman" w:hAnsi="Times New Roman"/>
        </w:rPr>
      </w:pPr>
      <w:r w:rsidRPr="00064001">
        <w:rPr>
          <w:rFonts w:ascii="Times New Roman" w:hAnsi="Times New Roman"/>
        </w:rPr>
        <w:t>Частоты инициирующих событий для резервуаров и ёмкостей хранения опасных веществ определяются на основе данных статистики и условий функционирования подобных объектов, а также с использованием сведений по частотам реализации инициирующих пожароопасные ситуации событий, представленным в «Методике определения расчётных величин пожарного риска на производственных объектах», утверждённой приказом Министерства Российской Федерации по делам гражданской обороны, чрезвычайным ситуациям и ликвидации последствий стихийных бедствий от 10.07.2009 № 404.</w:t>
      </w:r>
    </w:p>
    <w:p w14:paraId="0506E50A" w14:textId="77777777" w:rsidR="00064001" w:rsidRPr="00064001" w:rsidRDefault="00064001" w:rsidP="00064001">
      <w:pPr>
        <w:spacing w:line="240" w:lineRule="auto"/>
        <w:rPr>
          <w:rFonts w:ascii="Times New Roman" w:hAnsi="Times New Roman"/>
        </w:rPr>
      </w:pPr>
      <w:r w:rsidRPr="00064001">
        <w:rPr>
          <w:rFonts w:ascii="Times New Roman" w:hAnsi="Times New Roman"/>
        </w:rPr>
        <w:t>Частоты реализации инициирующих пожароопасные ситуации событий для некоторых типов оборудования объектов представлены в следующей таблице:</w:t>
      </w:r>
    </w:p>
    <w:p w14:paraId="748D5AD1" w14:textId="685F1497" w:rsidR="00064001" w:rsidRPr="00064001" w:rsidRDefault="00064001" w:rsidP="00064001">
      <w:pPr>
        <w:keepNext/>
        <w:spacing w:line="240" w:lineRule="auto"/>
        <w:ind w:firstLine="709"/>
        <w:jc w:val="right"/>
        <w:rPr>
          <w:rFonts w:ascii="Times New Roman" w:hAnsi="Times New Roman"/>
        </w:rPr>
      </w:pPr>
      <w:r w:rsidRPr="00064001">
        <w:rPr>
          <w:rFonts w:ascii="Times New Roman" w:hAnsi="Times New Roman"/>
        </w:rPr>
        <w:t xml:space="preserve">Таблица </w:t>
      </w:r>
      <w:r>
        <w:rPr>
          <w:rFonts w:ascii="Times New Roman" w:hAnsi="Times New Roman"/>
        </w:rPr>
        <w:t>13.3.1</w:t>
      </w:r>
    </w:p>
    <w:p w14:paraId="6DE1E7E1" w14:textId="77777777" w:rsidR="00064001" w:rsidRPr="00064001" w:rsidRDefault="00064001" w:rsidP="00064001">
      <w:pPr>
        <w:spacing w:line="240" w:lineRule="auto"/>
        <w:ind w:firstLine="0"/>
        <w:jc w:val="center"/>
        <w:rPr>
          <w:rFonts w:ascii="Times New Roman" w:hAnsi="Times New Roman"/>
        </w:rPr>
      </w:pPr>
      <w:r w:rsidRPr="00064001">
        <w:rPr>
          <w:rFonts w:ascii="Times New Roman" w:hAnsi="Times New Roman"/>
        </w:rPr>
        <w:t>Частоты реализации инициирующих пожароопасные ситуации событий для некоторых типов оборудования объектов</w:t>
      </w:r>
    </w:p>
    <w:tbl>
      <w:tblPr>
        <w:tblStyle w:val="TableNormal33"/>
        <w:tblW w:w="94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54"/>
        <w:gridCol w:w="2491"/>
        <w:gridCol w:w="2243"/>
        <w:gridCol w:w="2409"/>
      </w:tblGrid>
      <w:tr w:rsidR="00064001" w:rsidRPr="00064001" w14:paraId="34057AC5" w14:textId="77777777" w:rsidTr="00274B5F">
        <w:trPr>
          <w:cantSplit/>
          <w:trHeight w:val="283"/>
          <w:tblHeader/>
          <w:jc w:val="center"/>
        </w:trPr>
        <w:tc>
          <w:tcPr>
            <w:tcW w:w="2354" w:type="dxa"/>
            <w:vAlign w:val="center"/>
          </w:tcPr>
          <w:p w14:paraId="0E898892" w14:textId="77777777" w:rsidR="00064001" w:rsidRPr="00064001" w:rsidRDefault="00064001" w:rsidP="00064001">
            <w:pPr>
              <w:spacing w:line="240" w:lineRule="auto"/>
              <w:ind w:right="8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Наименование оборудования</w:t>
            </w:r>
          </w:p>
        </w:tc>
        <w:tc>
          <w:tcPr>
            <w:tcW w:w="2491" w:type="dxa"/>
            <w:vAlign w:val="center"/>
          </w:tcPr>
          <w:p w14:paraId="4D48F6D2" w14:textId="77777777" w:rsidR="00064001" w:rsidRPr="00064001" w:rsidRDefault="00064001" w:rsidP="00064001">
            <w:pPr>
              <w:spacing w:line="240" w:lineRule="auto"/>
              <w:ind w:right="8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Инициирующее аварию событие</w:t>
            </w:r>
          </w:p>
        </w:tc>
        <w:tc>
          <w:tcPr>
            <w:tcW w:w="2243" w:type="dxa"/>
            <w:vAlign w:val="center"/>
          </w:tcPr>
          <w:p w14:paraId="0331AF75" w14:textId="77777777" w:rsidR="00064001" w:rsidRPr="00064001" w:rsidRDefault="00064001" w:rsidP="00064001">
            <w:pPr>
              <w:spacing w:line="240" w:lineRule="auto"/>
              <w:ind w:right="8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Диаметр отверстия истечения, мм</w:t>
            </w:r>
          </w:p>
        </w:tc>
        <w:tc>
          <w:tcPr>
            <w:tcW w:w="2409" w:type="dxa"/>
            <w:vAlign w:val="center"/>
          </w:tcPr>
          <w:p w14:paraId="2424D4D3" w14:textId="77777777" w:rsidR="00064001" w:rsidRPr="00064001" w:rsidRDefault="00064001" w:rsidP="00064001">
            <w:pPr>
              <w:tabs>
                <w:tab w:val="left" w:pos="1243"/>
              </w:tabs>
              <w:spacing w:line="240" w:lineRule="auto"/>
              <w:ind w:right="87" w:firstLine="0"/>
              <w:jc w:val="center"/>
              <w:rPr>
                <w:rFonts w:ascii="Times New Roman" w:eastAsia="Calibri" w:hAnsi="Times New Roman"/>
                <w:sz w:val="20"/>
                <w:szCs w:val="20"/>
                <w:vertAlign w:val="superscript"/>
                <w:lang w:eastAsia="en-US"/>
              </w:rPr>
            </w:pPr>
            <w:r w:rsidRPr="00064001">
              <w:rPr>
                <w:rFonts w:ascii="Times New Roman" w:eastAsia="Calibri" w:hAnsi="Times New Roman"/>
                <w:sz w:val="20"/>
                <w:szCs w:val="20"/>
                <w:lang w:eastAsia="en-US"/>
              </w:rPr>
              <w:t>Частота разгерметизации,</w:t>
            </w:r>
            <w:r w:rsidRPr="00064001">
              <w:rPr>
                <w:rFonts w:ascii="Times New Roman" w:eastAsia="Calibri" w:hAnsi="Times New Roman"/>
                <w:spacing w:val="-7"/>
                <w:sz w:val="20"/>
                <w:szCs w:val="20"/>
                <w:lang w:eastAsia="en-US"/>
              </w:rPr>
              <w:t xml:space="preserve"> </w:t>
            </w:r>
            <w:r w:rsidRPr="00064001">
              <w:rPr>
                <w:rFonts w:ascii="Times New Roman" w:eastAsia="Calibri" w:hAnsi="Times New Roman"/>
                <w:sz w:val="20"/>
                <w:szCs w:val="20"/>
                <w:lang w:eastAsia="en-US"/>
              </w:rPr>
              <w:t>год</w:t>
            </w:r>
            <w:r w:rsidRPr="00064001">
              <w:rPr>
                <w:rFonts w:ascii="Times New Roman" w:eastAsia="Calibri" w:hAnsi="Times New Roman"/>
                <w:sz w:val="20"/>
                <w:szCs w:val="20"/>
                <w:vertAlign w:val="superscript"/>
                <w:lang w:eastAsia="en-US"/>
              </w:rPr>
              <w:t>-1</w:t>
            </w:r>
          </w:p>
        </w:tc>
      </w:tr>
      <w:tr w:rsidR="00064001" w:rsidRPr="00064001" w14:paraId="1B330117" w14:textId="77777777" w:rsidTr="00274B5F">
        <w:trPr>
          <w:cantSplit/>
          <w:trHeight w:val="283"/>
          <w:jc w:val="center"/>
        </w:trPr>
        <w:tc>
          <w:tcPr>
            <w:tcW w:w="2354" w:type="dxa"/>
            <w:vMerge w:val="restart"/>
            <w:vAlign w:val="center"/>
          </w:tcPr>
          <w:p w14:paraId="5143B96C" w14:textId="77777777" w:rsidR="00064001" w:rsidRPr="00064001" w:rsidRDefault="00064001" w:rsidP="00064001">
            <w:pPr>
              <w:spacing w:line="240" w:lineRule="auto"/>
              <w:ind w:left="57" w:right="57" w:firstLine="0"/>
              <w:jc w:val="left"/>
              <w:rPr>
                <w:rFonts w:ascii="Times New Roman" w:eastAsia="Calibri" w:hAnsi="Times New Roman"/>
                <w:sz w:val="20"/>
                <w:szCs w:val="20"/>
                <w:lang w:val="ru-RU" w:eastAsia="en-US"/>
              </w:rPr>
            </w:pPr>
            <w:r w:rsidRPr="00064001">
              <w:rPr>
                <w:rFonts w:ascii="Times New Roman" w:eastAsia="Calibri" w:hAnsi="Times New Roman"/>
                <w:sz w:val="20"/>
                <w:szCs w:val="20"/>
                <w:lang w:val="ru-RU" w:eastAsia="en-US"/>
              </w:rPr>
              <w:t>Резервуары, ёмкости, сосуды и</w:t>
            </w:r>
            <w:r w:rsidRPr="00064001">
              <w:rPr>
                <w:rFonts w:ascii="Times New Roman" w:eastAsia="Calibri" w:hAnsi="Times New Roman"/>
                <w:sz w:val="20"/>
                <w:szCs w:val="20"/>
                <w:lang w:eastAsia="en-US"/>
              </w:rPr>
              <w:t> </w:t>
            </w:r>
            <w:r w:rsidRPr="00064001">
              <w:rPr>
                <w:rFonts w:ascii="Times New Roman" w:eastAsia="Calibri" w:hAnsi="Times New Roman"/>
                <w:sz w:val="20"/>
                <w:szCs w:val="20"/>
                <w:lang w:val="ru-RU" w:eastAsia="en-US"/>
              </w:rPr>
              <w:t>аппараты под давлением</w:t>
            </w:r>
          </w:p>
        </w:tc>
        <w:tc>
          <w:tcPr>
            <w:tcW w:w="2491" w:type="dxa"/>
            <w:vMerge w:val="restart"/>
            <w:vAlign w:val="center"/>
          </w:tcPr>
          <w:p w14:paraId="2E2D469E" w14:textId="77777777" w:rsidR="00064001" w:rsidRPr="00064001" w:rsidRDefault="00064001" w:rsidP="00064001">
            <w:pPr>
              <w:spacing w:line="240" w:lineRule="auto"/>
              <w:ind w:left="57" w:right="57" w:firstLine="0"/>
              <w:jc w:val="left"/>
              <w:rPr>
                <w:rFonts w:ascii="Times New Roman" w:eastAsia="Calibri" w:hAnsi="Times New Roman"/>
                <w:sz w:val="20"/>
                <w:szCs w:val="20"/>
                <w:lang w:val="ru-RU" w:eastAsia="en-US"/>
              </w:rPr>
            </w:pPr>
            <w:r w:rsidRPr="00064001">
              <w:rPr>
                <w:rFonts w:ascii="Times New Roman" w:eastAsia="Calibri" w:hAnsi="Times New Roman"/>
                <w:sz w:val="20"/>
                <w:szCs w:val="20"/>
                <w:lang w:val="ru-RU" w:eastAsia="en-US"/>
              </w:rPr>
              <w:t>Разгерметизация с</w:t>
            </w:r>
            <w:r w:rsidRPr="00064001">
              <w:rPr>
                <w:rFonts w:ascii="Times New Roman" w:eastAsia="Calibri" w:hAnsi="Times New Roman"/>
                <w:sz w:val="20"/>
                <w:szCs w:val="20"/>
                <w:lang w:eastAsia="en-US"/>
              </w:rPr>
              <w:t> </w:t>
            </w:r>
            <w:r w:rsidRPr="00064001">
              <w:rPr>
                <w:rFonts w:ascii="Times New Roman" w:eastAsia="Calibri" w:hAnsi="Times New Roman"/>
                <w:sz w:val="20"/>
                <w:szCs w:val="20"/>
                <w:lang w:val="ru-RU" w:eastAsia="en-US"/>
              </w:rPr>
              <w:t>последующим истечением жидкости, газа или двухфазной среды</w:t>
            </w:r>
          </w:p>
        </w:tc>
        <w:tc>
          <w:tcPr>
            <w:tcW w:w="2243" w:type="dxa"/>
            <w:vAlign w:val="center"/>
          </w:tcPr>
          <w:p w14:paraId="19FAE1D5"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5</w:t>
            </w:r>
          </w:p>
        </w:tc>
        <w:tc>
          <w:tcPr>
            <w:tcW w:w="2409" w:type="dxa"/>
            <w:vAlign w:val="center"/>
          </w:tcPr>
          <w:p w14:paraId="48B67854"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4,0×10</w:t>
            </w:r>
            <w:r w:rsidRPr="00064001">
              <w:rPr>
                <w:rFonts w:ascii="Times New Roman" w:eastAsia="Calibri" w:hAnsi="Times New Roman"/>
                <w:position w:val="9"/>
                <w:sz w:val="20"/>
                <w:szCs w:val="20"/>
                <w:lang w:eastAsia="en-US"/>
              </w:rPr>
              <w:t>-5</w:t>
            </w:r>
          </w:p>
        </w:tc>
      </w:tr>
      <w:tr w:rsidR="00064001" w:rsidRPr="00064001" w14:paraId="5FD82B53" w14:textId="77777777" w:rsidTr="00274B5F">
        <w:trPr>
          <w:cantSplit/>
          <w:trHeight w:val="283"/>
          <w:jc w:val="center"/>
        </w:trPr>
        <w:tc>
          <w:tcPr>
            <w:tcW w:w="2354" w:type="dxa"/>
            <w:vMerge/>
            <w:vAlign w:val="center"/>
          </w:tcPr>
          <w:p w14:paraId="0EBD8947"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18482BEE"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23CA19B6"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12,5</w:t>
            </w:r>
          </w:p>
        </w:tc>
        <w:tc>
          <w:tcPr>
            <w:tcW w:w="2409" w:type="dxa"/>
            <w:vAlign w:val="center"/>
          </w:tcPr>
          <w:p w14:paraId="1B492333"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1,0×10</w:t>
            </w:r>
            <w:r w:rsidRPr="00064001">
              <w:rPr>
                <w:rFonts w:ascii="Times New Roman" w:eastAsia="Calibri" w:hAnsi="Times New Roman"/>
                <w:position w:val="9"/>
                <w:sz w:val="20"/>
                <w:szCs w:val="20"/>
                <w:lang w:eastAsia="en-US"/>
              </w:rPr>
              <w:t>-5</w:t>
            </w:r>
          </w:p>
        </w:tc>
      </w:tr>
      <w:tr w:rsidR="00064001" w:rsidRPr="00064001" w14:paraId="2185D7DD" w14:textId="77777777" w:rsidTr="00274B5F">
        <w:trPr>
          <w:cantSplit/>
          <w:trHeight w:val="283"/>
          <w:jc w:val="center"/>
        </w:trPr>
        <w:tc>
          <w:tcPr>
            <w:tcW w:w="2354" w:type="dxa"/>
            <w:vMerge/>
            <w:vAlign w:val="center"/>
          </w:tcPr>
          <w:p w14:paraId="0302FA27"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24436C55"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499FBB44"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25</w:t>
            </w:r>
          </w:p>
        </w:tc>
        <w:tc>
          <w:tcPr>
            <w:tcW w:w="2409" w:type="dxa"/>
            <w:vAlign w:val="center"/>
          </w:tcPr>
          <w:p w14:paraId="0FE00E00"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6,2×10</w:t>
            </w:r>
            <w:r w:rsidRPr="00064001">
              <w:rPr>
                <w:rFonts w:ascii="Times New Roman" w:eastAsia="Calibri" w:hAnsi="Times New Roman"/>
                <w:position w:val="9"/>
                <w:sz w:val="20"/>
                <w:szCs w:val="20"/>
                <w:lang w:eastAsia="en-US"/>
              </w:rPr>
              <w:t>-6</w:t>
            </w:r>
          </w:p>
        </w:tc>
      </w:tr>
      <w:tr w:rsidR="00064001" w:rsidRPr="00064001" w14:paraId="5DCB40FC" w14:textId="77777777" w:rsidTr="00274B5F">
        <w:trPr>
          <w:cantSplit/>
          <w:trHeight w:val="283"/>
          <w:jc w:val="center"/>
        </w:trPr>
        <w:tc>
          <w:tcPr>
            <w:tcW w:w="2354" w:type="dxa"/>
            <w:vMerge/>
            <w:vAlign w:val="center"/>
          </w:tcPr>
          <w:p w14:paraId="26B7062A"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56743AAB"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43FBA1EA"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50</w:t>
            </w:r>
          </w:p>
        </w:tc>
        <w:tc>
          <w:tcPr>
            <w:tcW w:w="2409" w:type="dxa"/>
            <w:vAlign w:val="center"/>
          </w:tcPr>
          <w:p w14:paraId="277F6826"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3,8×10</w:t>
            </w:r>
            <w:r w:rsidRPr="00064001">
              <w:rPr>
                <w:rFonts w:ascii="Times New Roman" w:eastAsia="Calibri" w:hAnsi="Times New Roman"/>
                <w:position w:val="9"/>
                <w:sz w:val="20"/>
                <w:szCs w:val="20"/>
                <w:lang w:eastAsia="en-US"/>
              </w:rPr>
              <w:t>-6</w:t>
            </w:r>
          </w:p>
        </w:tc>
      </w:tr>
      <w:tr w:rsidR="00064001" w:rsidRPr="00064001" w14:paraId="57B75D00" w14:textId="77777777" w:rsidTr="00274B5F">
        <w:trPr>
          <w:cantSplit/>
          <w:trHeight w:val="283"/>
          <w:jc w:val="center"/>
        </w:trPr>
        <w:tc>
          <w:tcPr>
            <w:tcW w:w="2354" w:type="dxa"/>
            <w:vMerge/>
            <w:vAlign w:val="center"/>
          </w:tcPr>
          <w:p w14:paraId="5988F2D0"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75D80BA6"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7C43C355"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100</w:t>
            </w:r>
          </w:p>
        </w:tc>
        <w:tc>
          <w:tcPr>
            <w:tcW w:w="2409" w:type="dxa"/>
            <w:vAlign w:val="center"/>
          </w:tcPr>
          <w:p w14:paraId="4EA98099"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1,7×10</w:t>
            </w:r>
            <w:r w:rsidRPr="00064001">
              <w:rPr>
                <w:rFonts w:ascii="Times New Roman" w:eastAsia="Calibri" w:hAnsi="Times New Roman"/>
                <w:position w:val="9"/>
                <w:sz w:val="20"/>
                <w:szCs w:val="20"/>
                <w:lang w:eastAsia="en-US"/>
              </w:rPr>
              <w:t>-6</w:t>
            </w:r>
          </w:p>
        </w:tc>
      </w:tr>
      <w:tr w:rsidR="00064001" w:rsidRPr="00064001" w14:paraId="14EFA90C" w14:textId="77777777" w:rsidTr="00274B5F">
        <w:trPr>
          <w:cantSplit/>
          <w:trHeight w:val="283"/>
          <w:jc w:val="center"/>
        </w:trPr>
        <w:tc>
          <w:tcPr>
            <w:tcW w:w="2354" w:type="dxa"/>
            <w:vMerge/>
            <w:vAlign w:val="center"/>
          </w:tcPr>
          <w:p w14:paraId="3077A6A9"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79417D2E"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606C3B1B"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Полное разрушение</w:t>
            </w:r>
          </w:p>
        </w:tc>
        <w:tc>
          <w:tcPr>
            <w:tcW w:w="2409" w:type="dxa"/>
            <w:vAlign w:val="center"/>
          </w:tcPr>
          <w:p w14:paraId="33245C24"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3,0×10</w:t>
            </w:r>
            <w:r w:rsidRPr="00064001">
              <w:rPr>
                <w:rFonts w:ascii="Times New Roman" w:eastAsia="Calibri" w:hAnsi="Times New Roman"/>
                <w:position w:val="9"/>
                <w:sz w:val="20"/>
                <w:szCs w:val="20"/>
                <w:lang w:eastAsia="en-US"/>
              </w:rPr>
              <w:t>-7</w:t>
            </w:r>
          </w:p>
        </w:tc>
      </w:tr>
      <w:tr w:rsidR="00064001" w:rsidRPr="00064001" w14:paraId="057F3BE8" w14:textId="77777777" w:rsidTr="00274B5F">
        <w:trPr>
          <w:cantSplit/>
          <w:trHeight w:val="283"/>
          <w:jc w:val="center"/>
        </w:trPr>
        <w:tc>
          <w:tcPr>
            <w:tcW w:w="2354" w:type="dxa"/>
            <w:vMerge w:val="restart"/>
            <w:vAlign w:val="center"/>
          </w:tcPr>
          <w:p w14:paraId="4934EE47" w14:textId="77777777" w:rsidR="00064001" w:rsidRPr="00064001" w:rsidRDefault="00064001" w:rsidP="00064001">
            <w:pPr>
              <w:tabs>
                <w:tab w:val="left" w:pos="1113"/>
              </w:tabs>
              <w:spacing w:line="240" w:lineRule="auto"/>
              <w:ind w:left="57" w:right="57" w:firstLine="0"/>
              <w:jc w:val="left"/>
              <w:rPr>
                <w:rFonts w:ascii="Times New Roman" w:eastAsia="Calibri" w:hAnsi="Times New Roman"/>
                <w:sz w:val="20"/>
                <w:szCs w:val="20"/>
                <w:lang w:eastAsia="en-US"/>
              </w:rPr>
            </w:pPr>
            <w:r w:rsidRPr="00064001">
              <w:rPr>
                <w:rFonts w:ascii="Times New Roman" w:eastAsia="Calibri" w:hAnsi="Times New Roman"/>
                <w:sz w:val="20"/>
                <w:szCs w:val="20"/>
                <w:lang w:eastAsia="en-US"/>
              </w:rPr>
              <w:t>Насосы (центробежные)</w:t>
            </w:r>
          </w:p>
        </w:tc>
        <w:tc>
          <w:tcPr>
            <w:tcW w:w="2491" w:type="dxa"/>
            <w:vMerge w:val="restart"/>
            <w:vAlign w:val="center"/>
          </w:tcPr>
          <w:p w14:paraId="0EA5E71F" w14:textId="77777777" w:rsidR="00064001" w:rsidRPr="00064001" w:rsidRDefault="00064001" w:rsidP="00064001">
            <w:pPr>
              <w:spacing w:line="240" w:lineRule="auto"/>
              <w:ind w:left="57" w:right="57" w:firstLine="0"/>
              <w:jc w:val="left"/>
              <w:rPr>
                <w:rFonts w:ascii="Times New Roman" w:eastAsia="Calibri" w:hAnsi="Times New Roman"/>
                <w:sz w:val="20"/>
                <w:szCs w:val="20"/>
                <w:lang w:val="ru-RU" w:eastAsia="en-US"/>
              </w:rPr>
            </w:pPr>
            <w:r w:rsidRPr="00064001">
              <w:rPr>
                <w:rFonts w:ascii="Times New Roman" w:eastAsia="Calibri" w:hAnsi="Times New Roman"/>
                <w:sz w:val="20"/>
                <w:szCs w:val="20"/>
                <w:lang w:val="ru-RU" w:eastAsia="en-US"/>
              </w:rPr>
              <w:t>Разгерметизация с</w:t>
            </w:r>
            <w:r w:rsidRPr="00064001">
              <w:rPr>
                <w:rFonts w:ascii="Times New Roman" w:eastAsia="Calibri" w:hAnsi="Times New Roman"/>
                <w:sz w:val="20"/>
                <w:szCs w:val="20"/>
                <w:lang w:eastAsia="en-US"/>
              </w:rPr>
              <w:t> </w:t>
            </w:r>
            <w:r w:rsidRPr="00064001">
              <w:rPr>
                <w:rFonts w:ascii="Times New Roman" w:eastAsia="Calibri" w:hAnsi="Times New Roman"/>
                <w:sz w:val="20"/>
                <w:szCs w:val="20"/>
                <w:lang w:val="ru-RU" w:eastAsia="en-US"/>
              </w:rPr>
              <w:t>последующим истечением жидкости или двухфазной среды</w:t>
            </w:r>
          </w:p>
        </w:tc>
        <w:tc>
          <w:tcPr>
            <w:tcW w:w="2243" w:type="dxa"/>
            <w:vAlign w:val="center"/>
          </w:tcPr>
          <w:p w14:paraId="0DA05520"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5</w:t>
            </w:r>
          </w:p>
        </w:tc>
        <w:tc>
          <w:tcPr>
            <w:tcW w:w="2409" w:type="dxa"/>
            <w:vAlign w:val="center"/>
          </w:tcPr>
          <w:p w14:paraId="5AEE5D54"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4,3×10</w:t>
            </w:r>
            <w:r w:rsidRPr="00064001">
              <w:rPr>
                <w:rFonts w:ascii="Times New Roman" w:eastAsia="Calibri" w:hAnsi="Times New Roman"/>
                <w:position w:val="9"/>
                <w:sz w:val="20"/>
                <w:szCs w:val="20"/>
                <w:lang w:eastAsia="en-US"/>
              </w:rPr>
              <w:t>-3</w:t>
            </w:r>
          </w:p>
        </w:tc>
      </w:tr>
      <w:tr w:rsidR="00064001" w:rsidRPr="00064001" w14:paraId="04F82EF7" w14:textId="77777777" w:rsidTr="00274B5F">
        <w:trPr>
          <w:cantSplit/>
          <w:trHeight w:val="283"/>
          <w:jc w:val="center"/>
        </w:trPr>
        <w:tc>
          <w:tcPr>
            <w:tcW w:w="2354" w:type="dxa"/>
            <w:vMerge/>
            <w:vAlign w:val="center"/>
          </w:tcPr>
          <w:p w14:paraId="7D29E554"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4B4FD49B"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509C1959"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12,5</w:t>
            </w:r>
          </w:p>
        </w:tc>
        <w:tc>
          <w:tcPr>
            <w:tcW w:w="2409" w:type="dxa"/>
            <w:vAlign w:val="center"/>
          </w:tcPr>
          <w:p w14:paraId="0F853969"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6,1×10</w:t>
            </w:r>
            <w:r w:rsidRPr="00064001">
              <w:rPr>
                <w:rFonts w:ascii="Times New Roman" w:eastAsia="Calibri" w:hAnsi="Times New Roman"/>
                <w:position w:val="9"/>
                <w:sz w:val="20"/>
                <w:szCs w:val="20"/>
                <w:lang w:eastAsia="en-US"/>
              </w:rPr>
              <w:t>-4</w:t>
            </w:r>
          </w:p>
        </w:tc>
      </w:tr>
      <w:tr w:rsidR="00064001" w:rsidRPr="00064001" w14:paraId="7C2CB14A" w14:textId="77777777" w:rsidTr="00274B5F">
        <w:trPr>
          <w:cantSplit/>
          <w:trHeight w:val="283"/>
          <w:jc w:val="center"/>
        </w:trPr>
        <w:tc>
          <w:tcPr>
            <w:tcW w:w="2354" w:type="dxa"/>
            <w:vMerge/>
            <w:vAlign w:val="center"/>
          </w:tcPr>
          <w:p w14:paraId="402E6796"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4F48C5A0"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35D266B0"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25</w:t>
            </w:r>
          </w:p>
        </w:tc>
        <w:tc>
          <w:tcPr>
            <w:tcW w:w="2409" w:type="dxa"/>
            <w:vAlign w:val="center"/>
          </w:tcPr>
          <w:p w14:paraId="63BA466D"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5,1×10</w:t>
            </w:r>
            <w:r w:rsidRPr="00064001">
              <w:rPr>
                <w:rFonts w:ascii="Times New Roman" w:eastAsia="Calibri" w:hAnsi="Times New Roman"/>
                <w:position w:val="9"/>
                <w:sz w:val="20"/>
                <w:szCs w:val="20"/>
                <w:lang w:eastAsia="en-US"/>
              </w:rPr>
              <w:t>-4</w:t>
            </w:r>
          </w:p>
        </w:tc>
      </w:tr>
      <w:tr w:rsidR="00064001" w:rsidRPr="00064001" w14:paraId="7D8F8819" w14:textId="77777777" w:rsidTr="00274B5F">
        <w:trPr>
          <w:cantSplit/>
          <w:trHeight w:val="283"/>
          <w:jc w:val="center"/>
        </w:trPr>
        <w:tc>
          <w:tcPr>
            <w:tcW w:w="2354" w:type="dxa"/>
            <w:vMerge/>
            <w:vAlign w:val="center"/>
          </w:tcPr>
          <w:p w14:paraId="599A6116"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128B76EA"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0B5DB465"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50</w:t>
            </w:r>
          </w:p>
        </w:tc>
        <w:tc>
          <w:tcPr>
            <w:tcW w:w="2409" w:type="dxa"/>
            <w:vAlign w:val="center"/>
          </w:tcPr>
          <w:p w14:paraId="24DE41D0"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2,0×10</w:t>
            </w:r>
            <w:r w:rsidRPr="00064001">
              <w:rPr>
                <w:rFonts w:ascii="Times New Roman" w:eastAsia="Calibri" w:hAnsi="Times New Roman"/>
                <w:position w:val="9"/>
                <w:sz w:val="20"/>
                <w:szCs w:val="20"/>
                <w:lang w:eastAsia="en-US"/>
              </w:rPr>
              <w:t>-4</w:t>
            </w:r>
          </w:p>
        </w:tc>
      </w:tr>
      <w:tr w:rsidR="00064001" w:rsidRPr="00064001" w14:paraId="5EB74624" w14:textId="77777777" w:rsidTr="00274B5F">
        <w:trPr>
          <w:cantSplit/>
          <w:trHeight w:val="283"/>
          <w:jc w:val="center"/>
        </w:trPr>
        <w:tc>
          <w:tcPr>
            <w:tcW w:w="2354" w:type="dxa"/>
            <w:vMerge/>
            <w:vAlign w:val="center"/>
          </w:tcPr>
          <w:p w14:paraId="0665287D"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71CEEB32"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2A21C850" w14:textId="77777777" w:rsidR="00064001" w:rsidRPr="00064001" w:rsidRDefault="00064001" w:rsidP="00064001">
            <w:pPr>
              <w:tabs>
                <w:tab w:val="left" w:pos="1240"/>
                <w:tab w:val="left" w:pos="2843"/>
              </w:tabs>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Диаметр</w:t>
            </w:r>
            <w:r w:rsidRPr="00064001">
              <w:rPr>
                <w:rFonts w:ascii="Times New Roman" w:eastAsia="Calibri" w:hAnsi="Times New Roman"/>
                <w:sz w:val="20"/>
                <w:szCs w:val="20"/>
                <w:lang w:eastAsia="en-US"/>
              </w:rPr>
              <w:tab/>
              <w:t>подводящего</w:t>
            </w:r>
            <w:r w:rsidRPr="00064001">
              <w:rPr>
                <w:rFonts w:ascii="Times New Roman" w:eastAsia="Calibri" w:hAnsi="Times New Roman"/>
                <w:sz w:val="20"/>
                <w:szCs w:val="20"/>
                <w:lang w:eastAsia="en-US"/>
              </w:rPr>
              <w:tab/>
              <w:t>/ отводящего</w:t>
            </w:r>
            <w:r w:rsidRPr="00064001">
              <w:rPr>
                <w:rFonts w:ascii="Times New Roman" w:eastAsia="Calibri" w:hAnsi="Times New Roman"/>
                <w:spacing w:val="-3"/>
                <w:sz w:val="20"/>
                <w:szCs w:val="20"/>
                <w:lang w:eastAsia="en-US"/>
              </w:rPr>
              <w:t xml:space="preserve"> </w:t>
            </w:r>
            <w:r w:rsidRPr="00064001">
              <w:rPr>
                <w:rFonts w:ascii="Times New Roman" w:eastAsia="Calibri" w:hAnsi="Times New Roman"/>
                <w:sz w:val="20"/>
                <w:szCs w:val="20"/>
                <w:lang w:eastAsia="en-US"/>
              </w:rPr>
              <w:t>трубопровода</w:t>
            </w:r>
          </w:p>
        </w:tc>
        <w:tc>
          <w:tcPr>
            <w:tcW w:w="2409" w:type="dxa"/>
            <w:vAlign w:val="center"/>
          </w:tcPr>
          <w:p w14:paraId="6D0E754F"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1,0×10</w:t>
            </w:r>
            <w:r w:rsidRPr="00064001">
              <w:rPr>
                <w:rFonts w:ascii="Times New Roman" w:eastAsia="Calibri" w:hAnsi="Times New Roman"/>
                <w:position w:val="9"/>
                <w:sz w:val="20"/>
                <w:szCs w:val="20"/>
                <w:lang w:eastAsia="en-US"/>
              </w:rPr>
              <w:t>-4</w:t>
            </w:r>
          </w:p>
        </w:tc>
      </w:tr>
      <w:tr w:rsidR="00064001" w:rsidRPr="00064001" w14:paraId="1E3DB7C7" w14:textId="77777777" w:rsidTr="00274B5F">
        <w:trPr>
          <w:cantSplit/>
          <w:trHeight w:val="283"/>
          <w:jc w:val="center"/>
        </w:trPr>
        <w:tc>
          <w:tcPr>
            <w:tcW w:w="2354" w:type="dxa"/>
            <w:vMerge w:val="restart"/>
            <w:vAlign w:val="center"/>
          </w:tcPr>
          <w:p w14:paraId="380AC964" w14:textId="77777777" w:rsidR="00064001" w:rsidRPr="00064001" w:rsidRDefault="00064001" w:rsidP="00064001">
            <w:pPr>
              <w:tabs>
                <w:tab w:val="left" w:pos="1852"/>
              </w:tabs>
              <w:spacing w:line="240" w:lineRule="auto"/>
              <w:ind w:left="57" w:right="57" w:firstLine="0"/>
              <w:jc w:val="left"/>
              <w:rPr>
                <w:rFonts w:ascii="Times New Roman" w:eastAsia="Calibri" w:hAnsi="Times New Roman"/>
                <w:sz w:val="20"/>
                <w:szCs w:val="20"/>
                <w:lang w:eastAsia="en-US"/>
              </w:rPr>
            </w:pPr>
            <w:r w:rsidRPr="00064001">
              <w:rPr>
                <w:rFonts w:ascii="Times New Roman" w:eastAsia="Calibri" w:hAnsi="Times New Roman"/>
                <w:sz w:val="20"/>
                <w:szCs w:val="20"/>
                <w:lang w:eastAsia="en-US"/>
              </w:rPr>
              <w:t>Компрессоры (центробежные)</w:t>
            </w:r>
          </w:p>
        </w:tc>
        <w:tc>
          <w:tcPr>
            <w:tcW w:w="2491" w:type="dxa"/>
            <w:vMerge w:val="restart"/>
            <w:vAlign w:val="center"/>
          </w:tcPr>
          <w:p w14:paraId="10DCD3E7" w14:textId="77777777" w:rsidR="00064001" w:rsidRPr="00064001" w:rsidRDefault="00064001" w:rsidP="00064001">
            <w:pPr>
              <w:spacing w:line="240" w:lineRule="auto"/>
              <w:ind w:left="57" w:right="57" w:firstLine="0"/>
              <w:jc w:val="left"/>
              <w:rPr>
                <w:rFonts w:ascii="Times New Roman" w:eastAsia="Calibri" w:hAnsi="Times New Roman"/>
                <w:sz w:val="20"/>
                <w:szCs w:val="20"/>
                <w:lang w:val="ru-RU" w:eastAsia="en-US"/>
              </w:rPr>
            </w:pPr>
            <w:r w:rsidRPr="00064001">
              <w:rPr>
                <w:rFonts w:ascii="Times New Roman" w:eastAsia="Calibri" w:hAnsi="Times New Roman"/>
                <w:sz w:val="20"/>
                <w:szCs w:val="20"/>
                <w:lang w:val="ru-RU" w:eastAsia="en-US"/>
              </w:rPr>
              <w:t>Разгерметизация с</w:t>
            </w:r>
            <w:r w:rsidRPr="00064001">
              <w:rPr>
                <w:rFonts w:ascii="Times New Roman" w:eastAsia="Calibri" w:hAnsi="Times New Roman"/>
                <w:sz w:val="20"/>
                <w:szCs w:val="20"/>
                <w:lang w:eastAsia="en-US"/>
              </w:rPr>
              <w:t> </w:t>
            </w:r>
            <w:r w:rsidRPr="00064001">
              <w:rPr>
                <w:rFonts w:ascii="Times New Roman" w:eastAsia="Calibri" w:hAnsi="Times New Roman"/>
                <w:sz w:val="20"/>
                <w:szCs w:val="20"/>
                <w:lang w:val="ru-RU" w:eastAsia="en-US"/>
              </w:rPr>
              <w:t>последующим истечением газа</w:t>
            </w:r>
          </w:p>
        </w:tc>
        <w:tc>
          <w:tcPr>
            <w:tcW w:w="2243" w:type="dxa"/>
            <w:vAlign w:val="center"/>
          </w:tcPr>
          <w:p w14:paraId="02B9FED7"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5</w:t>
            </w:r>
          </w:p>
        </w:tc>
        <w:tc>
          <w:tcPr>
            <w:tcW w:w="2409" w:type="dxa"/>
            <w:vAlign w:val="center"/>
          </w:tcPr>
          <w:p w14:paraId="3472413E"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1,1×10</w:t>
            </w:r>
            <w:r w:rsidRPr="00064001">
              <w:rPr>
                <w:rFonts w:ascii="Times New Roman" w:eastAsia="Calibri" w:hAnsi="Times New Roman"/>
                <w:position w:val="9"/>
                <w:sz w:val="20"/>
                <w:szCs w:val="20"/>
                <w:lang w:eastAsia="en-US"/>
              </w:rPr>
              <w:t>-2</w:t>
            </w:r>
          </w:p>
        </w:tc>
      </w:tr>
      <w:tr w:rsidR="00064001" w:rsidRPr="00064001" w14:paraId="007F165D" w14:textId="77777777" w:rsidTr="00274B5F">
        <w:trPr>
          <w:cantSplit/>
          <w:trHeight w:val="283"/>
          <w:jc w:val="center"/>
        </w:trPr>
        <w:tc>
          <w:tcPr>
            <w:tcW w:w="2354" w:type="dxa"/>
            <w:vMerge/>
            <w:vAlign w:val="center"/>
          </w:tcPr>
          <w:p w14:paraId="40C00604"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21B38E30"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00628CE6"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12,5</w:t>
            </w:r>
          </w:p>
        </w:tc>
        <w:tc>
          <w:tcPr>
            <w:tcW w:w="2409" w:type="dxa"/>
            <w:vAlign w:val="center"/>
          </w:tcPr>
          <w:p w14:paraId="5FC415A4"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1,3×10</w:t>
            </w:r>
            <w:r w:rsidRPr="00064001">
              <w:rPr>
                <w:rFonts w:ascii="Times New Roman" w:eastAsia="Calibri" w:hAnsi="Times New Roman"/>
                <w:position w:val="9"/>
                <w:sz w:val="20"/>
                <w:szCs w:val="20"/>
                <w:lang w:eastAsia="en-US"/>
              </w:rPr>
              <w:t>-3</w:t>
            </w:r>
          </w:p>
        </w:tc>
      </w:tr>
      <w:tr w:rsidR="00064001" w:rsidRPr="00064001" w14:paraId="2B7E9B36" w14:textId="77777777" w:rsidTr="00274B5F">
        <w:trPr>
          <w:cantSplit/>
          <w:trHeight w:val="283"/>
          <w:jc w:val="center"/>
        </w:trPr>
        <w:tc>
          <w:tcPr>
            <w:tcW w:w="2354" w:type="dxa"/>
            <w:vMerge/>
            <w:vAlign w:val="center"/>
          </w:tcPr>
          <w:p w14:paraId="2689B139"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0B609D78"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1485C7B2"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25</w:t>
            </w:r>
          </w:p>
        </w:tc>
        <w:tc>
          <w:tcPr>
            <w:tcW w:w="2409" w:type="dxa"/>
            <w:vAlign w:val="center"/>
          </w:tcPr>
          <w:p w14:paraId="6B4AB13F"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3,9×10</w:t>
            </w:r>
            <w:r w:rsidRPr="00064001">
              <w:rPr>
                <w:rFonts w:ascii="Times New Roman" w:eastAsia="Calibri" w:hAnsi="Times New Roman"/>
                <w:position w:val="9"/>
                <w:sz w:val="20"/>
                <w:szCs w:val="20"/>
                <w:lang w:eastAsia="en-US"/>
              </w:rPr>
              <w:t>-4</w:t>
            </w:r>
          </w:p>
        </w:tc>
      </w:tr>
      <w:tr w:rsidR="00064001" w:rsidRPr="00064001" w14:paraId="1D4A9709" w14:textId="77777777" w:rsidTr="00274B5F">
        <w:trPr>
          <w:cantSplit/>
          <w:trHeight w:val="283"/>
          <w:jc w:val="center"/>
        </w:trPr>
        <w:tc>
          <w:tcPr>
            <w:tcW w:w="2354" w:type="dxa"/>
            <w:vMerge/>
            <w:vAlign w:val="center"/>
          </w:tcPr>
          <w:p w14:paraId="33153644"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4FCFABC3"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6CFD489B"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50</w:t>
            </w:r>
          </w:p>
        </w:tc>
        <w:tc>
          <w:tcPr>
            <w:tcW w:w="2409" w:type="dxa"/>
            <w:vAlign w:val="center"/>
          </w:tcPr>
          <w:p w14:paraId="4BD74A4F"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1,3×10</w:t>
            </w:r>
            <w:r w:rsidRPr="00064001">
              <w:rPr>
                <w:rFonts w:ascii="Times New Roman" w:eastAsia="Calibri" w:hAnsi="Times New Roman"/>
                <w:position w:val="9"/>
                <w:sz w:val="20"/>
                <w:szCs w:val="20"/>
                <w:lang w:eastAsia="en-US"/>
              </w:rPr>
              <w:t>-4</w:t>
            </w:r>
          </w:p>
        </w:tc>
      </w:tr>
      <w:tr w:rsidR="00064001" w:rsidRPr="00064001" w14:paraId="5AC6A526" w14:textId="77777777" w:rsidTr="00274B5F">
        <w:trPr>
          <w:cantSplit/>
          <w:trHeight w:val="283"/>
          <w:jc w:val="center"/>
        </w:trPr>
        <w:tc>
          <w:tcPr>
            <w:tcW w:w="2354" w:type="dxa"/>
            <w:vMerge/>
            <w:vAlign w:val="center"/>
          </w:tcPr>
          <w:p w14:paraId="5191020B"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43084EAA"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30BEB476"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Полное разрушение</w:t>
            </w:r>
          </w:p>
        </w:tc>
        <w:tc>
          <w:tcPr>
            <w:tcW w:w="2409" w:type="dxa"/>
            <w:vAlign w:val="center"/>
          </w:tcPr>
          <w:p w14:paraId="1F1DF181"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1,0×10</w:t>
            </w:r>
            <w:r w:rsidRPr="00064001">
              <w:rPr>
                <w:rFonts w:ascii="Times New Roman" w:eastAsia="Calibri" w:hAnsi="Times New Roman"/>
                <w:position w:val="9"/>
                <w:sz w:val="20"/>
                <w:szCs w:val="20"/>
                <w:lang w:eastAsia="en-US"/>
              </w:rPr>
              <w:t>-4</w:t>
            </w:r>
          </w:p>
        </w:tc>
      </w:tr>
      <w:tr w:rsidR="00064001" w:rsidRPr="00064001" w14:paraId="014B3FD0" w14:textId="77777777" w:rsidTr="00274B5F">
        <w:trPr>
          <w:cantSplit/>
          <w:trHeight w:val="283"/>
          <w:jc w:val="center"/>
        </w:trPr>
        <w:tc>
          <w:tcPr>
            <w:tcW w:w="2354" w:type="dxa"/>
            <w:vMerge w:val="restart"/>
            <w:vAlign w:val="center"/>
          </w:tcPr>
          <w:p w14:paraId="11BA80FE" w14:textId="77777777" w:rsidR="00064001" w:rsidRPr="00064001" w:rsidRDefault="00064001" w:rsidP="00064001">
            <w:pPr>
              <w:spacing w:line="240" w:lineRule="auto"/>
              <w:ind w:left="57" w:right="57" w:firstLine="0"/>
              <w:jc w:val="left"/>
              <w:rPr>
                <w:rFonts w:ascii="Times New Roman" w:eastAsia="Calibri" w:hAnsi="Times New Roman"/>
                <w:sz w:val="20"/>
                <w:szCs w:val="20"/>
                <w:lang w:val="ru-RU" w:eastAsia="en-US"/>
              </w:rPr>
            </w:pPr>
            <w:r w:rsidRPr="00064001">
              <w:rPr>
                <w:rFonts w:ascii="Times New Roman" w:eastAsia="Calibri" w:hAnsi="Times New Roman"/>
                <w:sz w:val="20"/>
                <w:szCs w:val="20"/>
                <w:lang w:val="ru-RU" w:eastAsia="en-US"/>
              </w:rPr>
              <w:t>Резервуары для хранения ЛВЖ и</w:t>
            </w:r>
            <w:r w:rsidRPr="00064001">
              <w:rPr>
                <w:rFonts w:ascii="Times New Roman" w:eastAsia="Calibri" w:hAnsi="Times New Roman"/>
                <w:sz w:val="20"/>
                <w:szCs w:val="20"/>
                <w:lang w:eastAsia="en-US"/>
              </w:rPr>
              <w:t> </w:t>
            </w:r>
            <w:r w:rsidRPr="00064001">
              <w:rPr>
                <w:rFonts w:ascii="Times New Roman" w:eastAsia="Calibri" w:hAnsi="Times New Roman"/>
                <w:sz w:val="20"/>
                <w:szCs w:val="20"/>
                <w:lang w:val="ru-RU" w:eastAsia="en-US"/>
              </w:rPr>
              <w:t>горючих жидкостей (далее – ГЖ) при давлении, близком к</w:t>
            </w:r>
            <w:r w:rsidRPr="00064001">
              <w:rPr>
                <w:rFonts w:ascii="Times New Roman" w:eastAsia="Calibri" w:hAnsi="Times New Roman"/>
                <w:sz w:val="20"/>
                <w:szCs w:val="20"/>
                <w:lang w:eastAsia="en-US"/>
              </w:rPr>
              <w:t> </w:t>
            </w:r>
            <w:r w:rsidRPr="00064001">
              <w:rPr>
                <w:rFonts w:ascii="Times New Roman" w:eastAsia="Calibri" w:hAnsi="Times New Roman"/>
                <w:sz w:val="20"/>
                <w:szCs w:val="20"/>
                <w:lang w:val="ru-RU" w:eastAsia="en-US"/>
              </w:rPr>
              <w:t>атмосферному</w:t>
            </w:r>
          </w:p>
        </w:tc>
        <w:tc>
          <w:tcPr>
            <w:tcW w:w="2491" w:type="dxa"/>
            <w:vMerge w:val="restart"/>
            <w:vAlign w:val="center"/>
          </w:tcPr>
          <w:p w14:paraId="3AF3501D" w14:textId="77777777" w:rsidR="00064001" w:rsidRPr="00064001" w:rsidRDefault="00064001" w:rsidP="00064001">
            <w:pPr>
              <w:spacing w:line="240" w:lineRule="auto"/>
              <w:ind w:left="57" w:right="57" w:firstLine="0"/>
              <w:jc w:val="left"/>
              <w:rPr>
                <w:rFonts w:ascii="Times New Roman" w:eastAsia="Calibri" w:hAnsi="Times New Roman"/>
                <w:sz w:val="20"/>
                <w:szCs w:val="20"/>
                <w:lang w:val="ru-RU" w:eastAsia="en-US"/>
              </w:rPr>
            </w:pPr>
            <w:r w:rsidRPr="00064001">
              <w:rPr>
                <w:rFonts w:ascii="Times New Roman" w:eastAsia="Calibri" w:hAnsi="Times New Roman"/>
                <w:sz w:val="20"/>
                <w:szCs w:val="20"/>
                <w:lang w:val="ru-RU" w:eastAsia="en-US"/>
              </w:rPr>
              <w:t>Разгерметизация с</w:t>
            </w:r>
            <w:r w:rsidRPr="00064001">
              <w:rPr>
                <w:rFonts w:ascii="Times New Roman" w:eastAsia="Calibri" w:hAnsi="Times New Roman"/>
                <w:sz w:val="20"/>
                <w:szCs w:val="20"/>
                <w:lang w:eastAsia="en-US"/>
              </w:rPr>
              <w:t> </w:t>
            </w:r>
            <w:r w:rsidRPr="00064001">
              <w:rPr>
                <w:rFonts w:ascii="Times New Roman" w:eastAsia="Calibri" w:hAnsi="Times New Roman"/>
                <w:sz w:val="20"/>
                <w:szCs w:val="20"/>
                <w:lang w:val="ru-RU" w:eastAsia="en-US"/>
              </w:rPr>
              <w:t>последующим истечением жидкости в</w:t>
            </w:r>
            <w:r w:rsidRPr="00064001">
              <w:rPr>
                <w:rFonts w:ascii="Times New Roman" w:eastAsia="Calibri" w:hAnsi="Times New Roman"/>
                <w:sz w:val="20"/>
                <w:szCs w:val="20"/>
                <w:lang w:eastAsia="en-US"/>
              </w:rPr>
              <w:t> </w:t>
            </w:r>
            <w:r w:rsidRPr="00064001">
              <w:rPr>
                <w:rFonts w:ascii="Times New Roman" w:eastAsia="Calibri" w:hAnsi="Times New Roman"/>
                <w:sz w:val="20"/>
                <w:szCs w:val="20"/>
                <w:lang w:val="ru-RU" w:eastAsia="en-US"/>
              </w:rPr>
              <w:t>обвалование</w:t>
            </w:r>
          </w:p>
        </w:tc>
        <w:tc>
          <w:tcPr>
            <w:tcW w:w="2243" w:type="dxa"/>
            <w:vAlign w:val="center"/>
          </w:tcPr>
          <w:p w14:paraId="23553916"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25</w:t>
            </w:r>
          </w:p>
        </w:tc>
        <w:tc>
          <w:tcPr>
            <w:tcW w:w="2409" w:type="dxa"/>
            <w:vAlign w:val="center"/>
          </w:tcPr>
          <w:p w14:paraId="177BBE96"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8,8×10</w:t>
            </w:r>
            <w:r w:rsidRPr="00064001">
              <w:rPr>
                <w:rFonts w:ascii="Times New Roman" w:eastAsia="Calibri" w:hAnsi="Times New Roman"/>
                <w:position w:val="9"/>
                <w:sz w:val="20"/>
                <w:szCs w:val="20"/>
                <w:lang w:eastAsia="en-US"/>
              </w:rPr>
              <w:t>-5</w:t>
            </w:r>
          </w:p>
        </w:tc>
      </w:tr>
      <w:tr w:rsidR="00064001" w:rsidRPr="00064001" w14:paraId="2BE7C617" w14:textId="77777777" w:rsidTr="00274B5F">
        <w:trPr>
          <w:cantSplit/>
          <w:trHeight w:val="283"/>
          <w:jc w:val="center"/>
        </w:trPr>
        <w:tc>
          <w:tcPr>
            <w:tcW w:w="2354" w:type="dxa"/>
            <w:vMerge/>
            <w:vAlign w:val="center"/>
          </w:tcPr>
          <w:p w14:paraId="3EDBAE55"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0CBBCD52"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1BC08AF3"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100</w:t>
            </w:r>
          </w:p>
        </w:tc>
        <w:tc>
          <w:tcPr>
            <w:tcW w:w="2409" w:type="dxa"/>
            <w:vAlign w:val="center"/>
          </w:tcPr>
          <w:p w14:paraId="449F3CAE"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1,2×10</w:t>
            </w:r>
            <w:r w:rsidRPr="00064001">
              <w:rPr>
                <w:rFonts w:ascii="Times New Roman" w:eastAsia="Calibri" w:hAnsi="Times New Roman"/>
                <w:position w:val="9"/>
                <w:sz w:val="20"/>
                <w:szCs w:val="20"/>
                <w:lang w:eastAsia="en-US"/>
              </w:rPr>
              <w:t>-5</w:t>
            </w:r>
          </w:p>
        </w:tc>
      </w:tr>
      <w:tr w:rsidR="00064001" w:rsidRPr="00064001" w14:paraId="6665B5A6" w14:textId="77777777" w:rsidTr="00274B5F">
        <w:trPr>
          <w:cantSplit/>
          <w:trHeight w:val="283"/>
          <w:jc w:val="center"/>
        </w:trPr>
        <w:tc>
          <w:tcPr>
            <w:tcW w:w="2354" w:type="dxa"/>
            <w:vMerge/>
            <w:vAlign w:val="center"/>
          </w:tcPr>
          <w:p w14:paraId="75A722E4"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491" w:type="dxa"/>
            <w:vMerge/>
            <w:vAlign w:val="center"/>
          </w:tcPr>
          <w:p w14:paraId="27F26A0F"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p>
        </w:tc>
        <w:tc>
          <w:tcPr>
            <w:tcW w:w="2243" w:type="dxa"/>
            <w:vAlign w:val="center"/>
          </w:tcPr>
          <w:p w14:paraId="19DB8437"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Полное разрушение</w:t>
            </w:r>
          </w:p>
        </w:tc>
        <w:tc>
          <w:tcPr>
            <w:tcW w:w="2409" w:type="dxa"/>
            <w:vAlign w:val="center"/>
          </w:tcPr>
          <w:p w14:paraId="156BDF64"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5,0×10</w:t>
            </w:r>
            <w:r w:rsidRPr="00064001">
              <w:rPr>
                <w:rFonts w:ascii="Times New Roman" w:eastAsia="Calibri" w:hAnsi="Times New Roman"/>
                <w:position w:val="9"/>
                <w:sz w:val="20"/>
                <w:szCs w:val="20"/>
                <w:lang w:eastAsia="en-US"/>
              </w:rPr>
              <w:t>-6</w:t>
            </w:r>
          </w:p>
        </w:tc>
      </w:tr>
      <w:tr w:rsidR="00064001" w:rsidRPr="00064001" w14:paraId="5C49042A" w14:textId="77777777" w:rsidTr="00274B5F">
        <w:trPr>
          <w:cantSplit/>
          <w:trHeight w:val="283"/>
          <w:jc w:val="center"/>
        </w:trPr>
        <w:tc>
          <w:tcPr>
            <w:tcW w:w="2354" w:type="dxa"/>
            <w:vAlign w:val="center"/>
          </w:tcPr>
          <w:p w14:paraId="66F69597"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r w:rsidRPr="00064001">
              <w:rPr>
                <w:rFonts w:ascii="Times New Roman" w:eastAsia="Calibri" w:hAnsi="Times New Roman"/>
                <w:sz w:val="20"/>
                <w:szCs w:val="20"/>
                <w:lang w:eastAsia="en-US"/>
              </w:rPr>
              <w:t>Резервуары с плавающей крышей</w:t>
            </w:r>
          </w:p>
        </w:tc>
        <w:tc>
          <w:tcPr>
            <w:tcW w:w="2491" w:type="dxa"/>
            <w:vAlign w:val="center"/>
          </w:tcPr>
          <w:p w14:paraId="1CD5BE77" w14:textId="77777777" w:rsidR="00064001" w:rsidRPr="00064001" w:rsidRDefault="00064001" w:rsidP="00064001">
            <w:pPr>
              <w:spacing w:line="240" w:lineRule="auto"/>
              <w:ind w:left="57" w:right="57" w:firstLine="0"/>
              <w:jc w:val="left"/>
              <w:rPr>
                <w:rFonts w:ascii="Times New Roman" w:eastAsia="Calibri" w:hAnsi="Times New Roman"/>
                <w:sz w:val="20"/>
                <w:szCs w:val="20"/>
                <w:lang w:val="ru-RU" w:eastAsia="en-US"/>
              </w:rPr>
            </w:pPr>
            <w:r w:rsidRPr="00064001">
              <w:rPr>
                <w:rFonts w:ascii="Times New Roman" w:eastAsia="Calibri" w:hAnsi="Times New Roman"/>
                <w:sz w:val="20"/>
                <w:szCs w:val="20"/>
                <w:lang w:val="ru-RU" w:eastAsia="en-US"/>
              </w:rPr>
              <w:t>Пожар в</w:t>
            </w:r>
            <w:r w:rsidRPr="00064001">
              <w:rPr>
                <w:rFonts w:ascii="Times New Roman" w:eastAsia="Calibri" w:hAnsi="Times New Roman"/>
                <w:sz w:val="20"/>
                <w:szCs w:val="20"/>
                <w:lang w:eastAsia="en-US"/>
              </w:rPr>
              <w:t> </w:t>
            </w:r>
            <w:r w:rsidRPr="00064001">
              <w:rPr>
                <w:rFonts w:ascii="Times New Roman" w:eastAsia="Calibri" w:hAnsi="Times New Roman"/>
                <w:sz w:val="20"/>
                <w:szCs w:val="20"/>
                <w:lang w:val="ru-RU" w:eastAsia="en-US"/>
              </w:rPr>
              <w:t>кольцевом зазоре по</w:t>
            </w:r>
            <w:r w:rsidRPr="00064001">
              <w:rPr>
                <w:rFonts w:ascii="Times New Roman" w:eastAsia="Calibri" w:hAnsi="Times New Roman"/>
                <w:sz w:val="20"/>
                <w:szCs w:val="20"/>
                <w:lang w:eastAsia="en-US"/>
              </w:rPr>
              <w:t> </w:t>
            </w:r>
            <w:r w:rsidRPr="00064001">
              <w:rPr>
                <w:rFonts w:ascii="Times New Roman" w:eastAsia="Calibri" w:hAnsi="Times New Roman"/>
                <w:sz w:val="20"/>
                <w:szCs w:val="20"/>
                <w:lang w:val="ru-RU" w:eastAsia="en-US"/>
              </w:rPr>
              <w:t xml:space="preserve">периметру резервуара. </w:t>
            </w:r>
          </w:p>
          <w:p w14:paraId="4EF89154" w14:textId="77777777" w:rsidR="00064001" w:rsidRPr="00064001" w:rsidRDefault="00064001" w:rsidP="00064001">
            <w:pPr>
              <w:spacing w:line="240" w:lineRule="auto"/>
              <w:ind w:left="57" w:right="57" w:firstLine="0"/>
              <w:jc w:val="left"/>
              <w:rPr>
                <w:rFonts w:ascii="Times New Roman" w:eastAsia="Calibri" w:hAnsi="Times New Roman"/>
                <w:sz w:val="20"/>
                <w:szCs w:val="20"/>
                <w:lang w:val="ru-RU" w:eastAsia="en-US"/>
              </w:rPr>
            </w:pPr>
            <w:r w:rsidRPr="00064001">
              <w:rPr>
                <w:rFonts w:ascii="Times New Roman" w:eastAsia="Calibri" w:hAnsi="Times New Roman"/>
                <w:sz w:val="20"/>
                <w:szCs w:val="20"/>
                <w:lang w:val="ru-RU" w:eastAsia="en-US"/>
              </w:rPr>
              <w:t>Пожар по</w:t>
            </w:r>
            <w:r w:rsidRPr="00064001">
              <w:rPr>
                <w:rFonts w:ascii="Times New Roman" w:eastAsia="Calibri" w:hAnsi="Times New Roman"/>
                <w:sz w:val="20"/>
                <w:szCs w:val="20"/>
                <w:lang w:eastAsia="en-US"/>
              </w:rPr>
              <w:t> </w:t>
            </w:r>
            <w:r w:rsidRPr="00064001">
              <w:rPr>
                <w:rFonts w:ascii="Times New Roman" w:eastAsia="Calibri" w:hAnsi="Times New Roman"/>
                <w:sz w:val="20"/>
                <w:szCs w:val="20"/>
                <w:lang w:val="ru-RU" w:eastAsia="en-US"/>
              </w:rPr>
              <w:t>всей поверхности резервуара</w:t>
            </w:r>
          </w:p>
        </w:tc>
        <w:tc>
          <w:tcPr>
            <w:tcW w:w="2243" w:type="dxa"/>
            <w:vAlign w:val="center"/>
          </w:tcPr>
          <w:p w14:paraId="30EC22E7" w14:textId="77777777" w:rsidR="00064001" w:rsidRPr="00064001" w:rsidRDefault="00064001" w:rsidP="00064001">
            <w:pPr>
              <w:spacing w:line="240" w:lineRule="auto"/>
              <w:ind w:left="57" w:right="57" w:firstLine="0"/>
              <w:jc w:val="center"/>
              <w:rPr>
                <w:rFonts w:ascii="Times New Roman" w:eastAsia="Calibri" w:hAnsi="Times New Roman"/>
                <w:sz w:val="20"/>
                <w:szCs w:val="20"/>
                <w:lang w:val="ru-RU" w:eastAsia="en-US"/>
              </w:rPr>
            </w:pPr>
          </w:p>
          <w:p w14:paraId="6E03B428"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w w:val="99"/>
                <w:sz w:val="20"/>
                <w:szCs w:val="20"/>
                <w:lang w:eastAsia="en-US"/>
              </w:rPr>
              <w:t>-</w:t>
            </w:r>
          </w:p>
        </w:tc>
        <w:tc>
          <w:tcPr>
            <w:tcW w:w="2409" w:type="dxa"/>
            <w:vAlign w:val="center"/>
          </w:tcPr>
          <w:p w14:paraId="1F23643C" w14:textId="77777777" w:rsidR="00064001" w:rsidRPr="00064001" w:rsidRDefault="00064001" w:rsidP="00064001">
            <w:pPr>
              <w:spacing w:line="240" w:lineRule="auto"/>
              <w:ind w:left="57" w:right="57" w:firstLine="0"/>
              <w:jc w:val="center"/>
              <w:rPr>
                <w:rFonts w:ascii="Times New Roman" w:eastAsia="Calibri" w:hAnsi="Times New Roman"/>
                <w:position w:val="9"/>
                <w:sz w:val="20"/>
                <w:szCs w:val="20"/>
                <w:lang w:eastAsia="en-US"/>
              </w:rPr>
            </w:pPr>
            <w:r w:rsidRPr="00064001">
              <w:rPr>
                <w:rFonts w:ascii="Times New Roman" w:eastAsia="Calibri" w:hAnsi="Times New Roman"/>
                <w:sz w:val="20"/>
                <w:szCs w:val="20"/>
                <w:lang w:eastAsia="en-US"/>
              </w:rPr>
              <w:t>4,6×10</w:t>
            </w:r>
            <w:r w:rsidRPr="00064001">
              <w:rPr>
                <w:rFonts w:ascii="Times New Roman" w:eastAsia="Calibri" w:hAnsi="Times New Roman"/>
                <w:position w:val="9"/>
                <w:sz w:val="20"/>
                <w:szCs w:val="20"/>
                <w:lang w:eastAsia="en-US"/>
              </w:rPr>
              <w:t>-3</w:t>
            </w:r>
          </w:p>
          <w:p w14:paraId="2BC91575"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9,3×10</w:t>
            </w:r>
            <w:r w:rsidRPr="00064001">
              <w:rPr>
                <w:rFonts w:ascii="Times New Roman" w:eastAsia="Calibri" w:hAnsi="Times New Roman"/>
                <w:position w:val="9"/>
                <w:sz w:val="20"/>
                <w:szCs w:val="20"/>
                <w:lang w:eastAsia="en-US"/>
              </w:rPr>
              <w:t>-4</w:t>
            </w:r>
          </w:p>
        </w:tc>
      </w:tr>
      <w:tr w:rsidR="00064001" w:rsidRPr="00064001" w14:paraId="71A4E9A6" w14:textId="77777777" w:rsidTr="00274B5F">
        <w:trPr>
          <w:cantSplit/>
          <w:trHeight w:val="283"/>
          <w:jc w:val="center"/>
        </w:trPr>
        <w:tc>
          <w:tcPr>
            <w:tcW w:w="2354" w:type="dxa"/>
            <w:vAlign w:val="center"/>
          </w:tcPr>
          <w:p w14:paraId="7831B737" w14:textId="77777777" w:rsidR="00064001" w:rsidRPr="00064001" w:rsidRDefault="00064001" w:rsidP="00064001">
            <w:pPr>
              <w:spacing w:line="240" w:lineRule="auto"/>
              <w:ind w:left="57" w:right="57" w:firstLine="0"/>
              <w:jc w:val="left"/>
              <w:rPr>
                <w:rFonts w:ascii="Times New Roman" w:eastAsia="Calibri" w:hAnsi="Times New Roman"/>
                <w:sz w:val="20"/>
                <w:szCs w:val="20"/>
                <w:lang w:eastAsia="en-US"/>
              </w:rPr>
            </w:pPr>
            <w:r w:rsidRPr="00064001">
              <w:rPr>
                <w:rFonts w:ascii="Times New Roman" w:eastAsia="Calibri" w:hAnsi="Times New Roman"/>
                <w:sz w:val="20"/>
                <w:szCs w:val="20"/>
                <w:lang w:eastAsia="en-US"/>
              </w:rPr>
              <w:t>Резервуары со стационарной крышей</w:t>
            </w:r>
          </w:p>
        </w:tc>
        <w:tc>
          <w:tcPr>
            <w:tcW w:w="2491" w:type="dxa"/>
            <w:vAlign w:val="center"/>
          </w:tcPr>
          <w:p w14:paraId="264EB1C4" w14:textId="77777777" w:rsidR="00064001" w:rsidRPr="00064001" w:rsidRDefault="00064001" w:rsidP="00064001">
            <w:pPr>
              <w:spacing w:line="240" w:lineRule="auto"/>
              <w:ind w:left="57" w:right="57" w:firstLine="0"/>
              <w:jc w:val="left"/>
              <w:rPr>
                <w:rFonts w:ascii="Times New Roman" w:eastAsia="Calibri" w:hAnsi="Times New Roman"/>
                <w:sz w:val="20"/>
                <w:szCs w:val="20"/>
                <w:lang w:val="ru-RU" w:eastAsia="en-US"/>
              </w:rPr>
            </w:pPr>
            <w:r w:rsidRPr="00064001">
              <w:rPr>
                <w:rFonts w:ascii="Times New Roman" w:eastAsia="Calibri" w:hAnsi="Times New Roman"/>
                <w:sz w:val="20"/>
                <w:szCs w:val="20"/>
                <w:lang w:val="ru-RU" w:eastAsia="en-US"/>
              </w:rPr>
              <w:t>Пожар на</w:t>
            </w:r>
            <w:r w:rsidRPr="00064001">
              <w:rPr>
                <w:rFonts w:ascii="Times New Roman" w:eastAsia="Calibri" w:hAnsi="Times New Roman"/>
                <w:sz w:val="20"/>
                <w:szCs w:val="20"/>
                <w:lang w:eastAsia="en-US"/>
              </w:rPr>
              <w:t> </w:t>
            </w:r>
            <w:r w:rsidRPr="00064001">
              <w:rPr>
                <w:rFonts w:ascii="Times New Roman" w:eastAsia="Calibri" w:hAnsi="Times New Roman"/>
                <w:sz w:val="20"/>
                <w:szCs w:val="20"/>
                <w:lang w:val="ru-RU" w:eastAsia="en-US"/>
              </w:rPr>
              <w:t>дыхательной арматуре.</w:t>
            </w:r>
          </w:p>
          <w:p w14:paraId="34067E8D" w14:textId="77777777" w:rsidR="00064001" w:rsidRPr="00064001" w:rsidRDefault="00064001" w:rsidP="00064001">
            <w:pPr>
              <w:spacing w:line="240" w:lineRule="auto"/>
              <w:ind w:left="57" w:right="57" w:firstLine="0"/>
              <w:jc w:val="left"/>
              <w:rPr>
                <w:rFonts w:ascii="Times New Roman" w:eastAsia="Calibri" w:hAnsi="Times New Roman"/>
                <w:sz w:val="20"/>
                <w:szCs w:val="20"/>
                <w:lang w:val="ru-RU" w:eastAsia="en-US"/>
              </w:rPr>
            </w:pPr>
            <w:r w:rsidRPr="00064001">
              <w:rPr>
                <w:rFonts w:ascii="Times New Roman" w:eastAsia="Calibri" w:hAnsi="Times New Roman"/>
                <w:sz w:val="20"/>
                <w:szCs w:val="20"/>
                <w:lang w:val="ru-RU" w:eastAsia="en-US"/>
              </w:rPr>
              <w:t>Пожар по</w:t>
            </w:r>
            <w:r w:rsidRPr="00064001">
              <w:rPr>
                <w:rFonts w:ascii="Times New Roman" w:eastAsia="Calibri" w:hAnsi="Times New Roman"/>
                <w:sz w:val="20"/>
                <w:szCs w:val="20"/>
                <w:lang w:eastAsia="en-US"/>
              </w:rPr>
              <w:t> </w:t>
            </w:r>
            <w:r w:rsidRPr="00064001">
              <w:rPr>
                <w:rFonts w:ascii="Times New Roman" w:eastAsia="Calibri" w:hAnsi="Times New Roman"/>
                <w:sz w:val="20"/>
                <w:szCs w:val="20"/>
                <w:lang w:val="ru-RU" w:eastAsia="en-US"/>
              </w:rPr>
              <w:t>всей поверхности резервуара</w:t>
            </w:r>
          </w:p>
        </w:tc>
        <w:tc>
          <w:tcPr>
            <w:tcW w:w="2243" w:type="dxa"/>
            <w:vAlign w:val="center"/>
          </w:tcPr>
          <w:p w14:paraId="7831B299"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w w:val="99"/>
                <w:sz w:val="20"/>
                <w:szCs w:val="20"/>
                <w:lang w:eastAsia="en-US"/>
              </w:rPr>
              <w:t>-</w:t>
            </w:r>
          </w:p>
        </w:tc>
        <w:tc>
          <w:tcPr>
            <w:tcW w:w="2409" w:type="dxa"/>
            <w:vAlign w:val="center"/>
          </w:tcPr>
          <w:p w14:paraId="259D8D72" w14:textId="77777777" w:rsidR="00064001" w:rsidRPr="00064001" w:rsidRDefault="00064001" w:rsidP="00064001">
            <w:pPr>
              <w:spacing w:line="240" w:lineRule="auto"/>
              <w:ind w:left="57" w:right="57" w:firstLine="0"/>
              <w:jc w:val="center"/>
              <w:rPr>
                <w:rFonts w:ascii="Times New Roman" w:eastAsia="Calibri" w:hAnsi="Times New Roman"/>
                <w:position w:val="9"/>
                <w:sz w:val="20"/>
                <w:szCs w:val="20"/>
                <w:lang w:eastAsia="en-US"/>
              </w:rPr>
            </w:pPr>
            <w:r w:rsidRPr="00064001">
              <w:rPr>
                <w:rFonts w:ascii="Times New Roman" w:eastAsia="Calibri" w:hAnsi="Times New Roman"/>
                <w:sz w:val="20"/>
                <w:szCs w:val="20"/>
                <w:lang w:eastAsia="en-US"/>
              </w:rPr>
              <w:t>9,0×10</w:t>
            </w:r>
            <w:r w:rsidRPr="00064001">
              <w:rPr>
                <w:rFonts w:ascii="Times New Roman" w:eastAsia="Calibri" w:hAnsi="Times New Roman"/>
                <w:position w:val="9"/>
                <w:sz w:val="20"/>
                <w:szCs w:val="20"/>
                <w:lang w:eastAsia="en-US"/>
              </w:rPr>
              <w:t>-5</w:t>
            </w:r>
          </w:p>
          <w:p w14:paraId="28481D9D" w14:textId="77777777" w:rsidR="00064001" w:rsidRPr="00064001" w:rsidRDefault="00064001" w:rsidP="00064001">
            <w:pPr>
              <w:spacing w:line="240" w:lineRule="auto"/>
              <w:ind w:left="57" w:right="57"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9,0×10</w:t>
            </w:r>
            <w:r w:rsidRPr="00064001">
              <w:rPr>
                <w:rFonts w:ascii="Times New Roman" w:eastAsia="Calibri" w:hAnsi="Times New Roman"/>
                <w:position w:val="9"/>
                <w:sz w:val="20"/>
                <w:szCs w:val="20"/>
                <w:lang w:eastAsia="en-US"/>
              </w:rPr>
              <w:t>-5</w:t>
            </w:r>
          </w:p>
        </w:tc>
      </w:tr>
    </w:tbl>
    <w:p w14:paraId="5EA4686F" w14:textId="77777777" w:rsidR="00064001" w:rsidRPr="00064001" w:rsidRDefault="00064001" w:rsidP="00064001">
      <w:pPr>
        <w:spacing w:line="240" w:lineRule="auto"/>
        <w:rPr>
          <w:rFonts w:ascii="Times New Roman" w:hAnsi="Times New Roman"/>
        </w:rPr>
      </w:pPr>
    </w:p>
    <w:p w14:paraId="64475026" w14:textId="77777777" w:rsidR="00064001" w:rsidRPr="00064001" w:rsidRDefault="00064001" w:rsidP="00064001">
      <w:pPr>
        <w:spacing w:line="240" w:lineRule="auto"/>
        <w:rPr>
          <w:rFonts w:ascii="Times New Roman" w:hAnsi="Times New Roman"/>
        </w:rPr>
      </w:pPr>
      <w:r w:rsidRPr="00064001">
        <w:rPr>
          <w:rFonts w:ascii="Times New Roman" w:hAnsi="Times New Roman"/>
        </w:rPr>
        <w:t>Частоты утечек из технологических трубопроводов представлены в следующей таблице:</w:t>
      </w:r>
    </w:p>
    <w:p w14:paraId="1EDABC3D" w14:textId="18345CC8" w:rsidR="00064001" w:rsidRPr="00064001" w:rsidRDefault="00064001" w:rsidP="00064001">
      <w:pPr>
        <w:keepNext/>
        <w:spacing w:line="240" w:lineRule="auto"/>
        <w:ind w:firstLine="709"/>
        <w:jc w:val="right"/>
        <w:rPr>
          <w:rFonts w:ascii="Times New Roman" w:hAnsi="Times New Roman"/>
        </w:rPr>
      </w:pPr>
      <w:r w:rsidRPr="00064001">
        <w:rPr>
          <w:rFonts w:ascii="Times New Roman" w:hAnsi="Times New Roman"/>
        </w:rPr>
        <w:t xml:space="preserve">Таблица </w:t>
      </w:r>
      <w:r>
        <w:rPr>
          <w:rFonts w:ascii="Times New Roman" w:hAnsi="Times New Roman"/>
        </w:rPr>
        <w:t>13.3.2</w:t>
      </w:r>
    </w:p>
    <w:p w14:paraId="4874425B" w14:textId="77777777" w:rsidR="00064001" w:rsidRPr="00064001" w:rsidRDefault="00064001" w:rsidP="00064001">
      <w:pPr>
        <w:spacing w:line="240" w:lineRule="auto"/>
        <w:ind w:firstLine="0"/>
        <w:jc w:val="center"/>
        <w:rPr>
          <w:rFonts w:ascii="Times New Roman" w:hAnsi="Times New Roman"/>
        </w:rPr>
      </w:pPr>
      <w:r w:rsidRPr="00064001">
        <w:rPr>
          <w:rFonts w:ascii="Times New Roman" w:hAnsi="Times New Roman"/>
        </w:rPr>
        <w:t>Частоты утечек из технологических трубопроводов</w:t>
      </w:r>
    </w:p>
    <w:tbl>
      <w:tblPr>
        <w:tblStyle w:val="TableNormal34"/>
        <w:tblW w:w="948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90"/>
        <w:gridCol w:w="1819"/>
        <w:gridCol w:w="1745"/>
        <w:gridCol w:w="1836"/>
        <w:gridCol w:w="1397"/>
        <w:gridCol w:w="1501"/>
      </w:tblGrid>
      <w:tr w:rsidR="00064001" w:rsidRPr="00064001" w14:paraId="47DAB8EB" w14:textId="77777777" w:rsidTr="00274B5F">
        <w:trPr>
          <w:trHeight w:val="283"/>
          <w:tblHeader/>
          <w:jc w:val="center"/>
        </w:trPr>
        <w:tc>
          <w:tcPr>
            <w:tcW w:w="1190" w:type="dxa"/>
            <w:vMerge w:val="restart"/>
            <w:tcBorders>
              <w:right w:val="single" w:sz="4" w:space="0" w:color="000000"/>
            </w:tcBorders>
            <w:vAlign w:val="center"/>
          </w:tcPr>
          <w:p w14:paraId="2F2280DD" w14:textId="77777777" w:rsidR="00064001" w:rsidRPr="00064001" w:rsidRDefault="00064001" w:rsidP="00064001">
            <w:pPr>
              <w:spacing w:line="240" w:lineRule="auto"/>
              <w:ind w:left="38" w:right="122"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Диаметр </w:t>
            </w:r>
            <w:r w:rsidRPr="00064001">
              <w:rPr>
                <w:rFonts w:ascii="Times New Roman" w:eastAsia="Calibri" w:hAnsi="Times New Roman"/>
                <w:spacing w:val="-9"/>
                <w:sz w:val="20"/>
                <w:szCs w:val="20"/>
                <w:lang w:eastAsia="en-US"/>
              </w:rPr>
              <w:t>трубопро</w:t>
            </w:r>
            <w:r w:rsidRPr="00064001">
              <w:rPr>
                <w:rFonts w:ascii="Times New Roman" w:eastAsia="Calibri" w:hAnsi="Times New Roman"/>
                <w:spacing w:val="-7"/>
                <w:sz w:val="20"/>
                <w:szCs w:val="20"/>
                <w:lang w:eastAsia="en-US"/>
              </w:rPr>
              <w:t xml:space="preserve">вода, </w:t>
            </w:r>
            <w:r w:rsidRPr="00064001">
              <w:rPr>
                <w:rFonts w:ascii="Times New Roman" w:eastAsia="Calibri" w:hAnsi="Times New Roman"/>
                <w:sz w:val="20"/>
                <w:szCs w:val="20"/>
                <w:lang w:eastAsia="en-US"/>
              </w:rPr>
              <w:t>мм</w:t>
            </w:r>
          </w:p>
        </w:tc>
        <w:tc>
          <w:tcPr>
            <w:tcW w:w="8298" w:type="dxa"/>
            <w:gridSpan w:val="5"/>
            <w:tcBorders>
              <w:left w:val="single" w:sz="4" w:space="0" w:color="000000"/>
              <w:bottom w:val="single" w:sz="4" w:space="0" w:color="000000"/>
            </w:tcBorders>
            <w:vAlign w:val="center"/>
          </w:tcPr>
          <w:p w14:paraId="59B67606" w14:textId="77777777" w:rsidR="00064001" w:rsidRPr="00064001" w:rsidRDefault="00064001" w:rsidP="00064001">
            <w:pPr>
              <w:spacing w:line="240" w:lineRule="auto"/>
              <w:ind w:left="38" w:right="122"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Частота утечек, (м</w:t>
            </w:r>
            <w:r w:rsidRPr="00064001">
              <w:rPr>
                <w:rFonts w:ascii="Times New Roman" w:eastAsia="Calibri" w:hAnsi="Times New Roman"/>
                <w:sz w:val="20"/>
                <w:szCs w:val="20"/>
                <w:vertAlign w:val="superscript"/>
                <w:lang w:eastAsia="en-US"/>
              </w:rPr>
              <w:t>-1</w:t>
            </w:r>
            <w:r w:rsidRPr="00064001">
              <w:rPr>
                <w:rFonts w:ascii="Times New Roman" w:eastAsia="Calibri" w:hAnsi="Times New Roman"/>
                <w:position w:val="8"/>
                <w:sz w:val="20"/>
                <w:szCs w:val="20"/>
                <w:lang w:eastAsia="en-US"/>
              </w:rPr>
              <w:t xml:space="preserve">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год</w:t>
            </w:r>
            <w:r w:rsidRPr="00064001">
              <w:rPr>
                <w:rFonts w:ascii="Times New Roman" w:eastAsia="Calibri" w:hAnsi="Times New Roman"/>
                <w:sz w:val="20"/>
                <w:szCs w:val="20"/>
                <w:vertAlign w:val="superscript"/>
                <w:lang w:eastAsia="en-US"/>
              </w:rPr>
              <w:t>-1</w:t>
            </w:r>
            <w:r w:rsidRPr="00064001">
              <w:rPr>
                <w:rFonts w:ascii="Times New Roman" w:eastAsia="Calibri" w:hAnsi="Times New Roman"/>
                <w:sz w:val="20"/>
                <w:szCs w:val="20"/>
                <w:lang w:eastAsia="en-US"/>
              </w:rPr>
              <w:t>)</w:t>
            </w:r>
          </w:p>
        </w:tc>
      </w:tr>
      <w:tr w:rsidR="00064001" w:rsidRPr="00064001" w14:paraId="481E2E36" w14:textId="77777777" w:rsidTr="00274B5F">
        <w:trPr>
          <w:trHeight w:val="283"/>
          <w:tblHeader/>
          <w:jc w:val="center"/>
        </w:trPr>
        <w:tc>
          <w:tcPr>
            <w:tcW w:w="1190" w:type="dxa"/>
            <w:vMerge/>
            <w:tcBorders>
              <w:right w:val="single" w:sz="4" w:space="0" w:color="000000"/>
            </w:tcBorders>
            <w:vAlign w:val="center"/>
          </w:tcPr>
          <w:p w14:paraId="2CF4E910" w14:textId="77777777" w:rsidR="00064001" w:rsidRPr="00064001" w:rsidRDefault="00064001" w:rsidP="00064001">
            <w:pPr>
              <w:spacing w:line="240" w:lineRule="auto"/>
              <w:ind w:left="38" w:right="122" w:firstLine="0"/>
              <w:jc w:val="center"/>
              <w:rPr>
                <w:rFonts w:ascii="Times New Roman" w:eastAsia="Calibri" w:hAnsi="Times New Roman"/>
                <w:sz w:val="20"/>
                <w:szCs w:val="20"/>
                <w:lang w:eastAsia="en-US"/>
              </w:rPr>
            </w:pPr>
          </w:p>
        </w:tc>
        <w:tc>
          <w:tcPr>
            <w:tcW w:w="1819" w:type="dxa"/>
            <w:tcBorders>
              <w:top w:val="single" w:sz="4" w:space="0" w:color="000000"/>
              <w:left w:val="single" w:sz="4" w:space="0" w:color="000000"/>
              <w:right w:val="single" w:sz="4" w:space="0" w:color="000000"/>
            </w:tcBorders>
            <w:vAlign w:val="center"/>
          </w:tcPr>
          <w:p w14:paraId="4A9DCE8C" w14:textId="77777777" w:rsidR="00064001" w:rsidRPr="00064001" w:rsidRDefault="00064001" w:rsidP="00064001">
            <w:pPr>
              <w:spacing w:line="240" w:lineRule="auto"/>
              <w:ind w:left="38" w:right="122"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Малая (диаметр отверстия 12,5 мм)</w:t>
            </w:r>
          </w:p>
        </w:tc>
        <w:tc>
          <w:tcPr>
            <w:tcW w:w="1745" w:type="dxa"/>
            <w:tcBorders>
              <w:top w:val="single" w:sz="4" w:space="0" w:color="000000"/>
              <w:left w:val="single" w:sz="4" w:space="0" w:color="000000"/>
              <w:right w:val="single" w:sz="4" w:space="0" w:color="000000"/>
            </w:tcBorders>
            <w:vAlign w:val="center"/>
          </w:tcPr>
          <w:p w14:paraId="2309B27E" w14:textId="77777777" w:rsidR="00064001" w:rsidRPr="00064001" w:rsidRDefault="00064001" w:rsidP="00064001">
            <w:pPr>
              <w:spacing w:line="240" w:lineRule="auto"/>
              <w:ind w:left="38" w:right="122"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Средняя (диаметр отверстия 25 мм)</w:t>
            </w:r>
          </w:p>
        </w:tc>
        <w:tc>
          <w:tcPr>
            <w:tcW w:w="1836" w:type="dxa"/>
            <w:tcBorders>
              <w:top w:val="single" w:sz="4" w:space="0" w:color="000000"/>
              <w:left w:val="single" w:sz="4" w:space="0" w:color="000000"/>
              <w:right w:val="single" w:sz="4" w:space="0" w:color="000000"/>
            </w:tcBorders>
            <w:vAlign w:val="center"/>
          </w:tcPr>
          <w:p w14:paraId="46115940" w14:textId="77777777" w:rsidR="00064001" w:rsidRPr="00064001" w:rsidRDefault="00064001" w:rsidP="00064001">
            <w:pPr>
              <w:spacing w:line="240" w:lineRule="auto"/>
              <w:ind w:left="38" w:right="122"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Значительная (диаметр отверстия 50 мм)</w:t>
            </w:r>
          </w:p>
        </w:tc>
        <w:tc>
          <w:tcPr>
            <w:tcW w:w="1397" w:type="dxa"/>
            <w:tcBorders>
              <w:top w:val="single" w:sz="4" w:space="0" w:color="000000"/>
              <w:left w:val="single" w:sz="4" w:space="0" w:color="000000"/>
              <w:bottom w:val="single" w:sz="4" w:space="0" w:color="000000"/>
              <w:right w:val="single" w:sz="4" w:space="0" w:color="000000"/>
            </w:tcBorders>
            <w:vAlign w:val="center"/>
          </w:tcPr>
          <w:p w14:paraId="2299BF0C" w14:textId="77777777" w:rsidR="00064001" w:rsidRPr="00064001" w:rsidRDefault="00064001" w:rsidP="00064001">
            <w:pPr>
              <w:spacing w:line="240" w:lineRule="auto"/>
              <w:ind w:left="38" w:right="122"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Большая (диаметр отверстия 100 мм)</w:t>
            </w:r>
          </w:p>
        </w:tc>
        <w:tc>
          <w:tcPr>
            <w:tcW w:w="1501" w:type="dxa"/>
            <w:tcBorders>
              <w:top w:val="single" w:sz="4" w:space="0" w:color="000000"/>
              <w:left w:val="single" w:sz="4" w:space="0" w:color="000000"/>
              <w:bottom w:val="single" w:sz="4" w:space="0" w:color="000000"/>
            </w:tcBorders>
            <w:vAlign w:val="center"/>
          </w:tcPr>
          <w:p w14:paraId="7F42FE2E" w14:textId="77777777" w:rsidR="00064001" w:rsidRPr="00064001" w:rsidRDefault="00064001" w:rsidP="00064001">
            <w:pPr>
              <w:spacing w:line="240" w:lineRule="auto"/>
              <w:ind w:left="38" w:right="122"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Разрыв</w:t>
            </w:r>
          </w:p>
        </w:tc>
      </w:tr>
      <w:tr w:rsidR="00064001" w:rsidRPr="00064001" w14:paraId="646E615F" w14:textId="77777777" w:rsidTr="00274B5F">
        <w:trPr>
          <w:trHeight w:val="283"/>
          <w:jc w:val="center"/>
        </w:trPr>
        <w:tc>
          <w:tcPr>
            <w:tcW w:w="1190" w:type="dxa"/>
            <w:tcBorders>
              <w:bottom w:val="single" w:sz="4" w:space="0" w:color="000000"/>
              <w:right w:val="single" w:sz="4" w:space="0" w:color="000000"/>
            </w:tcBorders>
            <w:vAlign w:val="center"/>
          </w:tcPr>
          <w:p w14:paraId="48DF9F10"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50</w:t>
            </w:r>
          </w:p>
        </w:tc>
        <w:tc>
          <w:tcPr>
            <w:tcW w:w="1819" w:type="dxa"/>
            <w:tcBorders>
              <w:left w:val="single" w:sz="4" w:space="0" w:color="000000"/>
              <w:bottom w:val="single" w:sz="4" w:space="0" w:color="000000"/>
              <w:right w:val="single" w:sz="4" w:space="0" w:color="000000"/>
            </w:tcBorders>
            <w:vAlign w:val="center"/>
          </w:tcPr>
          <w:p w14:paraId="45E613A9" w14:textId="77777777" w:rsidR="00064001" w:rsidRPr="00064001" w:rsidRDefault="00064001" w:rsidP="00064001">
            <w:pPr>
              <w:spacing w:line="240" w:lineRule="auto"/>
              <w:ind w:left="40" w:right="125" w:firstLine="0"/>
              <w:jc w:val="center"/>
              <w:rPr>
                <w:rFonts w:ascii="Times New Roman" w:eastAsia="Calibri" w:hAnsi="Times New Roman"/>
                <w:sz w:val="20"/>
                <w:szCs w:val="20"/>
                <w:vertAlign w:val="superscript"/>
                <w:lang w:eastAsia="en-US"/>
              </w:rPr>
            </w:pPr>
            <w:r w:rsidRPr="00064001">
              <w:rPr>
                <w:rFonts w:ascii="Times New Roman" w:eastAsia="Calibri" w:hAnsi="Times New Roman"/>
                <w:sz w:val="20"/>
                <w:szCs w:val="20"/>
                <w:lang w:eastAsia="en-US"/>
              </w:rPr>
              <w:t xml:space="preserve">5,7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-6</w:t>
            </w:r>
          </w:p>
        </w:tc>
        <w:tc>
          <w:tcPr>
            <w:tcW w:w="1745" w:type="dxa"/>
            <w:tcBorders>
              <w:left w:val="single" w:sz="4" w:space="0" w:color="000000"/>
              <w:bottom w:val="single" w:sz="4" w:space="0" w:color="000000"/>
              <w:right w:val="single" w:sz="4" w:space="0" w:color="000000"/>
            </w:tcBorders>
            <w:vAlign w:val="center"/>
          </w:tcPr>
          <w:p w14:paraId="268D14FC"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2,4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-6</w:t>
            </w:r>
          </w:p>
        </w:tc>
        <w:tc>
          <w:tcPr>
            <w:tcW w:w="1836" w:type="dxa"/>
            <w:tcBorders>
              <w:left w:val="single" w:sz="4" w:space="0" w:color="000000"/>
              <w:bottom w:val="single" w:sz="4" w:space="0" w:color="000000"/>
              <w:right w:val="single" w:sz="4" w:space="0" w:color="000000"/>
            </w:tcBorders>
            <w:vAlign w:val="center"/>
          </w:tcPr>
          <w:p w14:paraId="0D6AD22E"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w w:val="99"/>
                <w:sz w:val="20"/>
                <w:szCs w:val="20"/>
                <w:lang w:eastAsia="en-US"/>
              </w:rPr>
              <w:t>-</w:t>
            </w:r>
          </w:p>
        </w:tc>
        <w:tc>
          <w:tcPr>
            <w:tcW w:w="1397" w:type="dxa"/>
            <w:tcBorders>
              <w:top w:val="single" w:sz="4" w:space="0" w:color="000000"/>
              <w:left w:val="single" w:sz="4" w:space="0" w:color="000000"/>
              <w:bottom w:val="single" w:sz="4" w:space="0" w:color="000000"/>
              <w:right w:val="single" w:sz="4" w:space="0" w:color="000000"/>
            </w:tcBorders>
            <w:vAlign w:val="center"/>
          </w:tcPr>
          <w:p w14:paraId="560DDEE4"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w w:val="99"/>
                <w:sz w:val="20"/>
                <w:szCs w:val="20"/>
                <w:lang w:eastAsia="en-US"/>
              </w:rPr>
              <w:t>-</w:t>
            </w:r>
          </w:p>
        </w:tc>
        <w:tc>
          <w:tcPr>
            <w:tcW w:w="1501" w:type="dxa"/>
            <w:tcBorders>
              <w:top w:val="single" w:sz="4" w:space="0" w:color="000000"/>
              <w:left w:val="single" w:sz="4" w:space="0" w:color="000000"/>
              <w:bottom w:val="single" w:sz="4" w:space="0" w:color="000000"/>
            </w:tcBorders>
            <w:vAlign w:val="center"/>
          </w:tcPr>
          <w:p w14:paraId="6D2CA2CC"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1,4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-6</w:t>
            </w:r>
          </w:p>
        </w:tc>
      </w:tr>
      <w:tr w:rsidR="00064001" w:rsidRPr="00064001" w14:paraId="4E92C138" w14:textId="77777777" w:rsidTr="00274B5F">
        <w:trPr>
          <w:trHeight w:val="283"/>
          <w:jc w:val="center"/>
        </w:trPr>
        <w:tc>
          <w:tcPr>
            <w:tcW w:w="1190" w:type="dxa"/>
            <w:tcBorders>
              <w:top w:val="single" w:sz="4" w:space="0" w:color="000000"/>
              <w:bottom w:val="single" w:sz="4" w:space="0" w:color="000000"/>
              <w:right w:val="single" w:sz="4" w:space="0" w:color="000000"/>
            </w:tcBorders>
            <w:vAlign w:val="center"/>
          </w:tcPr>
          <w:p w14:paraId="799A5DB0"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100</w:t>
            </w:r>
          </w:p>
        </w:tc>
        <w:tc>
          <w:tcPr>
            <w:tcW w:w="1819" w:type="dxa"/>
            <w:tcBorders>
              <w:top w:val="single" w:sz="4" w:space="0" w:color="000000"/>
              <w:left w:val="single" w:sz="4" w:space="0" w:color="000000"/>
              <w:bottom w:val="single" w:sz="4" w:space="0" w:color="000000"/>
              <w:right w:val="single" w:sz="4" w:space="0" w:color="000000"/>
            </w:tcBorders>
            <w:vAlign w:val="center"/>
          </w:tcPr>
          <w:p w14:paraId="32092385"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2,8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-6</w:t>
            </w:r>
          </w:p>
        </w:tc>
        <w:tc>
          <w:tcPr>
            <w:tcW w:w="1745" w:type="dxa"/>
            <w:tcBorders>
              <w:top w:val="single" w:sz="4" w:space="0" w:color="000000"/>
              <w:left w:val="single" w:sz="4" w:space="0" w:color="000000"/>
              <w:bottom w:val="single" w:sz="4" w:space="0" w:color="000000"/>
              <w:right w:val="single" w:sz="4" w:space="0" w:color="000000"/>
            </w:tcBorders>
            <w:vAlign w:val="center"/>
          </w:tcPr>
          <w:p w14:paraId="23A48574"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1,2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-6</w:t>
            </w:r>
          </w:p>
        </w:tc>
        <w:tc>
          <w:tcPr>
            <w:tcW w:w="1836" w:type="dxa"/>
            <w:tcBorders>
              <w:top w:val="single" w:sz="4" w:space="0" w:color="000000"/>
              <w:left w:val="single" w:sz="4" w:space="0" w:color="000000"/>
              <w:bottom w:val="single" w:sz="4" w:space="0" w:color="000000"/>
              <w:right w:val="single" w:sz="4" w:space="0" w:color="000000"/>
            </w:tcBorders>
            <w:vAlign w:val="center"/>
          </w:tcPr>
          <w:p w14:paraId="79A06856"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4,7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-7</w:t>
            </w:r>
          </w:p>
        </w:tc>
        <w:tc>
          <w:tcPr>
            <w:tcW w:w="1397" w:type="dxa"/>
            <w:tcBorders>
              <w:top w:val="single" w:sz="4" w:space="0" w:color="000000"/>
              <w:left w:val="single" w:sz="4" w:space="0" w:color="000000"/>
              <w:bottom w:val="single" w:sz="4" w:space="0" w:color="000000"/>
              <w:right w:val="single" w:sz="4" w:space="0" w:color="000000"/>
            </w:tcBorders>
            <w:vAlign w:val="center"/>
          </w:tcPr>
          <w:p w14:paraId="19CFAA19"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w w:val="99"/>
                <w:sz w:val="20"/>
                <w:szCs w:val="20"/>
                <w:lang w:eastAsia="en-US"/>
              </w:rPr>
              <w:t>-</w:t>
            </w:r>
          </w:p>
        </w:tc>
        <w:tc>
          <w:tcPr>
            <w:tcW w:w="1501" w:type="dxa"/>
            <w:tcBorders>
              <w:top w:val="single" w:sz="4" w:space="0" w:color="000000"/>
              <w:left w:val="single" w:sz="4" w:space="0" w:color="000000"/>
              <w:bottom w:val="single" w:sz="4" w:space="0" w:color="000000"/>
            </w:tcBorders>
            <w:vAlign w:val="center"/>
          </w:tcPr>
          <w:p w14:paraId="4EBD487D"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2,4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-7</w:t>
            </w:r>
          </w:p>
        </w:tc>
      </w:tr>
      <w:tr w:rsidR="00064001" w:rsidRPr="00064001" w14:paraId="0BE3CF31" w14:textId="77777777" w:rsidTr="00274B5F">
        <w:trPr>
          <w:trHeight w:val="283"/>
          <w:jc w:val="center"/>
        </w:trPr>
        <w:tc>
          <w:tcPr>
            <w:tcW w:w="1190" w:type="dxa"/>
            <w:tcBorders>
              <w:top w:val="single" w:sz="4" w:space="0" w:color="000000"/>
              <w:bottom w:val="single" w:sz="4" w:space="0" w:color="000000"/>
              <w:right w:val="single" w:sz="4" w:space="0" w:color="000000"/>
            </w:tcBorders>
            <w:vAlign w:val="center"/>
          </w:tcPr>
          <w:p w14:paraId="6F0B6B11"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150</w:t>
            </w:r>
          </w:p>
        </w:tc>
        <w:tc>
          <w:tcPr>
            <w:tcW w:w="1819" w:type="dxa"/>
            <w:tcBorders>
              <w:top w:val="single" w:sz="4" w:space="0" w:color="000000"/>
              <w:left w:val="single" w:sz="4" w:space="0" w:color="000000"/>
              <w:bottom w:val="single" w:sz="4" w:space="0" w:color="000000"/>
              <w:right w:val="single" w:sz="4" w:space="0" w:color="000000"/>
            </w:tcBorders>
            <w:vAlign w:val="center"/>
          </w:tcPr>
          <w:p w14:paraId="24175055"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1,9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-6</w:t>
            </w:r>
          </w:p>
        </w:tc>
        <w:tc>
          <w:tcPr>
            <w:tcW w:w="1745" w:type="dxa"/>
            <w:tcBorders>
              <w:top w:val="single" w:sz="4" w:space="0" w:color="000000"/>
              <w:left w:val="single" w:sz="4" w:space="0" w:color="000000"/>
              <w:bottom w:val="single" w:sz="4" w:space="0" w:color="000000"/>
              <w:right w:val="single" w:sz="4" w:space="0" w:color="000000"/>
            </w:tcBorders>
            <w:vAlign w:val="center"/>
          </w:tcPr>
          <w:p w14:paraId="2D7188C0"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7,9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-7</w:t>
            </w:r>
          </w:p>
        </w:tc>
        <w:tc>
          <w:tcPr>
            <w:tcW w:w="1836" w:type="dxa"/>
            <w:tcBorders>
              <w:top w:val="single" w:sz="4" w:space="0" w:color="000000"/>
              <w:left w:val="single" w:sz="4" w:space="0" w:color="000000"/>
              <w:bottom w:val="single" w:sz="4" w:space="0" w:color="000000"/>
              <w:right w:val="single" w:sz="4" w:space="0" w:color="000000"/>
            </w:tcBorders>
            <w:vAlign w:val="center"/>
          </w:tcPr>
          <w:p w14:paraId="7797E63E"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3,1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-7</w:t>
            </w:r>
          </w:p>
        </w:tc>
        <w:tc>
          <w:tcPr>
            <w:tcW w:w="1397" w:type="dxa"/>
            <w:tcBorders>
              <w:top w:val="single" w:sz="4" w:space="0" w:color="000000"/>
              <w:left w:val="single" w:sz="4" w:space="0" w:color="000000"/>
              <w:bottom w:val="single" w:sz="4" w:space="0" w:color="000000"/>
              <w:right w:val="single" w:sz="4" w:space="0" w:color="000000"/>
            </w:tcBorders>
            <w:vAlign w:val="center"/>
          </w:tcPr>
          <w:p w14:paraId="1968D714"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1,3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-7</w:t>
            </w:r>
          </w:p>
        </w:tc>
        <w:tc>
          <w:tcPr>
            <w:tcW w:w="1501" w:type="dxa"/>
            <w:tcBorders>
              <w:top w:val="single" w:sz="4" w:space="0" w:color="000000"/>
              <w:left w:val="single" w:sz="4" w:space="0" w:color="000000"/>
              <w:bottom w:val="single" w:sz="4" w:space="0" w:color="000000"/>
            </w:tcBorders>
            <w:vAlign w:val="center"/>
          </w:tcPr>
          <w:p w14:paraId="660FEC29"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2,5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-8</w:t>
            </w:r>
          </w:p>
        </w:tc>
      </w:tr>
      <w:tr w:rsidR="00064001" w:rsidRPr="00064001" w14:paraId="1FF5EAFD" w14:textId="77777777" w:rsidTr="00274B5F">
        <w:trPr>
          <w:trHeight w:val="283"/>
          <w:jc w:val="center"/>
        </w:trPr>
        <w:tc>
          <w:tcPr>
            <w:tcW w:w="1190" w:type="dxa"/>
            <w:tcBorders>
              <w:top w:val="single" w:sz="4" w:space="0" w:color="000000"/>
              <w:bottom w:val="single" w:sz="4" w:space="0" w:color="000000"/>
              <w:right w:val="single" w:sz="4" w:space="0" w:color="000000"/>
            </w:tcBorders>
            <w:vAlign w:val="center"/>
          </w:tcPr>
          <w:p w14:paraId="3D904CAA"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250</w:t>
            </w:r>
          </w:p>
        </w:tc>
        <w:tc>
          <w:tcPr>
            <w:tcW w:w="1819" w:type="dxa"/>
            <w:tcBorders>
              <w:top w:val="single" w:sz="4" w:space="0" w:color="000000"/>
              <w:left w:val="single" w:sz="4" w:space="0" w:color="000000"/>
              <w:bottom w:val="single" w:sz="4" w:space="0" w:color="000000"/>
              <w:right w:val="single" w:sz="4" w:space="0" w:color="000000"/>
            </w:tcBorders>
            <w:vAlign w:val="center"/>
          </w:tcPr>
          <w:p w14:paraId="63D9E2A2"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1,1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-6</w:t>
            </w:r>
          </w:p>
        </w:tc>
        <w:tc>
          <w:tcPr>
            <w:tcW w:w="1745" w:type="dxa"/>
            <w:tcBorders>
              <w:top w:val="single" w:sz="4" w:space="0" w:color="000000"/>
              <w:left w:val="single" w:sz="4" w:space="0" w:color="000000"/>
              <w:bottom w:val="single" w:sz="4" w:space="0" w:color="000000"/>
              <w:right w:val="single" w:sz="4" w:space="0" w:color="000000"/>
            </w:tcBorders>
            <w:vAlign w:val="center"/>
          </w:tcPr>
          <w:p w14:paraId="38D848A1"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4,7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-7</w:t>
            </w:r>
          </w:p>
        </w:tc>
        <w:tc>
          <w:tcPr>
            <w:tcW w:w="1836" w:type="dxa"/>
            <w:tcBorders>
              <w:top w:val="single" w:sz="4" w:space="0" w:color="000000"/>
              <w:left w:val="single" w:sz="4" w:space="0" w:color="000000"/>
              <w:bottom w:val="single" w:sz="4" w:space="0" w:color="000000"/>
              <w:right w:val="single" w:sz="4" w:space="0" w:color="000000"/>
            </w:tcBorders>
            <w:vAlign w:val="center"/>
          </w:tcPr>
          <w:p w14:paraId="5C6711EB"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1,9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-7</w:t>
            </w:r>
          </w:p>
        </w:tc>
        <w:tc>
          <w:tcPr>
            <w:tcW w:w="1397" w:type="dxa"/>
            <w:tcBorders>
              <w:top w:val="single" w:sz="4" w:space="0" w:color="000000"/>
              <w:left w:val="single" w:sz="4" w:space="0" w:color="000000"/>
              <w:bottom w:val="single" w:sz="4" w:space="0" w:color="000000"/>
              <w:right w:val="single" w:sz="4" w:space="0" w:color="000000"/>
            </w:tcBorders>
            <w:vAlign w:val="center"/>
          </w:tcPr>
          <w:p w14:paraId="79273E82"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7,8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-8</w:t>
            </w:r>
          </w:p>
        </w:tc>
        <w:tc>
          <w:tcPr>
            <w:tcW w:w="1501" w:type="dxa"/>
            <w:tcBorders>
              <w:top w:val="single" w:sz="4" w:space="0" w:color="000000"/>
              <w:left w:val="single" w:sz="4" w:space="0" w:color="000000"/>
              <w:bottom w:val="single" w:sz="4" w:space="0" w:color="000000"/>
            </w:tcBorders>
            <w:vAlign w:val="center"/>
          </w:tcPr>
          <w:p w14:paraId="7195EEC5"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1,5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-8</w:t>
            </w:r>
          </w:p>
        </w:tc>
      </w:tr>
      <w:tr w:rsidR="00064001" w:rsidRPr="00064001" w14:paraId="1EAD1119" w14:textId="77777777" w:rsidTr="00274B5F">
        <w:trPr>
          <w:trHeight w:val="283"/>
          <w:jc w:val="center"/>
        </w:trPr>
        <w:tc>
          <w:tcPr>
            <w:tcW w:w="1190" w:type="dxa"/>
            <w:tcBorders>
              <w:top w:val="single" w:sz="4" w:space="0" w:color="000000"/>
              <w:bottom w:val="single" w:sz="4" w:space="0" w:color="000000"/>
              <w:right w:val="single" w:sz="4" w:space="0" w:color="000000"/>
            </w:tcBorders>
            <w:vAlign w:val="center"/>
          </w:tcPr>
          <w:p w14:paraId="3844A348"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600</w:t>
            </w:r>
          </w:p>
        </w:tc>
        <w:tc>
          <w:tcPr>
            <w:tcW w:w="1819" w:type="dxa"/>
            <w:tcBorders>
              <w:top w:val="single" w:sz="4" w:space="0" w:color="000000"/>
              <w:left w:val="single" w:sz="4" w:space="0" w:color="000000"/>
              <w:bottom w:val="single" w:sz="4" w:space="0" w:color="000000"/>
              <w:right w:val="single" w:sz="4" w:space="0" w:color="000000"/>
            </w:tcBorders>
            <w:vAlign w:val="center"/>
          </w:tcPr>
          <w:p w14:paraId="3C38E3EA"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4,7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-7</w:t>
            </w:r>
          </w:p>
        </w:tc>
        <w:tc>
          <w:tcPr>
            <w:tcW w:w="1745" w:type="dxa"/>
            <w:tcBorders>
              <w:top w:val="single" w:sz="4" w:space="0" w:color="000000"/>
              <w:left w:val="single" w:sz="4" w:space="0" w:color="000000"/>
              <w:bottom w:val="single" w:sz="4" w:space="0" w:color="000000"/>
              <w:right w:val="single" w:sz="4" w:space="0" w:color="000000"/>
            </w:tcBorders>
            <w:vAlign w:val="center"/>
          </w:tcPr>
          <w:p w14:paraId="6D8C4AEB"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2,0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-7</w:t>
            </w:r>
          </w:p>
        </w:tc>
        <w:tc>
          <w:tcPr>
            <w:tcW w:w="1836" w:type="dxa"/>
            <w:tcBorders>
              <w:top w:val="single" w:sz="4" w:space="0" w:color="000000"/>
              <w:left w:val="single" w:sz="4" w:space="0" w:color="000000"/>
              <w:bottom w:val="single" w:sz="4" w:space="0" w:color="000000"/>
              <w:right w:val="single" w:sz="4" w:space="0" w:color="000000"/>
            </w:tcBorders>
            <w:vAlign w:val="center"/>
          </w:tcPr>
          <w:p w14:paraId="3A22FB14"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7,9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-8</w:t>
            </w:r>
          </w:p>
        </w:tc>
        <w:tc>
          <w:tcPr>
            <w:tcW w:w="1397" w:type="dxa"/>
            <w:tcBorders>
              <w:top w:val="single" w:sz="4" w:space="0" w:color="000000"/>
              <w:left w:val="single" w:sz="4" w:space="0" w:color="000000"/>
              <w:bottom w:val="single" w:sz="4" w:space="0" w:color="000000"/>
              <w:right w:val="single" w:sz="4" w:space="0" w:color="000000"/>
            </w:tcBorders>
            <w:vAlign w:val="center"/>
          </w:tcPr>
          <w:p w14:paraId="6B0702B5"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3,4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-8</w:t>
            </w:r>
          </w:p>
        </w:tc>
        <w:tc>
          <w:tcPr>
            <w:tcW w:w="1501" w:type="dxa"/>
            <w:tcBorders>
              <w:top w:val="single" w:sz="4" w:space="0" w:color="000000"/>
              <w:left w:val="single" w:sz="4" w:space="0" w:color="000000"/>
              <w:bottom w:val="single" w:sz="4" w:space="0" w:color="000000"/>
            </w:tcBorders>
            <w:vAlign w:val="center"/>
          </w:tcPr>
          <w:p w14:paraId="06FFCECC"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6,4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-9</w:t>
            </w:r>
          </w:p>
        </w:tc>
      </w:tr>
      <w:tr w:rsidR="00064001" w:rsidRPr="00064001" w14:paraId="1801510D" w14:textId="77777777" w:rsidTr="00274B5F">
        <w:trPr>
          <w:trHeight w:val="283"/>
          <w:jc w:val="center"/>
        </w:trPr>
        <w:tc>
          <w:tcPr>
            <w:tcW w:w="1190" w:type="dxa"/>
            <w:tcBorders>
              <w:top w:val="single" w:sz="4" w:space="0" w:color="000000"/>
              <w:bottom w:val="single" w:sz="4" w:space="0" w:color="000000"/>
              <w:right w:val="single" w:sz="4" w:space="0" w:color="000000"/>
            </w:tcBorders>
            <w:vAlign w:val="center"/>
          </w:tcPr>
          <w:p w14:paraId="7075AD44"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900</w:t>
            </w:r>
          </w:p>
        </w:tc>
        <w:tc>
          <w:tcPr>
            <w:tcW w:w="1819" w:type="dxa"/>
            <w:tcBorders>
              <w:top w:val="single" w:sz="4" w:space="0" w:color="000000"/>
              <w:left w:val="single" w:sz="4" w:space="0" w:color="000000"/>
              <w:bottom w:val="single" w:sz="4" w:space="0" w:color="000000"/>
              <w:right w:val="single" w:sz="4" w:space="0" w:color="000000"/>
            </w:tcBorders>
            <w:vAlign w:val="center"/>
          </w:tcPr>
          <w:p w14:paraId="6D850AF4"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3,1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-7</w:t>
            </w:r>
          </w:p>
        </w:tc>
        <w:tc>
          <w:tcPr>
            <w:tcW w:w="1745" w:type="dxa"/>
            <w:tcBorders>
              <w:top w:val="single" w:sz="4" w:space="0" w:color="000000"/>
              <w:left w:val="single" w:sz="4" w:space="0" w:color="000000"/>
              <w:bottom w:val="single" w:sz="4" w:space="0" w:color="000000"/>
              <w:right w:val="single" w:sz="4" w:space="0" w:color="000000"/>
            </w:tcBorders>
            <w:vAlign w:val="center"/>
          </w:tcPr>
          <w:p w14:paraId="24021938"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1,3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-7</w:t>
            </w:r>
          </w:p>
        </w:tc>
        <w:tc>
          <w:tcPr>
            <w:tcW w:w="1836" w:type="dxa"/>
            <w:tcBorders>
              <w:top w:val="single" w:sz="4" w:space="0" w:color="000000"/>
              <w:left w:val="single" w:sz="4" w:space="0" w:color="000000"/>
              <w:bottom w:val="single" w:sz="4" w:space="0" w:color="000000"/>
              <w:right w:val="single" w:sz="4" w:space="0" w:color="000000"/>
            </w:tcBorders>
            <w:vAlign w:val="center"/>
          </w:tcPr>
          <w:p w14:paraId="7F8E4671"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5,2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-8</w:t>
            </w:r>
          </w:p>
        </w:tc>
        <w:tc>
          <w:tcPr>
            <w:tcW w:w="1397" w:type="dxa"/>
            <w:tcBorders>
              <w:top w:val="single" w:sz="4" w:space="0" w:color="000000"/>
              <w:left w:val="single" w:sz="4" w:space="0" w:color="000000"/>
              <w:bottom w:val="single" w:sz="4" w:space="0" w:color="000000"/>
              <w:right w:val="single" w:sz="4" w:space="0" w:color="000000"/>
            </w:tcBorders>
            <w:vAlign w:val="center"/>
          </w:tcPr>
          <w:p w14:paraId="103159BC"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2,2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-8</w:t>
            </w:r>
          </w:p>
        </w:tc>
        <w:tc>
          <w:tcPr>
            <w:tcW w:w="1501" w:type="dxa"/>
            <w:tcBorders>
              <w:top w:val="single" w:sz="4" w:space="0" w:color="000000"/>
              <w:left w:val="single" w:sz="4" w:space="0" w:color="000000"/>
              <w:bottom w:val="single" w:sz="4" w:space="0" w:color="000000"/>
            </w:tcBorders>
            <w:vAlign w:val="center"/>
          </w:tcPr>
          <w:p w14:paraId="504C3E5D"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4,2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-9</w:t>
            </w:r>
          </w:p>
        </w:tc>
      </w:tr>
      <w:tr w:rsidR="00064001" w:rsidRPr="00064001" w14:paraId="3BC80213" w14:textId="77777777" w:rsidTr="00274B5F">
        <w:trPr>
          <w:trHeight w:val="283"/>
          <w:jc w:val="center"/>
        </w:trPr>
        <w:tc>
          <w:tcPr>
            <w:tcW w:w="1190" w:type="dxa"/>
            <w:tcBorders>
              <w:top w:val="single" w:sz="4" w:space="0" w:color="000000"/>
              <w:right w:val="single" w:sz="4" w:space="0" w:color="000000"/>
            </w:tcBorders>
            <w:vAlign w:val="center"/>
          </w:tcPr>
          <w:p w14:paraId="058F1C58"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1200</w:t>
            </w:r>
          </w:p>
        </w:tc>
        <w:tc>
          <w:tcPr>
            <w:tcW w:w="1819" w:type="dxa"/>
            <w:tcBorders>
              <w:top w:val="single" w:sz="4" w:space="0" w:color="000000"/>
              <w:left w:val="single" w:sz="4" w:space="0" w:color="000000"/>
              <w:right w:val="single" w:sz="4" w:space="0" w:color="000000"/>
            </w:tcBorders>
            <w:vAlign w:val="center"/>
          </w:tcPr>
          <w:p w14:paraId="5E3F0D6B"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2,4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-7</w:t>
            </w:r>
          </w:p>
        </w:tc>
        <w:tc>
          <w:tcPr>
            <w:tcW w:w="1745" w:type="dxa"/>
            <w:tcBorders>
              <w:top w:val="single" w:sz="4" w:space="0" w:color="000000"/>
              <w:left w:val="single" w:sz="4" w:space="0" w:color="000000"/>
              <w:right w:val="single" w:sz="4" w:space="0" w:color="000000"/>
            </w:tcBorders>
            <w:vAlign w:val="center"/>
          </w:tcPr>
          <w:p w14:paraId="33F2BD94"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9,8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-8</w:t>
            </w:r>
          </w:p>
        </w:tc>
        <w:tc>
          <w:tcPr>
            <w:tcW w:w="1836" w:type="dxa"/>
            <w:tcBorders>
              <w:top w:val="single" w:sz="4" w:space="0" w:color="000000"/>
              <w:left w:val="single" w:sz="4" w:space="0" w:color="000000"/>
              <w:right w:val="single" w:sz="4" w:space="0" w:color="000000"/>
            </w:tcBorders>
            <w:vAlign w:val="center"/>
          </w:tcPr>
          <w:p w14:paraId="025FAC56"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3,9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-8</w:t>
            </w:r>
          </w:p>
        </w:tc>
        <w:tc>
          <w:tcPr>
            <w:tcW w:w="1397" w:type="dxa"/>
            <w:tcBorders>
              <w:top w:val="single" w:sz="4" w:space="0" w:color="000000"/>
              <w:left w:val="single" w:sz="4" w:space="0" w:color="000000"/>
              <w:right w:val="single" w:sz="4" w:space="0" w:color="000000"/>
            </w:tcBorders>
            <w:vAlign w:val="center"/>
          </w:tcPr>
          <w:p w14:paraId="2B63235B"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1,7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-8</w:t>
            </w:r>
          </w:p>
        </w:tc>
        <w:tc>
          <w:tcPr>
            <w:tcW w:w="1501" w:type="dxa"/>
            <w:tcBorders>
              <w:top w:val="single" w:sz="4" w:space="0" w:color="000000"/>
              <w:left w:val="single" w:sz="4" w:space="0" w:color="000000"/>
            </w:tcBorders>
            <w:vAlign w:val="center"/>
          </w:tcPr>
          <w:p w14:paraId="155011CF" w14:textId="77777777" w:rsidR="00064001" w:rsidRPr="00064001" w:rsidRDefault="00064001" w:rsidP="00064001">
            <w:pPr>
              <w:spacing w:line="240" w:lineRule="auto"/>
              <w:ind w:left="40" w:right="125" w:firstLine="0"/>
              <w:jc w:val="center"/>
              <w:rPr>
                <w:rFonts w:ascii="Times New Roman" w:eastAsia="Calibri" w:hAnsi="Times New Roman"/>
                <w:sz w:val="20"/>
                <w:szCs w:val="20"/>
                <w:lang w:eastAsia="en-US"/>
              </w:rPr>
            </w:pPr>
            <w:r w:rsidRPr="00064001">
              <w:rPr>
                <w:rFonts w:ascii="Times New Roman" w:eastAsia="Calibri" w:hAnsi="Times New Roman"/>
                <w:sz w:val="20"/>
                <w:szCs w:val="20"/>
                <w:lang w:eastAsia="en-US"/>
              </w:rPr>
              <w:t xml:space="preserve">3,2 </w:t>
            </w:r>
            <w:r w:rsidRPr="00064001">
              <w:rPr>
                <w:rFonts w:ascii="Times New Roman" w:eastAsia="Calibri" w:hAnsi="Times New Roman"/>
                <w:w w:val="95"/>
                <w:sz w:val="20"/>
                <w:szCs w:val="20"/>
                <w:lang w:eastAsia="en-US"/>
              </w:rPr>
              <w:t xml:space="preserve">× </w:t>
            </w:r>
            <w:r w:rsidRPr="00064001">
              <w:rPr>
                <w:rFonts w:ascii="Times New Roman" w:eastAsia="Calibri" w:hAnsi="Times New Roman"/>
                <w:sz w:val="20"/>
                <w:szCs w:val="20"/>
                <w:lang w:eastAsia="en-US"/>
              </w:rPr>
              <w:t>10</w:t>
            </w:r>
            <w:r w:rsidRPr="00064001">
              <w:rPr>
                <w:rFonts w:ascii="Times New Roman" w:eastAsia="Calibri" w:hAnsi="Times New Roman"/>
                <w:sz w:val="20"/>
                <w:szCs w:val="20"/>
                <w:vertAlign w:val="superscript"/>
                <w:lang w:eastAsia="en-US"/>
              </w:rPr>
              <w:t>-9</w:t>
            </w:r>
          </w:p>
        </w:tc>
      </w:tr>
    </w:tbl>
    <w:p w14:paraId="03045E82" w14:textId="77777777" w:rsidR="00064001" w:rsidRPr="00064001" w:rsidRDefault="00064001" w:rsidP="00064001">
      <w:pPr>
        <w:spacing w:line="240" w:lineRule="auto"/>
        <w:ind w:firstLine="709"/>
        <w:rPr>
          <w:rFonts w:ascii="Times New Roman" w:hAnsi="Times New Roman"/>
          <w:sz w:val="28"/>
          <w:szCs w:val="28"/>
        </w:rPr>
      </w:pPr>
    </w:p>
    <w:p w14:paraId="59AA5F44" w14:textId="77777777" w:rsidR="00064001" w:rsidRPr="00064001" w:rsidRDefault="00064001" w:rsidP="00064001">
      <w:pPr>
        <w:spacing w:line="240" w:lineRule="auto"/>
        <w:rPr>
          <w:rFonts w:ascii="Times New Roman" w:hAnsi="Times New Roman"/>
        </w:rPr>
      </w:pPr>
      <w:r w:rsidRPr="00064001">
        <w:rPr>
          <w:rFonts w:ascii="Times New Roman" w:hAnsi="Times New Roman"/>
        </w:rPr>
        <w:t>После определения частот инициирующих событий, производилось построение сценариев развития аварий, отражающих технологические особенности объекта.</w:t>
      </w:r>
    </w:p>
    <w:p w14:paraId="78159CD4" w14:textId="77777777" w:rsidR="00064001" w:rsidRPr="00064001" w:rsidRDefault="00064001" w:rsidP="00064001">
      <w:pPr>
        <w:spacing w:line="240" w:lineRule="auto"/>
        <w:rPr>
          <w:rFonts w:ascii="Times New Roman" w:hAnsi="Times New Roman"/>
        </w:rPr>
      </w:pPr>
      <w:r w:rsidRPr="00064001">
        <w:rPr>
          <w:rFonts w:ascii="Times New Roman" w:hAnsi="Times New Roman"/>
        </w:rPr>
        <w:t>В результате анализа развития возможных чрезвычайных ситуаций на пожаро-взрыво-опасных объектах исследуемой территории к наиболее опасным следует отнести следующие варианты:</w:t>
      </w:r>
    </w:p>
    <w:p w14:paraId="702E5BC9"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образование огненного шара при перегреве сосудов (резервуаров) с легковоспламеняющимися и горючими жидкостями;</w:t>
      </w:r>
    </w:p>
    <w:p w14:paraId="3D842814"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пожар на вертикальных резервуарах (РВС) или пожар разлития на грунт легковоспламеняющихся и горючих жидкостей;</w:t>
      </w:r>
    </w:p>
    <w:p w14:paraId="12025D10"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взрыв (дефлаграционное горение) паров легковоспламеняющихся жидкостей в открытом пространстве, образованных при испарении с поверхности зоны разлития.</w:t>
      </w:r>
    </w:p>
    <w:p w14:paraId="7FB8E176" w14:textId="77777777" w:rsidR="00064001" w:rsidRPr="00064001" w:rsidRDefault="00064001" w:rsidP="00064001">
      <w:pPr>
        <w:spacing w:line="240" w:lineRule="auto"/>
        <w:rPr>
          <w:rFonts w:ascii="Times New Roman" w:hAnsi="Times New Roman"/>
        </w:rPr>
      </w:pPr>
      <w:r w:rsidRPr="00064001">
        <w:rPr>
          <w:rFonts w:ascii="Times New Roman" w:hAnsi="Times New Roman"/>
        </w:rPr>
        <w:t>Зонирование опасных зон производилось путём нанесения концентрических окружностей на схеме размещения проектируемого муниципального образования.</w:t>
      </w:r>
    </w:p>
    <w:p w14:paraId="72AE63F9" w14:textId="77777777" w:rsidR="00064001" w:rsidRPr="00064001" w:rsidRDefault="00064001" w:rsidP="00064001">
      <w:pPr>
        <w:spacing w:line="240" w:lineRule="auto"/>
        <w:rPr>
          <w:rFonts w:ascii="Times New Roman" w:hAnsi="Times New Roman"/>
        </w:rPr>
      </w:pPr>
      <w:r w:rsidRPr="00064001">
        <w:rPr>
          <w:rFonts w:ascii="Times New Roman" w:hAnsi="Times New Roman"/>
        </w:rPr>
        <w:t xml:space="preserve">Первоочередной задачей защиты населения и рабочего персонала предприятий пожароопасных объектов являются мероприятия по защите от последствий возможных ЧС на пожароопасных объектах: организация системы пожаротушения, а также оповещения соответствующих служб и сигнализации. </w:t>
      </w:r>
    </w:p>
    <w:p w14:paraId="273E4E41" w14:textId="77777777" w:rsidR="00064001" w:rsidRPr="00064001" w:rsidRDefault="00064001" w:rsidP="00064001">
      <w:pPr>
        <w:spacing w:line="240" w:lineRule="auto"/>
        <w:rPr>
          <w:rFonts w:ascii="Times New Roman" w:hAnsi="Times New Roman"/>
        </w:rPr>
      </w:pPr>
      <w:r w:rsidRPr="00064001">
        <w:rPr>
          <w:rFonts w:ascii="Times New Roman" w:hAnsi="Times New Roman"/>
        </w:rPr>
        <w:t>В целях предупреждения чрезвычайных ситуаций необходимо проводить проверки складов ГСМ и взрывопожароопасных веществ на предмет выполнения мероприятий по обеспечению противопожарной безопасности.</w:t>
      </w:r>
    </w:p>
    <w:p w14:paraId="1C4CE4C3" w14:textId="4CC4CB95" w:rsidR="00064001" w:rsidRDefault="00064001" w:rsidP="00064001">
      <w:pPr>
        <w:spacing w:line="240" w:lineRule="auto"/>
        <w:rPr>
          <w:rFonts w:ascii="Times New Roman" w:hAnsi="Times New Roman"/>
        </w:rPr>
      </w:pPr>
      <w:r w:rsidRPr="00064001">
        <w:rPr>
          <w:rFonts w:ascii="Times New Roman" w:hAnsi="Times New Roman"/>
        </w:rPr>
        <w:t>Превентивные мероприятия: восстанавливаются и содержатся в исправном состоянии источники противопожарного водоснабжения, в зимнее время расчищаются дороги, подъезды к источникам водоснабжения. В летний период производится выкос травы перед объектами, производится разборка ветхих и заброшенных строений.</w:t>
      </w:r>
    </w:p>
    <w:p w14:paraId="594F2995" w14:textId="0F0D746D" w:rsidR="0004332C" w:rsidRPr="0004332C" w:rsidRDefault="0004332C" w:rsidP="0004332C">
      <w:pPr>
        <w:spacing w:line="240" w:lineRule="auto"/>
        <w:rPr>
          <w:rFonts w:ascii="Times New Roman" w:hAnsi="Times New Roman"/>
        </w:rPr>
      </w:pPr>
      <w:r w:rsidRPr="0004332C">
        <w:rPr>
          <w:rFonts w:ascii="Times New Roman" w:hAnsi="Times New Roman"/>
          <w:b/>
          <w:bCs/>
        </w:rPr>
        <w:t>Опасные происшествия на транспорте при перевозке опасных грузов.</w:t>
      </w:r>
      <w:r>
        <w:rPr>
          <w:rFonts w:ascii="Times New Roman" w:hAnsi="Times New Roman"/>
        </w:rPr>
        <w:t xml:space="preserve"> </w:t>
      </w:r>
      <w:r w:rsidRPr="0004332C">
        <w:rPr>
          <w:rFonts w:ascii="Times New Roman" w:hAnsi="Times New Roman"/>
        </w:rPr>
        <w:t>Опасный груз – опасное вещество, материал, изделие и отходы производства, которые вследствие их специфических свойств при транспортировании или перегрузке могут создать угрозу жизни и здоровью людей, вызвать загрязнение окружающей природной среды, повреждение и уничтожение транспортных сооружений, средств и иного имущества (ГОСТ Р 22.0.05-2020</w:t>
      </w:r>
      <w:r>
        <w:rPr>
          <w:rFonts w:ascii="Times New Roman" w:hAnsi="Times New Roman"/>
        </w:rPr>
        <w:t xml:space="preserve"> </w:t>
      </w:r>
      <w:r w:rsidRPr="0004332C">
        <w:rPr>
          <w:rFonts w:ascii="Times New Roman" w:hAnsi="Times New Roman"/>
        </w:rPr>
        <w:t>«Безопасность в чрезвычайных ситуациях. Техногенные чрезвычайные ситуации. Термины и определения»).</w:t>
      </w:r>
    </w:p>
    <w:p w14:paraId="5488CD76" w14:textId="3234E34E" w:rsidR="00504D5A" w:rsidRPr="00504D5A" w:rsidRDefault="00504D5A" w:rsidP="00504D5A">
      <w:pPr>
        <w:suppressAutoHyphens/>
        <w:spacing w:line="240" w:lineRule="auto"/>
        <w:ind w:firstLine="720"/>
        <w:rPr>
          <w:rFonts w:ascii="Times New Roman" w:hAnsi="Times New Roman"/>
        </w:rPr>
      </w:pPr>
      <w:r w:rsidRPr="00504D5A">
        <w:rPr>
          <w:rFonts w:ascii="Times New Roman" w:hAnsi="Times New Roman"/>
        </w:rPr>
        <w:t xml:space="preserve">Основным видом транспорта в </w:t>
      </w:r>
      <w:r w:rsidR="00D82E4B">
        <w:rPr>
          <w:rFonts w:ascii="Times New Roman" w:hAnsi="Times New Roman"/>
          <w:szCs w:val="28"/>
        </w:rPr>
        <w:t>Шелтозерском вепсском</w:t>
      </w:r>
      <w:r w:rsidRPr="00504D5A">
        <w:rPr>
          <w:rFonts w:ascii="Times New Roman" w:hAnsi="Times New Roman"/>
          <w:szCs w:val="28"/>
        </w:rPr>
        <w:t xml:space="preserve"> сельском поселении </w:t>
      </w:r>
      <w:r w:rsidRPr="00504D5A">
        <w:rPr>
          <w:rFonts w:ascii="Times New Roman" w:hAnsi="Times New Roman"/>
        </w:rPr>
        <w:t xml:space="preserve">является автомобильный транспорт. </w:t>
      </w:r>
      <w:r w:rsidR="00E31D78" w:rsidRPr="00E31D78">
        <w:rPr>
          <w:rFonts w:ascii="Times New Roman" w:hAnsi="Times New Roman"/>
        </w:rPr>
        <w:t>По территории муниципального образования проходит автомобильная дорога регионального значения, которая может представлять потенциальную опасность для жителей населенных пунктов, так как по ней проходит интенсивное движение и ведется перевозка транзитных грузов. На этом участке наиболее вероятно возникновение ДТП и аварийных ситуаций, в том числе при прохождении автомобильных цистерн с химическими и взрывоопасными грузами. В результате этих аварий может возникнуть угроза населению, проживающему вблизи данных транспортных магистралей. Зоны поражения образуются в зависимости от вида и количества опасных веществ.</w:t>
      </w:r>
    </w:p>
    <w:p w14:paraId="1F3F0B13" w14:textId="77777777" w:rsidR="00504D5A" w:rsidRPr="00504D5A" w:rsidRDefault="00504D5A" w:rsidP="00504D5A">
      <w:pPr>
        <w:suppressAutoHyphens/>
        <w:spacing w:line="240" w:lineRule="auto"/>
        <w:ind w:firstLine="720"/>
        <w:rPr>
          <w:rFonts w:ascii="Times New Roman" w:hAnsi="Times New Roman"/>
        </w:rPr>
      </w:pPr>
      <w:r w:rsidRPr="00504D5A">
        <w:rPr>
          <w:rFonts w:ascii="Times New Roman" w:hAnsi="Times New Roman"/>
        </w:rPr>
        <w:t>Существующая автодорога является опасным объектом транспортной инфраструктуры сельского поселения:</w:t>
      </w:r>
    </w:p>
    <w:p w14:paraId="50989E42" w14:textId="77777777" w:rsidR="00504D5A" w:rsidRPr="00504D5A" w:rsidRDefault="00504D5A" w:rsidP="00504D5A">
      <w:pPr>
        <w:suppressAutoHyphens/>
        <w:spacing w:line="240" w:lineRule="auto"/>
        <w:ind w:firstLine="720"/>
        <w:rPr>
          <w:rFonts w:ascii="Times New Roman" w:hAnsi="Times New Roman"/>
        </w:rPr>
      </w:pPr>
      <w:r w:rsidRPr="00504D5A">
        <w:rPr>
          <w:rFonts w:ascii="Times New Roman" w:hAnsi="Times New Roman"/>
        </w:rPr>
        <w:t>Для предотвращения ДТП и ЧС, связанных с перевозками на транспорте необходимо улучшить регулирование движения на проблемных участках, как силами ГИБДД, так и выставлением дополнительных знаков, оборудованием разметки и дорожных ограждений. А также, для пропуска опасных грузов по дорогам общего пользования, органами ГИБДД обязательно должны проверяться специальные разрешения, выдаваемые уполномоченными органами, где устанавливаются определенные маршруты и время перевозок.</w:t>
      </w:r>
    </w:p>
    <w:p w14:paraId="057E0633" w14:textId="77777777" w:rsidR="00504D5A" w:rsidRPr="00504D5A" w:rsidRDefault="0004332C" w:rsidP="00504D5A">
      <w:pPr>
        <w:suppressAutoHyphens/>
        <w:spacing w:line="240" w:lineRule="auto"/>
        <w:ind w:firstLine="720"/>
        <w:rPr>
          <w:rFonts w:ascii="Times New Roman" w:hAnsi="Times New Roman"/>
        </w:rPr>
      </w:pPr>
      <w:r w:rsidRPr="0004332C">
        <w:rPr>
          <w:rFonts w:ascii="Times New Roman" w:hAnsi="Times New Roman"/>
          <w:b/>
          <w:bCs/>
        </w:rPr>
        <w:t>Аварии на автомобильном транспорте при перевозке опасных грузов.</w:t>
      </w:r>
      <w:r>
        <w:rPr>
          <w:rFonts w:ascii="Times New Roman" w:hAnsi="Times New Roman"/>
        </w:rPr>
        <w:t xml:space="preserve"> </w:t>
      </w:r>
      <w:r w:rsidR="00504D5A" w:rsidRPr="00504D5A">
        <w:rPr>
          <w:rFonts w:ascii="Times New Roman" w:hAnsi="Times New Roman"/>
        </w:rPr>
        <w:t>Возникновение аварии данного типа возможно при разгерметизации автомобильной цистерны, перевозящей легковоспламеняющиеся жидкости (ЛВЖ) или сжиженные углеводородные газы (СУГ) в результате ДТП.</w:t>
      </w:r>
    </w:p>
    <w:p w14:paraId="4EC09823" w14:textId="28153D0E" w:rsidR="00504D5A" w:rsidRPr="00504D5A" w:rsidRDefault="00504D5A" w:rsidP="00504D5A">
      <w:pPr>
        <w:suppressAutoHyphens/>
        <w:spacing w:line="240" w:lineRule="auto"/>
        <w:ind w:firstLine="720"/>
        <w:rPr>
          <w:rFonts w:ascii="Times New Roman" w:hAnsi="Times New Roman"/>
        </w:rPr>
      </w:pPr>
      <w:r w:rsidRPr="00504D5A">
        <w:rPr>
          <w:rFonts w:ascii="Times New Roman" w:hAnsi="Times New Roman"/>
        </w:rPr>
        <w:t>При возникновении аварии, связанной с утечкой СУГ наиболее</w:t>
      </w:r>
      <w:r>
        <w:rPr>
          <w:rFonts w:ascii="Times New Roman" w:hAnsi="Times New Roman"/>
        </w:rPr>
        <w:t xml:space="preserve"> </w:t>
      </w:r>
      <w:r w:rsidRPr="00504D5A">
        <w:rPr>
          <w:rFonts w:ascii="Times New Roman" w:hAnsi="Times New Roman"/>
        </w:rPr>
        <w:t>вероятными аварийными ситуациями, являются:</w:t>
      </w:r>
    </w:p>
    <w:p w14:paraId="4D9946BD" w14:textId="77777777" w:rsidR="00504D5A" w:rsidRPr="00504D5A" w:rsidRDefault="00504D5A" w:rsidP="004334A8">
      <w:pPr>
        <w:numPr>
          <w:ilvl w:val="0"/>
          <w:numId w:val="81"/>
        </w:numPr>
        <w:spacing w:line="240" w:lineRule="auto"/>
        <w:ind w:left="1134" w:hanging="425"/>
        <w:contextualSpacing/>
        <w:rPr>
          <w:rFonts w:ascii="Times New Roman" w:hAnsi="Times New Roman"/>
        </w:rPr>
      </w:pPr>
      <w:r w:rsidRPr="00504D5A">
        <w:rPr>
          <w:rFonts w:ascii="Times New Roman" w:hAnsi="Times New Roman"/>
        </w:rPr>
        <w:t>образование зоны разлива СУГ (последующая зона пожара);</w:t>
      </w:r>
    </w:p>
    <w:p w14:paraId="0C3B9A34" w14:textId="77777777" w:rsidR="00504D5A" w:rsidRPr="00504D5A" w:rsidRDefault="00504D5A" w:rsidP="004334A8">
      <w:pPr>
        <w:numPr>
          <w:ilvl w:val="0"/>
          <w:numId w:val="81"/>
        </w:numPr>
        <w:spacing w:line="240" w:lineRule="auto"/>
        <w:ind w:left="1134" w:hanging="425"/>
        <w:contextualSpacing/>
        <w:rPr>
          <w:rFonts w:ascii="Times New Roman" w:hAnsi="Times New Roman"/>
        </w:rPr>
      </w:pPr>
      <w:r w:rsidRPr="00504D5A">
        <w:rPr>
          <w:rFonts w:ascii="Times New Roman" w:hAnsi="Times New Roman"/>
        </w:rPr>
        <w:t>образование зоны взрывоопасных концентраций с последующим взрывом ТВС (зона мгновенного возникновения пожара – вспышки);</w:t>
      </w:r>
    </w:p>
    <w:p w14:paraId="659772B0" w14:textId="77777777" w:rsidR="00504D5A" w:rsidRPr="00504D5A" w:rsidRDefault="00504D5A" w:rsidP="004334A8">
      <w:pPr>
        <w:numPr>
          <w:ilvl w:val="0"/>
          <w:numId w:val="81"/>
        </w:numPr>
        <w:spacing w:line="240" w:lineRule="auto"/>
        <w:ind w:left="1134" w:hanging="425"/>
        <w:contextualSpacing/>
        <w:rPr>
          <w:rFonts w:ascii="Times New Roman" w:hAnsi="Times New Roman"/>
        </w:rPr>
      </w:pPr>
      <w:r w:rsidRPr="00504D5A">
        <w:rPr>
          <w:rFonts w:ascii="Times New Roman" w:hAnsi="Times New Roman"/>
        </w:rPr>
        <w:t>-образование зоны избыточного давления воздушной ударной волны;</w:t>
      </w:r>
    </w:p>
    <w:p w14:paraId="7E17B3CF" w14:textId="77777777" w:rsidR="00504D5A" w:rsidRPr="00504D5A" w:rsidRDefault="00504D5A" w:rsidP="004334A8">
      <w:pPr>
        <w:numPr>
          <w:ilvl w:val="0"/>
          <w:numId w:val="81"/>
        </w:numPr>
        <w:spacing w:line="240" w:lineRule="auto"/>
        <w:ind w:left="1134" w:hanging="425"/>
        <w:contextualSpacing/>
        <w:rPr>
          <w:rFonts w:ascii="Times New Roman" w:hAnsi="Times New Roman"/>
        </w:rPr>
      </w:pPr>
      <w:r w:rsidRPr="00504D5A">
        <w:rPr>
          <w:rFonts w:ascii="Times New Roman" w:hAnsi="Times New Roman"/>
        </w:rPr>
        <w:t>образование зоны теплового излучения при сгорании СУГ на площадке разлива;</w:t>
      </w:r>
    </w:p>
    <w:p w14:paraId="6E59FF49" w14:textId="77777777" w:rsidR="00504D5A" w:rsidRPr="00504D5A" w:rsidRDefault="00504D5A" w:rsidP="004334A8">
      <w:pPr>
        <w:numPr>
          <w:ilvl w:val="0"/>
          <w:numId w:val="81"/>
        </w:numPr>
        <w:spacing w:line="240" w:lineRule="auto"/>
        <w:ind w:left="1134" w:hanging="425"/>
        <w:contextualSpacing/>
        <w:rPr>
          <w:rFonts w:ascii="Times New Roman" w:hAnsi="Times New Roman"/>
        </w:rPr>
      </w:pPr>
      <w:r w:rsidRPr="00504D5A">
        <w:rPr>
          <w:rFonts w:ascii="Times New Roman" w:hAnsi="Times New Roman"/>
        </w:rPr>
        <w:t>разрушение цистерны, выброс СУГ и образование «огненного шара»;</w:t>
      </w:r>
    </w:p>
    <w:p w14:paraId="0DA393BA" w14:textId="77777777" w:rsidR="00504D5A" w:rsidRPr="00504D5A" w:rsidRDefault="00504D5A" w:rsidP="004334A8">
      <w:pPr>
        <w:numPr>
          <w:ilvl w:val="0"/>
          <w:numId w:val="81"/>
        </w:numPr>
        <w:spacing w:line="240" w:lineRule="auto"/>
        <w:ind w:left="1134" w:hanging="425"/>
        <w:contextualSpacing/>
        <w:rPr>
          <w:rFonts w:ascii="Times New Roman" w:hAnsi="Times New Roman"/>
        </w:rPr>
      </w:pPr>
      <w:r w:rsidRPr="00504D5A">
        <w:rPr>
          <w:rFonts w:ascii="Times New Roman" w:hAnsi="Times New Roman"/>
        </w:rPr>
        <w:t>образование зоны теплового излучения «огненного шара».</w:t>
      </w:r>
    </w:p>
    <w:p w14:paraId="5766F1F4" w14:textId="05C5A067" w:rsidR="00504D5A" w:rsidRPr="00504D5A" w:rsidRDefault="00504D5A" w:rsidP="00504D5A">
      <w:pPr>
        <w:suppressAutoHyphens/>
        <w:spacing w:line="240" w:lineRule="auto"/>
        <w:ind w:firstLine="720"/>
        <w:rPr>
          <w:rFonts w:ascii="Times New Roman" w:hAnsi="Times New Roman"/>
        </w:rPr>
      </w:pPr>
      <w:r w:rsidRPr="00504D5A">
        <w:rPr>
          <w:rFonts w:ascii="Times New Roman" w:hAnsi="Times New Roman"/>
        </w:rPr>
        <w:t>При возникновении аварии, связанной с разливом ЛВЖ наиболее вероятными аварийными ситуациями, являются:</w:t>
      </w:r>
    </w:p>
    <w:p w14:paraId="235CFE00" w14:textId="77777777" w:rsidR="00504D5A" w:rsidRPr="00504D5A" w:rsidRDefault="00504D5A" w:rsidP="004334A8">
      <w:pPr>
        <w:numPr>
          <w:ilvl w:val="0"/>
          <w:numId w:val="81"/>
        </w:numPr>
        <w:spacing w:line="240" w:lineRule="auto"/>
        <w:ind w:left="1134" w:hanging="425"/>
        <w:contextualSpacing/>
        <w:rPr>
          <w:rFonts w:ascii="Times New Roman" w:hAnsi="Times New Roman"/>
        </w:rPr>
      </w:pPr>
      <w:r w:rsidRPr="00504D5A">
        <w:rPr>
          <w:rFonts w:ascii="Times New Roman" w:hAnsi="Times New Roman"/>
        </w:rPr>
        <w:t>образование зоны разлива ЛВЖ (последующая зона пожара);</w:t>
      </w:r>
    </w:p>
    <w:p w14:paraId="4189101B" w14:textId="77777777" w:rsidR="00504D5A" w:rsidRPr="00504D5A" w:rsidRDefault="00504D5A" w:rsidP="004334A8">
      <w:pPr>
        <w:numPr>
          <w:ilvl w:val="0"/>
          <w:numId w:val="81"/>
        </w:numPr>
        <w:spacing w:line="240" w:lineRule="auto"/>
        <w:ind w:left="1134" w:hanging="425"/>
        <w:contextualSpacing/>
        <w:rPr>
          <w:rFonts w:ascii="Times New Roman" w:hAnsi="Times New Roman"/>
        </w:rPr>
      </w:pPr>
      <w:r w:rsidRPr="00504D5A">
        <w:rPr>
          <w:rFonts w:ascii="Times New Roman" w:hAnsi="Times New Roman"/>
        </w:rPr>
        <w:t>образование зоны взрывоопасных концентраций с последующим взрывом ТВС (зона мгновенного возникновения пожара-вспышки);</w:t>
      </w:r>
    </w:p>
    <w:p w14:paraId="423BA7F0" w14:textId="77777777" w:rsidR="00504D5A" w:rsidRPr="00504D5A" w:rsidRDefault="00504D5A" w:rsidP="004334A8">
      <w:pPr>
        <w:numPr>
          <w:ilvl w:val="0"/>
          <w:numId w:val="81"/>
        </w:numPr>
        <w:spacing w:line="240" w:lineRule="auto"/>
        <w:ind w:left="1134" w:hanging="425"/>
        <w:contextualSpacing/>
        <w:rPr>
          <w:rFonts w:ascii="Times New Roman" w:hAnsi="Times New Roman"/>
        </w:rPr>
      </w:pPr>
      <w:r w:rsidRPr="00504D5A">
        <w:rPr>
          <w:rFonts w:ascii="Times New Roman" w:hAnsi="Times New Roman"/>
        </w:rPr>
        <w:t>образование избыточного давления воздушной ударной волны;</w:t>
      </w:r>
    </w:p>
    <w:p w14:paraId="05A66AA6" w14:textId="77777777" w:rsidR="00504D5A" w:rsidRPr="00504D5A" w:rsidRDefault="00504D5A" w:rsidP="004334A8">
      <w:pPr>
        <w:numPr>
          <w:ilvl w:val="0"/>
          <w:numId w:val="81"/>
        </w:numPr>
        <w:spacing w:line="240" w:lineRule="auto"/>
        <w:ind w:left="1134" w:hanging="425"/>
        <w:contextualSpacing/>
        <w:rPr>
          <w:rFonts w:ascii="Times New Roman" w:hAnsi="Times New Roman"/>
        </w:rPr>
      </w:pPr>
      <w:r w:rsidRPr="00504D5A">
        <w:rPr>
          <w:rFonts w:ascii="Times New Roman" w:hAnsi="Times New Roman"/>
        </w:rPr>
        <w:t>образование теплового излучения при горении ЛВЖ на площадке разлива.</w:t>
      </w:r>
    </w:p>
    <w:p w14:paraId="5C560838" w14:textId="77777777" w:rsidR="00504D5A" w:rsidRPr="00504D5A" w:rsidRDefault="00504D5A" w:rsidP="00504D5A">
      <w:pPr>
        <w:suppressAutoHyphens/>
        <w:spacing w:line="240" w:lineRule="auto"/>
        <w:ind w:firstLine="720"/>
        <w:rPr>
          <w:rFonts w:ascii="Times New Roman" w:hAnsi="Times New Roman"/>
        </w:rPr>
      </w:pPr>
      <w:r w:rsidRPr="00504D5A">
        <w:rPr>
          <w:rFonts w:ascii="Times New Roman" w:hAnsi="Times New Roman"/>
        </w:rPr>
        <w:t>В случаях возникновения ДТП на автомобильном транспорте при перевозке ЛВЖ или сжиженных (сжатых) углеродистых газов могут возникнуть три основных вида аварии:</w:t>
      </w:r>
    </w:p>
    <w:p w14:paraId="6B8622BC" w14:textId="77777777" w:rsidR="00504D5A" w:rsidRPr="00504D5A" w:rsidRDefault="00504D5A" w:rsidP="004334A8">
      <w:pPr>
        <w:numPr>
          <w:ilvl w:val="0"/>
          <w:numId w:val="81"/>
        </w:numPr>
        <w:spacing w:line="240" w:lineRule="auto"/>
        <w:ind w:left="1134" w:hanging="425"/>
        <w:contextualSpacing/>
        <w:rPr>
          <w:rFonts w:ascii="Times New Roman" w:hAnsi="Times New Roman"/>
        </w:rPr>
      </w:pPr>
      <w:r w:rsidRPr="00504D5A">
        <w:rPr>
          <w:rFonts w:ascii="Times New Roman" w:hAnsi="Times New Roman"/>
        </w:rPr>
        <w:t>взрывное превращение облака топливовоздушной смеси (ТВС);</w:t>
      </w:r>
    </w:p>
    <w:p w14:paraId="13EF70B3" w14:textId="77777777" w:rsidR="00504D5A" w:rsidRPr="00504D5A" w:rsidRDefault="00504D5A" w:rsidP="004334A8">
      <w:pPr>
        <w:numPr>
          <w:ilvl w:val="0"/>
          <w:numId w:val="81"/>
        </w:numPr>
        <w:spacing w:line="240" w:lineRule="auto"/>
        <w:ind w:left="1134" w:hanging="425"/>
        <w:contextualSpacing/>
        <w:rPr>
          <w:rFonts w:ascii="Times New Roman" w:hAnsi="Times New Roman"/>
        </w:rPr>
      </w:pPr>
      <w:r w:rsidRPr="00504D5A">
        <w:rPr>
          <w:rFonts w:ascii="Times New Roman" w:hAnsi="Times New Roman"/>
        </w:rPr>
        <w:t>образование огненного шара;</w:t>
      </w:r>
    </w:p>
    <w:p w14:paraId="63C333CE" w14:textId="77777777" w:rsidR="00504D5A" w:rsidRPr="00504D5A" w:rsidRDefault="00504D5A" w:rsidP="004334A8">
      <w:pPr>
        <w:numPr>
          <w:ilvl w:val="0"/>
          <w:numId w:val="81"/>
        </w:numPr>
        <w:spacing w:line="240" w:lineRule="auto"/>
        <w:ind w:left="1134" w:hanging="425"/>
        <w:contextualSpacing/>
        <w:rPr>
          <w:rFonts w:ascii="Times New Roman" w:hAnsi="Times New Roman"/>
        </w:rPr>
      </w:pPr>
      <w:r w:rsidRPr="00504D5A">
        <w:rPr>
          <w:rFonts w:ascii="Times New Roman" w:hAnsi="Times New Roman"/>
        </w:rPr>
        <w:t>пожар пролива горючего вещества.</w:t>
      </w:r>
    </w:p>
    <w:p w14:paraId="52A74931" w14:textId="77777777" w:rsidR="00504D5A" w:rsidRPr="00504D5A" w:rsidRDefault="00504D5A" w:rsidP="00504D5A">
      <w:pPr>
        <w:suppressAutoHyphens/>
        <w:spacing w:line="240" w:lineRule="auto"/>
        <w:ind w:firstLine="720"/>
        <w:rPr>
          <w:rFonts w:ascii="Times New Roman" w:hAnsi="Times New Roman"/>
        </w:rPr>
      </w:pPr>
      <w:r w:rsidRPr="00504D5A">
        <w:rPr>
          <w:rFonts w:ascii="Times New Roman" w:hAnsi="Times New Roman"/>
        </w:rPr>
        <w:t>В соответствии с одним из видов аварии, а также в зависимости от массы задействованного в аварии топлива и интересующего расстояния по графикам определяются границы полных, сильных, средних и слабых степеней разрушения зданий и сооружений. Затем на план объекта наносятся указанные границы зон разрушений от различных видов аварий (в качестве эпицентра следует принимать место воспламенения вещества), далее определяются пострадавшие от аварии здания и сооружения.</w:t>
      </w:r>
    </w:p>
    <w:p w14:paraId="76AFB118" w14:textId="180A9576" w:rsidR="00504D5A" w:rsidRPr="00504D5A" w:rsidRDefault="00504D5A" w:rsidP="00504D5A">
      <w:pPr>
        <w:spacing w:line="276" w:lineRule="auto"/>
        <w:ind w:firstLine="0"/>
        <w:contextualSpacing/>
        <w:jc w:val="right"/>
        <w:rPr>
          <w:rFonts w:ascii="Times New Roman" w:hAnsi="Times New Roman"/>
          <w:bCs/>
        </w:rPr>
      </w:pPr>
      <w:r w:rsidRPr="00504D5A">
        <w:rPr>
          <w:rFonts w:ascii="Times New Roman" w:hAnsi="Times New Roman"/>
          <w:bCs/>
        </w:rPr>
        <w:t xml:space="preserve">Таблица </w:t>
      </w:r>
      <w:r>
        <w:rPr>
          <w:rFonts w:ascii="Times New Roman" w:hAnsi="Times New Roman"/>
          <w:bCs/>
        </w:rPr>
        <w:t>13.3.3</w:t>
      </w:r>
    </w:p>
    <w:p w14:paraId="4D29CCD2" w14:textId="77777777" w:rsidR="00504D5A" w:rsidRPr="00504D5A" w:rsidRDefault="00504D5A" w:rsidP="00504D5A">
      <w:pPr>
        <w:spacing w:line="276" w:lineRule="auto"/>
        <w:ind w:firstLine="0"/>
        <w:contextualSpacing/>
        <w:jc w:val="center"/>
        <w:rPr>
          <w:rFonts w:ascii="Times New Roman" w:hAnsi="Times New Roman"/>
          <w:bCs/>
        </w:rPr>
      </w:pPr>
      <w:r w:rsidRPr="00504D5A">
        <w:rPr>
          <w:rFonts w:ascii="Times New Roman" w:hAnsi="Times New Roman"/>
          <w:bCs/>
        </w:rPr>
        <w:t>Результаты расчета зон действия поражающих факторов возможных аварий на транспорте, при перевозке пропана:</w:t>
      </w:r>
    </w:p>
    <w:tbl>
      <w:tblPr>
        <w:tblStyle w:val="2d"/>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15"/>
        <w:gridCol w:w="2471"/>
      </w:tblGrid>
      <w:tr w:rsidR="00504D5A" w:rsidRPr="00504D5A" w14:paraId="54462548" w14:textId="77777777" w:rsidTr="00AE7F32">
        <w:trPr>
          <w:cnfStyle w:val="100000000000" w:firstRow="1" w:lastRow="0" w:firstColumn="0" w:lastColumn="0" w:oddVBand="0" w:evenVBand="0" w:oddHBand="0" w:evenHBand="0" w:firstRowFirstColumn="0" w:firstRowLastColumn="0" w:lastRowFirstColumn="0" w:lastRowLastColumn="0"/>
          <w:trHeight w:hRule="exact" w:val="340"/>
          <w:tblHeader/>
          <w:jc w:val="center"/>
        </w:trPr>
        <w:tc>
          <w:tcPr>
            <w:tcW w:w="6999" w:type="dxa"/>
            <w:shd w:val="clear" w:color="auto" w:fill="auto"/>
          </w:tcPr>
          <w:p w14:paraId="57A36BBB" w14:textId="77777777" w:rsidR="00504D5A" w:rsidRPr="00504D5A" w:rsidRDefault="00504D5A" w:rsidP="00504D5A">
            <w:pPr>
              <w:spacing w:line="240" w:lineRule="auto"/>
              <w:ind w:firstLine="0"/>
              <w:contextualSpacing/>
              <w:jc w:val="center"/>
              <w:rPr>
                <w:rFonts w:ascii="Times New Roman" w:hAnsi="Times New Roman"/>
                <w:sz w:val="20"/>
                <w:szCs w:val="20"/>
              </w:rPr>
            </w:pPr>
            <w:r w:rsidRPr="00504D5A">
              <w:rPr>
                <w:rFonts w:ascii="Times New Roman" w:hAnsi="Times New Roman"/>
                <w:sz w:val="20"/>
                <w:szCs w:val="20"/>
              </w:rPr>
              <w:t>Параметры</w:t>
            </w:r>
          </w:p>
        </w:tc>
        <w:tc>
          <w:tcPr>
            <w:tcW w:w="2465" w:type="dxa"/>
            <w:shd w:val="clear" w:color="auto" w:fill="auto"/>
          </w:tcPr>
          <w:p w14:paraId="3368BDCD" w14:textId="77777777" w:rsidR="00504D5A" w:rsidRPr="00504D5A" w:rsidRDefault="00504D5A" w:rsidP="00504D5A">
            <w:pPr>
              <w:spacing w:line="240" w:lineRule="auto"/>
              <w:ind w:firstLine="0"/>
              <w:contextualSpacing/>
              <w:jc w:val="center"/>
              <w:rPr>
                <w:rFonts w:ascii="Times New Roman" w:hAnsi="Times New Roman"/>
                <w:sz w:val="20"/>
                <w:szCs w:val="20"/>
              </w:rPr>
            </w:pPr>
            <w:r w:rsidRPr="00504D5A">
              <w:rPr>
                <w:rFonts w:ascii="Times New Roman" w:hAnsi="Times New Roman"/>
                <w:sz w:val="20"/>
                <w:szCs w:val="20"/>
              </w:rPr>
              <w:t>Значения</w:t>
            </w:r>
          </w:p>
        </w:tc>
      </w:tr>
      <w:tr w:rsidR="00504D5A" w:rsidRPr="00504D5A" w14:paraId="069592D6"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9464" w:type="dxa"/>
            <w:gridSpan w:val="2"/>
            <w:shd w:val="clear" w:color="auto" w:fill="auto"/>
          </w:tcPr>
          <w:p w14:paraId="221123C2" w14:textId="77777777" w:rsidR="00504D5A" w:rsidRPr="00504D5A" w:rsidRDefault="00504D5A" w:rsidP="00504D5A">
            <w:pPr>
              <w:spacing w:line="240" w:lineRule="auto"/>
              <w:ind w:firstLine="0"/>
              <w:jc w:val="center"/>
              <w:rPr>
                <w:rFonts w:ascii="Times New Roman" w:hAnsi="Times New Roman"/>
                <w:b/>
                <w:sz w:val="20"/>
                <w:szCs w:val="20"/>
              </w:rPr>
            </w:pPr>
            <w:r w:rsidRPr="00504D5A">
              <w:rPr>
                <w:rFonts w:ascii="Times New Roman" w:hAnsi="Times New Roman"/>
                <w:b/>
                <w:sz w:val="20"/>
                <w:szCs w:val="20"/>
              </w:rPr>
              <w:t>Автоцистерна с пропаном, грузоподъемностью 8т.</w:t>
            </w:r>
          </w:p>
        </w:tc>
      </w:tr>
      <w:tr w:rsidR="00504D5A" w:rsidRPr="00504D5A" w14:paraId="70DEC792"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999" w:type="dxa"/>
            <w:shd w:val="clear" w:color="auto" w:fill="auto"/>
          </w:tcPr>
          <w:p w14:paraId="332EC88D"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Масса вещества, участвующего в образовании облака ТВС, кг</w:t>
            </w:r>
          </w:p>
        </w:tc>
        <w:tc>
          <w:tcPr>
            <w:tcW w:w="2465" w:type="dxa"/>
            <w:shd w:val="clear" w:color="auto" w:fill="auto"/>
          </w:tcPr>
          <w:p w14:paraId="24D09487"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8000</w:t>
            </w:r>
          </w:p>
        </w:tc>
      </w:tr>
      <w:tr w:rsidR="00504D5A" w:rsidRPr="00504D5A" w14:paraId="0464890D"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999" w:type="dxa"/>
            <w:shd w:val="clear" w:color="auto" w:fill="auto"/>
          </w:tcPr>
          <w:p w14:paraId="2D9B25A6"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Коэффициент участия газа во взрыве</w:t>
            </w:r>
          </w:p>
        </w:tc>
        <w:tc>
          <w:tcPr>
            <w:tcW w:w="2465" w:type="dxa"/>
            <w:shd w:val="clear" w:color="auto" w:fill="auto"/>
          </w:tcPr>
          <w:p w14:paraId="340023A7"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1,0</w:t>
            </w:r>
          </w:p>
        </w:tc>
      </w:tr>
      <w:tr w:rsidR="00504D5A" w:rsidRPr="00504D5A" w14:paraId="7D92A70B"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9464" w:type="dxa"/>
            <w:gridSpan w:val="2"/>
            <w:shd w:val="clear" w:color="auto" w:fill="auto"/>
          </w:tcPr>
          <w:p w14:paraId="1FEA60DC"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b/>
                <w:sz w:val="20"/>
                <w:szCs w:val="20"/>
              </w:rPr>
              <w:t>Разрушение зданий и сооружений на расстоянии от эпицентра взрыва, м</w:t>
            </w:r>
          </w:p>
        </w:tc>
      </w:tr>
      <w:tr w:rsidR="00504D5A" w:rsidRPr="00504D5A" w14:paraId="35061F5C"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999" w:type="dxa"/>
            <w:shd w:val="clear" w:color="auto" w:fill="auto"/>
          </w:tcPr>
          <w:p w14:paraId="7E1F4A00"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полные (&gt;100 кПа)</w:t>
            </w:r>
          </w:p>
        </w:tc>
        <w:tc>
          <w:tcPr>
            <w:tcW w:w="2465" w:type="dxa"/>
            <w:shd w:val="clear" w:color="auto" w:fill="auto"/>
          </w:tcPr>
          <w:p w14:paraId="1166EFB1"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&lt;85,6</w:t>
            </w:r>
          </w:p>
        </w:tc>
      </w:tr>
      <w:tr w:rsidR="00504D5A" w:rsidRPr="00504D5A" w14:paraId="2739A5C6"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999" w:type="dxa"/>
            <w:shd w:val="clear" w:color="auto" w:fill="auto"/>
          </w:tcPr>
          <w:p w14:paraId="46EDDFE4"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сильные (100÷40 кПа)</w:t>
            </w:r>
          </w:p>
        </w:tc>
        <w:tc>
          <w:tcPr>
            <w:tcW w:w="2465" w:type="dxa"/>
            <w:shd w:val="clear" w:color="auto" w:fill="auto"/>
          </w:tcPr>
          <w:p w14:paraId="2EB31501"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85,6÷210,5</w:t>
            </w:r>
          </w:p>
        </w:tc>
      </w:tr>
      <w:tr w:rsidR="00504D5A" w:rsidRPr="00504D5A" w14:paraId="37491DFC"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999" w:type="dxa"/>
            <w:shd w:val="clear" w:color="auto" w:fill="auto"/>
          </w:tcPr>
          <w:p w14:paraId="699971AC"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средние (40÷20 кПа)</w:t>
            </w:r>
          </w:p>
        </w:tc>
        <w:tc>
          <w:tcPr>
            <w:tcW w:w="2465" w:type="dxa"/>
            <w:shd w:val="clear" w:color="auto" w:fill="auto"/>
          </w:tcPr>
          <w:p w14:paraId="3EAABE08"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210,5÷432,7</w:t>
            </w:r>
          </w:p>
        </w:tc>
      </w:tr>
      <w:tr w:rsidR="00504D5A" w:rsidRPr="00504D5A" w14:paraId="5763CFBF"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999" w:type="dxa"/>
            <w:shd w:val="clear" w:color="auto" w:fill="auto"/>
          </w:tcPr>
          <w:p w14:paraId="0B1027AA"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слабые (20÷10 кПа)</w:t>
            </w:r>
          </w:p>
        </w:tc>
        <w:tc>
          <w:tcPr>
            <w:tcW w:w="2465" w:type="dxa"/>
            <w:shd w:val="clear" w:color="auto" w:fill="auto"/>
          </w:tcPr>
          <w:p w14:paraId="05CE5371"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432,7÷815,4</w:t>
            </w:r>
          </w:p>
        </w:tc>
      </w:tr>
      <w:tr w:rsidR="00504D5A" w:rsidRPr="00504D5A" w14:paraId="0094A412"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999" w:type="dxa"/>
            <w:shd w:val="clear" w:color="auto" w:fill="auto"/>
          </w:tcPr>
          <w:p w14:paraId="2B25A6FB"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расстекление (5 кПа)</w:t>
            </w:r>
          </w:p>
        </w:tc>
        <w:tc>
          <w:tcPr>
            <w:tcW w:w="2465" w:type="dxa"/>
            <w:shd w:val="clear" w:color="auto" w:fill="auto"/>
          </w:tcPr>
          <w:p w14:paraId="5E83C7CB"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&gt;815,4</w:t>
            </w:r>
          </w:p>
        </w:tc>
      </w:tr>
      <w:tr w:rsidR="00504D5A" w:rsidRPr="00504D5A" w14:paraId="46A65C39"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9464" w:type="dxa"/>
            <w:gridSpan w:val="2"/>
            <w:shd w:val="clear" w:color="auto" w:fill="auto"/>
          </w:tcPr>
          <w:p w14:paraId="6166FA8A" w14:textId="77777777" w:rsidR="00504D5A" w:rsidRPr="00504D5A" w:rsidRDefault="00504D5A" w:rsidP="00504D5A">
            <w:pPr>
              <w:spacing w:line="240" w:lineRule="auto"/>
              <w:ind w:firstLine="0"/>
              <w:jc w:val="center"/>
              <w:rPr>
                <w:rFonts w:ascii="Times New Roman" w:hAnsi="Times New Roman"/>
                <w:b/>
                <w:sz w:val="20"/>
                <w:szCs w:val="20"/>
              </w:rPr>
            </w:pPr>
            <w:r w:rsidRPr="00504D5A">
              <w:rPr>
                <w:rFonts w:ascii="Times New Roman" w:hAnsi="Times New Roman"/>
                <w:b/>
                <w:sz w:val="20"/>
                <w:szCs w:val="20"/>
              </w:rPr>
              <w:t>Степень травмирования людей на расстоянии от эпицентра взрыва, м</w:t>
            </w:r>
          </w:p>
        </w:tc>
      </w:tr>
      <w:tr w:rsidR="00504D5A" w:rsidRPr="00504D5A" w14:paraId="4CF934D1"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999" w:type="dxa"/>
            <w:shd w:val="clear" w:color="auto" w:fill="auto"/>
          </w:tcPr>
          <w:p w14:paraId="772CBEB6"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летальная (&gt;100 кПа)</w:t>
            </w:r>
          </w:p>
        </w:tc>
        <w:tc>
          <w:tcPr>
            <w:tcW w:w="2465" w:type="dxa"/>
            <w:shd w:val="clear" w:color="auto" w:fill="auto"/>
          </w:tcPr>
          <w:p w14:paraId="0A9D3B50"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&lt;85,6</w:t>
            </w:r>
          </w:p>
        </w:tc>
      </w:tr>
      <w:tr w:rsidR="00504D5A" w:rsidRPr="00504D5A" w14:paraId="1715A2E2"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999" w:type="dxa"/>
            <w:shd w:val="clear" w:color="auto" w:fill="auto"/>
          </w:tcPr>
          <w:p w14:paraId="0F6C1E14"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тяжелая (100÷60 кПа)</w:t>
            </w:r>
          </w:p>
        </w:tc>
        <w:tc>
          <w:tcPr>
            <w:tcW w:w="2465" w:type="dxa"/>
            <w:shd w:val="clear" w:color="auto" w:fill="auto"/>
          </w:tcPr>
          <w:p w14:paraId="41CAAB2D"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85,6÷165,4</w:t>
            </w:r>
          </w:p>
        </w:tc>
      </w:tr>
      <w:tr w:rsidR="00504D5A" w:rsidRPr="00504D5A" w14:paraId="7F7E6896"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999" w:type="dxa"/>
            <w:shd w:val="clear" w:color="auto" w:fill="auto"/>
          </w:tcPr>
          <w:p w14:paraId="34168128"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средняя (60÷40 кПа)</w:t>
            </w:r>
          </w:p>
        </w:tc>
        <w:tc>
          <w:tcPr>
            <w:tcW w:w="2465" w:type="dxa"/>
            <w:shd w:val="clear" w:color="auto" w:fill="auto"/>
          </w:tcPr>
          <w:p w14:paraId="5E65B931"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165,4÷210,5</w:t>
            </w:r>
          </w:p>
        </w:tc>
      </w:tr>
      <w:tr w:rsidR="00504D5A" w:rsidRPr="00504D5A" w14:paraId="32C18214"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999" w:type="dxa"/>
            <w:shd w:val="clear" w:color="auto" w:fill="auto"/>
          </w:tcPr>
          <w:p w14:paraId="2F7F2FE4"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легкая (40÷20 кПа)</w:t>
            </w:r>
          </w:p>
        </w:tc>
        <w:tc>
          <w:tcPr>
            <w:tcW w:w="2465" w:type="dxa"/>
            <w:shd w:val="clear" w:color="auto" w:fill="auto"/>
          </w:tcPr>
          <w:p w14:paraId="3D5CF8CC"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210,5÷432,7</w:t>
            </w:r>
          </w:p>
        </w:tc>
      </w:tr>
      <w:tr w:rsidR="00504D5A" w:rsidRPr="00504D5A" w14:paraId="7A9C3666"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9464" w:type="dxa"/>
            <w:gridSpan w:val="2"/>
            <w:shd w:val="clear" w:color="auto" w:fill="auto"/>
          </w:tcPr>
          <w:p w14:paraId="44A7F62F" w14:textId="77777777" w:rsidR="00504D5A" w:rsidRPr="00504D5A" w:rsidRDefault="00504D5A" w:rsidP="00504D5A">
            <w:pPr>
              <w:spacing w:line="240" w:lineRule="auto"/>
              <w:ind w:firstLine="0"/>
              <w:jc w:val="center"/>
              <w:rPr>
                <w:rFonts w:ascii="Times New Roman" w:hAnsi="Times New Roman"/>
                <w:b/>
                <w:sz w:val="20"/>
                <w:szCs w:val="20"/>
              </w:rPr>
            </w:pPr>
            <w:r w:rsidRPr="00504D5A">
              <w:rPr>
                <w:rFonts w:ascii="Times New Roman" w:hAnsi="Times New Roman"/>
                <w:b/>
                <w:sz w:val="20"/>
                <w:szCs w:val="20"/>
              </w:rPr>
              <w:t>Огненный шар</w:t>
            </w:r>
          </w:p>
        </w:tc>
      </w:tr>
      <w:tr w:rsidR="00504D5A" w:rsidRPr="00504D5A" w14:paraId="4799E82E"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999" w:type="dxa"/>
            <w:shd w:val="clear" w:color="auto" w:fill="auto"/>
          </w:tcPr>
          <w:p w14:paraId="55DFD247"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Масса вещества, участвующего в образовании огненного шара, кг</w:t>
            </w:r>
          </w:p>
        </w:tc>
        <w:tc>
          <w:tcPr>
            <w:tcW w:w="2465" w:type="dxa"/>
            <w:shd w:val="clear" w:color="auto" w:fill="auto"/>
          </w:tcPr>
          <w:p w14:paraId="0692C4F0"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4800</w:t>
            </w:r>
          </w:p>
        </w:tc>
      </w:tr>
      <w:tr w:rsidR="00504D5A" w:rsidRPr="00504D5A" w14:paraId="131D2EAD"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999" w:type="dxa"/>
            <w:shd w:val="clear" w:color="auto" w:fill="auto"/>
          </w:tcPr>
          <w:p w14:paraId="766D0101"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Коэффициент участия газа в огненном шаре</w:t>
            </w:r>
          </w:p>
        </w:tc>
        <w:tc>
          <w:tcPr>
            <w:tcW w:w="2465" w:type="dxa"/>
            <w:shd w:val="clear" w:color="auto" w:fill="auto"/>
          </w:tcPr>
          <w:p w14:paraId="4ECC6A77"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0,6</w:t>
            </w:r>
          </w:p>
        </w:tc>
      </w:tr>
      <w:tr w:rsidR="00504D5A" w:rsidRPr="00504D5A" w14:paraId="64613A76"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999" w:type="dxa"/>
            <w:shd w:val="clear" w:color="auto" w:fill="auto"/>
          </w:tcPr>
          <w:p w14:paraId="61945559"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Диаметр огненного шара, м</w:t>
            </w:r>
          </w:p>
        </w:tc>
        <w:tc>
          <w:tcPr>
            <w:tcW w:w="2465" w:type="dxa"/>
            <w:shd w:val="clear" w:color="auto" w:fill="auto"/>
          </w:tcPr>
          <w:p w14:paraId="129B2182"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85,2</w:t>
            </w:r>
          </w:p>
        </w:tc>
      </w:tr>
      <w:tr w:rsidR="00504D5A" w:rsidRPr="00504D5A" w14:paraId="354D6E10"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999" w:type="dxa"/>
            <w:shd w:val="clear" w:color="auto" w:fill="auto"/>
          </w:tcPr>
          <w:p w14:paraId="010CB097"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Время существования огненного шара, с</w:t>
            </w:r>
          </w:p>
        </w:tc>
        <w:tc>
          <w:tcPr>
            <w:tcW w:w="2465" w:type="dxa"/>
            <w:shd w:val="clear" w:color="auto" w:fill="auto"/>
          </w:tcPr>
          <w:p w14:paraId="5EDF3DA9"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12,0</w:t>
            </w:r>
          </w:p>
        </w:tc>
      </w:tr>
      <w:tr w:rsidR="00504D5A" w:rsidRPr="00504D5A" w14:paraId="482AE36D"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9464" w:type="dxa"/>
            <w:gridSpan w:val="2"/>
            <w:shd w:val="clear" w:color="auto" w:fill="auto"/>
          </w:tcPr>
          <w:p w14:paraId="76842FCE"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b/>
                <w:sz w:val="20"/>
                <w:szCs w:val="20"/>
              </w:rPr>
              <w:t>Степень поражения людей на расстоянии от центра огненного шара, м</w:t>
            </w:r>
          </w:p>
        </w:tc>
      </w:tr>
      <w:tr w:rsidR="00504D5A" w:rsidRPr="00504D5A" w14:paraId="3F38AE42"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999" w:type="dxa"/>
            <w:shd w:val="clear" w:color="auto" w:fill="auto"/>
          </w:tcPr>
          <w:p w14:paraId="3063B486"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 xml:space="preserve">ожог </w:t>
            </w:r>
            <w:r w:rsidRPr="00504D5A">
              <w:rPr>
                <w:rFonts w:ascii="Times New Roman" w:hAnsi="Times New Roman"/>
                <w:sz w:val="20"/>
                <w:szCs w:val="20"/>
                <w:lang w:val="en-US"/>
              </w:rPr>
              <w:t>III</w:t>
            </w:r>
            <w:r w:rsidRPr="00504D5A">
              <w:rPr>
                <w:rFonts w:ascii="Times New Roman" w:hAnsi="Times New Roman"/>
                <w:sz w:val="20"/>
                <w:szCs w:val="20"/>
              </w:rPr>
              <w:t xml:space="preserve"> степени (320 кДж/м</w:t>
            </w:r>
            <w:r w:rsidRPr="00504D5A">
              <w:rPr>
                <w:rFonts w:ascii="Times New Roman" w:hAnsi="Times New Roman"/>
                <w:sz w:val="20"/>
                <w:szCs w:val="20"/>
                <w:vertAlign w:val="superscript"/>
              </w:rPr>
              <w:t>2</w:t>
            </w:r>
            <w:r w:rsidRPr="00504D5A">
              <w:rPr>
                <w:rFonts w:ascii="Times New Roman" w:hAnsi="Times New Roman"/>
                <w:sz w:val="20"/>
                <w:szCs w:val="20"/>
              </w:rPr>
              <w:t>)</w:t>
            </w:r>
          </w:p>
        </w:tc>
        <w:tc>
          <w:tcPr>
            <w:tcW w:w="2465" w:type="dxa"/>
            <w:shd w:val="clear" w:color="auto" w:fill="auto"/>
          </w:tcPr>
          <w:p w14:paraId="7C11500B"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20,0</w:t>
            </w:r>
          </w:p>
        </w:tc>
      </w:tr>
      <w:tr w:rsidR="00504D5A" w:rsidRPr="00504D5A" w14:paraId="0156D6FF"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999" w:type="dxa"/>
            <w:shd w:val="clear" w:color="auto" w:fill="auto"/>
          </w:tcPr>
          <w:p w14:paraId="7C81E1FB"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 xml:space="preserve">ожог </w:t>
            </w:r>
            <w:r w:rsidRPr="00504D5A">
              <w:rPr>
                <w:rFonts w:ascii="Times New Roman" w:hAnsi="Times New Roman"/>
                <w:sz w:val="20"/>
                <w:szCs w:val="20"/>
                <w:lang w:val="en-US"/>
              </w:rPr>
              <w:t>II</w:t>
            </w:r>
            <w:r w:rsidRPr="00504D5A">
              <w:rPr>
                <w:rFonts w:ascii="Times New Roman" w:hAnsi="Times New Roman"/>
                <w:sz w:val="20"/>
                <w:szCs w:val="20"/>
              </w:rPr>
              <w:t xml:space="preserve"> степени (220 кДж/м</w:t>
            </w:r>
            <w:r w:rsidRPr="00504D5A">
              <w:rPr>
                <w:rFonts w:ascii="Times New Roman" w:hAnsi="Times New Roman"/>
                <w:sz w:val="20"/>
                <w:szCs w:val="20"/>
                <w:vertAlign w:val="superscript"/>
              </w:rPr>
              <w:t>2</w:t>
            </w:r>
            <w:r w:rsidRPr="00504D5A">
              <w:rPr>
                <w:rFonts w:ascii="Times New Roman" w:hAnsi="Times New Roman"/>
                <w:sz w:val="20"/>
                <w:szCs w:val="20"/>
              </w:rPr>
              <w:t>)</w:t>
            </w:r>
          </w:p>
        </w:tc>
        <w:tc>
          <w:tcPr>
            <w:tcW w:w="2465" w:type="dxa"/>
            <w:shd w:val="clear" w:color="auto" w:fill="auto"/>
          </w:tcPr>
          <w:p w14:paraId="1DC74961"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47,4</w:t>
            </w:r>
          </w:p>
        </w:tc>
      </w:tr>
      <w:tr w:rsidR="00504D5A" w:rsidRPr="00504D5A" w14:paraId="0AB40161"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999" w:type="dxa"/>
            <w:shd w:val="clear" w:color="auto" w:fill="auto"/>
          </w:tcPr>
          <w:p w14:paraId="7B82B66C"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 xml:space="preserve">ожог </w:t>
            </w:r>
            <w:r w:rsidRPr="00504D5A">
              <w:rPr>
                <w:rFonts w:ascii="Times New Roman" w:hAnsi="Times New Roman"/>
                <w:sz w:val="20"/>
                <w:szCs w:val="20"/>
                <w:lang w:val="en-US"/>
              </w:rPr>
              <w:t>I</w:t>
            </w:r>
            <w:r w:rsidRPr="00504D5A">
              <w:rPr>
                <w:rFonts w:ascii="Times New Roman" w:hAnsi="Times New Roman"/>
                <w:sz w:val="20"/>
                <w:szCs w:val="20"/>
              </w:rPr>
              <w:t xml:space="preserve"> степени (120 кДж/м</w:t>
            </w:r>
            <w:r w:rsidRPr="00504D5A">
              <w:rPr>
                <w:rFonts w:ascii="Times New Roman" w:hAnsi="Times New Roman"/>
                <w:sz w:val="20"/>
                <w:szCs w:val="20"/>
                <w:vertAlign w:val="superscript"/>
              </w:rPr>
              <w:t>2</w:t>
            </w:r>
            <w:r w:rsidRPr="00504D5A">
              <w:rPr>
                <w:rFonts w:ascii="Times New Roman" w:hAnsi="Times New Roman"/>
                <w:sz w:val="20"/>
                <w:szCs w:val="20"/>
              </w:rPr>
              <w:t>)</w:t>
            </w:r>
          </w:p>
        </w:tc>
        <w:tc>
          <w:tcPr>
            <w:tcW w:w="2465" w:type="dxa"/>
            <w:shd w:val="clear" w:color="auto" w:fill="auto"/>
          </w:tcPr>
          <w:p w14:paraId="609D3981"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64,2</w:t>
            </w:r>
          </w:p>
        </w:tc>
      </w:tr>
      <w:tr w:rsidR="00504D5A" w:rsidRPr="00504D5A" w14:paraId="4CFD5E69"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999" w:type="dxa"/>
            <w:shd w:val="clear" w:color="auto" w:fill="auto"/>
          </w:tcPr>
          <w:p w14:paraId="36A58EDA"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болевой порог (20-60кДж/м</w:t>
            </w:r>
            <w:r w:rsidRPr="00504D5A">
              <w:rPr>
                <w:rFonts w:ascii="Times New Roman" w:hAnsi="Times New Roman"/>
                <w:sz w:val="20"/>
                <w:szCs w:val="20"/>
                <w:vertAlign w:val="superscript"/>
              </w:rPr>
              <w:t>2</w:t>
            </w:r>
            <w:r w:rsidRPr="00504D5A">
              <w:rPr>
                <w:rFonts w:ascii="Times New Roman" w:hAnsi="Times New Roman"/>
                <w:sz w:val="20"/>
                <w:szCs w:val="20"/>
              </w:rPr>
              <w:t>)</w:t>
            </w:r>
          </w:p>
        </w:tc>
        <w:tc>
          <w:tcPr>
            <w:tcW w:w="2465" w:type="dxa"/>
            <w:shd w:val="clear" w:color="auto" w:fill="auto"/>
          </w:tcPr>
          <w:p w14:paraId="086605E9"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108,4</w:t>
            </w:r>
          </w:p>
        </w:tc>
      </w:tr>
    </w:tbl>
    <w:p w14:paraId="2F1BC6C6" w14:textId="77777777" w:rsidR="00504D5A" w:rsidRPr="00504D5A" w:rsidRDefault="00504D5A" w:rsidP="00504D5A">
      <w:pPr>
        <w:suppressAutoHyphens/>
        <w:spacing w:before="120" w:line="240" w:lineRule="auto"/>
        <w:ind w:firstLine="720"/>
        <w:rPr>
          <w:rFonts w:ascii="Times New Roman" w:hAnsi="Times New Roman"/>
        </w:rPr>
      </w:pPr>
      <w:r w:rsidRPr="00504D5A">
        <w:rPr>
          <w:rFonts w:ascii="Times New Roman" w:hAnsi="Times New Roman"/>
        </w:rPr>
        <w:t>Для находящихся на открытой местности людей расстояние поражения ВУВ при различных режимах взрывного превращения облака ТВС, а также процент пораженных тепловым излучением от огневого шара или горящего пролива определяется по соответствующим графикам.</w:t>
      </w:r>
    </w:p>
    <w:p w14:paraId="57A57198" w14:textId="6E51BBBB" w:rsidR="00504D5A" w:rsidRPr="00504D5A" w:rsidRDefault="00504D5A" w:rsidP="00504D5A">
      <w:pPr>
        <w:spacing w:line="240" w:lineRule="auto"/>
        <w:ind w:firstLine="0"/>
        <w:jc w:val="right"/>
        <w:rPr>
          <w:rFonts w:ascii="Times New Roman" w:hAnsi="Times New Roman"/>
          <w:bCs/>
        </w:rPr>
      </w:pPr>
      <w:r w:rsidRPr="00504D5A">
        <w:rPr>
          <w:rFonts w:ascii="Times New Roman" w:hAnsi="Times New Roman"/>
          <w:bCs/>
        </w:rPr>
        <w:t>Таблица 13.3.4</w:t>
      </w:r>
    </w:p>
    <w:p w14:paraId="0103C1FE" w14:textId="77777777" w:rsidR="00504D5A" w:rsidRPr="00504D5A" w:rsidRDefault="00504D5A" w:rsidP="00504D5A">
      <w:pPr>
        <w:spacing w:line="240" w:lineRule="auto"/>
        <w:ind w:firstLine="0"/>
        <w:contextualSpacing/>
        <w:jc w:val="center"/>
        <w:rPr>
          <w:rFonts w:ascii="Times New Roman" w:hAnsi="Times New Roman"/>
          <w:bCs/>
        </w:rPr>
      </w:pPr>
      <w:r w:rsidRPr="00504D5A">
        <w:rPr>
          <w:rFonts w:ascii="Times New Roman" w:hAnsi="Times New Roman"/>
          <w:bCs/>
        </w:rPr>
        <w:t>Результаты расчета зон действия поражающих факторов возможных аварий на транспорте, при перевозке бензина:</w:t>
      </w:r>
    </w:p>
    <w:tbl>
      <w:tblPr>
        <w:tblStyle w:val="2d"/>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42"/>
        <w:gridCol w:w="2844"/>
      </w:tblGrid>
      <w:tr w:rsidR="00504D5A" w:rsidRPr="00504D5A" w14:paraId="52E3BB54" w14:textId="77777777" w:rsidTr="00AE7F32">
        <w:trPr>
          <w:cnfStyle w:val="100000000000" w:firstRow="1" w:lastRow="0" w:firstColumn="0" w:lastColumn="0" w:oddVBand="0" w:evenVBand="0" w:oddHBand="0" w:evenHBand="0" w:firstRowFirstColumn="0" w:firstRowLastColumn="0" w:lastRowFirstColumn="0" w:lastRowLastColumn="0"/>
          <w:trHeight w:hRule="exact" w:val="340"/>
          <w:tblHeader/>
          <w:jc w:val="center"/>
        </w:trPr>
        <w:tc>
          <w:tcPr>
            <w:tcW w:w="6647" w:type="dxa"/>
            <w:shd w:val="clear" w:color="auto" w:fill="auto"/>
          </w:tcPr>
          <w:p w14:paraId="0835E4B9"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Параметры</w:t>
            </w:r>
          </w:p>
        </w:tc>
        <w:tc>
          <w:tcPr>
            <w:tcW w:w="2846" w:type="dxa"/>
            <w:shd w:val="clear" w:color="auto" w:fill="auto"/>
          </w:tcPr>
          <w:p w14:paraId="16945092"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Значения</w:t>
            </w:r>
          </w:p>
        </w:tc>
      </w:tr>
      <w:tr w:rsidR="00504D5A" w:rsidRPr="00504D5A" w14:paraId="78432041"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9493" w:type="dxa"/>
            <w:gridSpan w:val="2"/>
            <w:shd w:val="clear" w:color="auto" w:fill="auto"/>
          </w:tcPr>
          <w:p w14:paraId="05967640" w14:textId="77777777" w:rsidR="00504D5A" w:rsidRPr="00504D5A" w:rsidRDefault="00504D5A" w:rsidP="00504D5A">
            <w:pPr>
              <w:spacing w:line="240" w:lineRule="auto"/>
              <w:ind w:firstLine="0"/>
              <w:jc w:val="center"/>
              <w:rPr>
                <w:rFonts w:ascii="Times New Roman" w:hAnsi="Times New Roman"/>
                <w:b/>
                <w:sz w:val="20"/>
                <w:szCs w:val="20"/>
              </w:rPr>
            </w:pPr>
            <w:r w:rsidRPr="00504D5A">
              <w:rPr>
                <w:rFonts w:ascii="Times New Roman" w:hAnsi="Times New Roman"/>
                <w:b/>
                <w:sz w:val="20"/>
                <w:szCs w:val="20"/>
              </w:rPr>
              <w:t>Автоцистерна с бензином, грузоподъемностью 8т.</w:t>
            </w:r>
          </w:p>
        </w:tc>
      </w:tr>
      <w:tr w:rsidR="00504D5A" w:rsidRPr="00504D5A" w14:paraId="7BEFD030"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647" w:type="dxa"/>
            <w:shd w:val="clear" w:color="auto" w:fill="auto"/>
          </w:tcPr>
          <w:p w14:paraId="423967DB"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Масса вещества, участвующего в образовании облака ТВС, кг</w:t>
            </w:r>
          </w:p>
        </w:tc>
        <w:tc>
          <w:tcPr>
            <w:tcW w:w="2846" w:type="dxa"/>
            <w:shd w:val="clear" w:color="auto" w:fill="auto"/>
          </w:tcPr>
          <w:p w14:paraId="2F521B58"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6400</w:t>
            </w:r>
          </w:p>
        </w:tc>
      </w:tr>
      <w:tr w:rsidR="00504D5A" w:rsidRPr="00504D5A" w14:paraId="0E960833"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647" w:type="dxa"/>
            <w:shd w:val="clear" w:color="auto" w:fill="auto"/>
          </w:tcPr>
          <w:p w14:paraId="3A12BDBF"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Коэффициент участия во взрыве</w:t>
            </w:r>
          </w:p>
        </w:tc>
        <w:tc>
          <w:tcPr>
            <w:tcW w:w="2846" w:type="dxa"/>
            <w:shd w:val="clear" w:color="auto" w:fill="auto"/>
          </w:tcPr>
          <w:p w14:paraId="7C06090C"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0,8</w:t>
            </w:r>
          </w:p>
        </w:tc>
      </w:tr>
      <w:tr w:rsidR="00504D5A" w:rsidRPr="00504D5A" w14:paraId="26B3B259"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9493" w:type="dxa"/>
            <w:gridSpan w:val="2"/>
            <w:shd w:val="clear" w:color="auto" w:fill="auto"/>
          </w:tcPr>
          <w:p w14:paraId="2CC5434D"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b/>
                <w:sz w:val="20"/>
                <w:szCs w:val="20"/>
              </w:rPr>
              <w:t>Разрушение зданий и сооружений на расстоянии от эпицентра взрыва, м</w:t>
            </w:r>
          </w:p>
        </w:tc>
      </w:tr>
      <w:tr w:rsidR="00504D5A" w:rsidRPr="00504D5A" w14:paraId="4662FAC0"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647" w:type="dxa"/>
            <w:shd w:val="clear" w:color="auto" w:fill="auto"/>
          </w:tcPr>
          <w:p w14:paraId="56CDBDD9"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полные (&gt;100 кПа)</w:t>
            </w:r>
          </w:p>
        </w:tc>
        <w:tc>
          <w:tcPr>
            <w:tcW w:w="2846" w:type="dxa"/>
            <w:shd w:val="clear" w:color="auto" w:fill="auto"/>
          </w:tcPr>
          <w:p w14:paraId="2DF90C8B"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&lt;65,4</w:t>
            </w:r>
          </w:p>
        </w:tc>
      </w:tr>
      <w:tr w:rsidR="00504D5A" w:rsidRPr="00504D5A" w14:paraId="7510751A"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647" w:type="dxa"/>
            <w:shd w:val="clear" w:color="auto" w:fill="auto"/>
          </w:tcPr>
          <w:p w14:paraId="5E3A71D0"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сильные (100÷40 кПа)</w:t>
            </w:r>
          </w:p>
        </w:tc>
        <w:tc>
          <w:tcPr>
            <w:tcW w:w="2846" w:type="dxa"/>
            <w:shd w:val="clear" w:color="auto" w:fill="auto"/>
          </w:tcPr>
          <w:p w14:paraId="032D1F25"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65,4-110,0</w:t>
            </w:r>
          </w:p>
        </w:tc>
      </w:tr>
      <w:tr w:rsidR="00504D5A" w:rsidRPr="00504D5A" w14:paraId="6D2942D0"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647" w:type="dxa"/>
            <w:shd w:val="clear" w:color="auto" w:fill="auto"/>
          </w:tcPr>
          <w:p w14:paraId="13695C2A"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средние (40÷20 кПа)</w:t>
            </w:r>
          </w:p>
        </w:tc>
        <w:tc>
          <w:tcPr>
            <w:tcW w:w="2846" w:type="dxa"/>
            <w:shd w:val="clear" w:color="auto" w:fill="auto"/>
          </w:tcPr>
          <w:p w14:paraId="4C016916"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110,0-450,0</w:t>
            </w:r>
          </w:p>
        </w:tc>
      </w:tr>
      <w:tr w:rsidR="00504D5A" w:rsidRPr="00504D5A" w14:paraId="031E73F0"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647" w:type="dxa"/>
            <w:shd w:val="clear" w:color="auto" w:fill="auto"/>
          </w:tcPr>
          <w:p w14:paraId="62F50CE3"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слабые (20÷10 кПа)</w:t>
            </w:r>
          </w:p>
        </w:tc>
        <w:tc>
          <w:tcPr>
            <w:tcW w:w="2846" w:type="dxa"/>
            <w:shd w:val="clear" w:color="auto" w:fill="auto"/>
          </w:tcPr>
          <w:p w14:paraId="6DFC4CE2"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450,0-687,7</w:t>
            </w:r>
          </w:p>
        </w:tc>
      </w:tr>
      <w:tr w:rsidR="00504D5A" w:rsidRPr="00504D5A" w14:paraId="6FD2D8AC"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647" w:type="dxa"/>
            <w:shd w:val="clear" w:color="auto" w:fill="auto"/>
          </w:tcPr>
          <w:p w14:paraId="42527F27"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расстекление (5 кПа)</w:t>
            </w:r>
          </w:p>
        </w:tc>
        <w:tc>
          <w:tcPr>
            <w:tcW w:w="2846" w:type="dxa"/>
            <w:shd w:val="clear" w:color="auto" w:fill="auto"/>
          </w:tcPr>
          <w:p w14:paraId="71E4C127"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&gt;687,7</w:t>
            </w:r>
          </w:p>
        </w:tc>
      </w:tr>
      <w:tr w:rsidR="00504D5A" w:rsidRPr="00504D5A" w14:paraId="5326EB6A"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9493" w:type="dxa"/>
            <w:gridSpan w:val="2"/>
            <w:shd w:val="clear" w:color="auto" w:fill="auto"/>
          </w:tcPr>
          <w:p w14:paraId="06CF20B8"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b/>
                <w:sz w:val="20"/>
                <w:szCs w:val="20"/>
              </w:rPr>
              <w:t>Степень травмирования людей на расстоянии от эпицентра взрыва, м</w:t>
            </w:r>
          </w:p>
        </w:tc>
      </w:tr>
      <w:tr w:rsidR="00504D5A" w:rsidRPr="00504D5A" w14:paraId="67BB18FD"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647" w:type="dxa"/>
            <w:shd w:val="clear" w:color="auto" w:fill="auto"/>
          </w:tcPr>
          <w:p w14:paraId="172220AB"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летальная (&gt;100 кПа)</w:t>
            </w:r>
          </w:p>
        </w:tc>
        <w:tc>
          <w:tcPr>
            <w:tcW w:w="2846" w:type="dxa"/>
            <w:shd w:val="clear" w:color="auto" w:fill="auto"/>
          </w:tcPr>
          <w:p w14:paraId="134C0DD3"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&lt;65,4</w:t>
            </w:r>
          </w:p>
        </w:tc>
      </w:tr>
      <w:tr w:rsidR="00504D5A" w:rsidRPr="00504D5A" w14:paraId="17DF30C2"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647" w:type="dxa"/>
            <w:shd w:val="clear" w:color="auto" w:fill="auto"/>
          </w:tcPr>
          <w:p w14:paraId="0FBA8ABD"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тяжелая (100÷60 кПа)</w:t>
            </w:r>
          </w:p>
        </w:tc>
        <w:tc>
          <w:tcPr>
            <w:tcW w:w="2846" w:type="dxa"/>
            <w:shd w:val="clear" w:color="auto" w:fill="auto"/>
          </w:tcPr>
          <w:p w14:paraId="02692C90"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65,4-88,5</w:t>
            </w:r>
          </w:p>
        </w:tc>
      </w:tr>
      <w:tr w:rsidR="00504D5A" w:rsidRPr="00504D5A" w14:paraId="4FB84357"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647" w:type="dxa"/>
            <w:shd w:val="clear" w:color="auto" w:fill="auto"/>
          </w:tcPr>
          <w:p w14:paraId="685E4EE7"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средняя (60÷40 кПа)</w:t>
            </w:r>
          </w:p>
        </w:tc>
        <w:tc>
          <w:tcPr>
            <w:tcW w:w="2846" w:type="dxa"/>
            <w:shd w:val="clear" w:color="auto" w:fill="auto"/>
          </w:tcPr>
          <w:p w14:paraId="0505EF41"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88,5-110,0</w:t>
            </w:r>
          </w:p>
        </w:tc>
      </w:tr>
      <w:tr w:rsidR="00504D5A" w:rsidRPr="00504D5A" w14:paraId="6BF26618"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647" w:type="dxa"/>
            <w:shd w:val="clear" w:color="auto" w:fill="auto"/>
          </w:tcPr>
          <w:p w14:paraId="6AFC3951"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легкая (40÷20 кПа)</w:t>
            </w:r>
          </w:p>
        </w:tc>
        <w:tc>
          <w:tcPr>
            <w:tcW w:w="2846" w:type="dxa"/>
            <w:shd w:val="clear" w:color="auto" w:fill="auto"/>
          </w:tcPr>
          <w:p w14:paraId="692FDB06"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110,0-450,0</w:t>
            </w:r>
          </w:p>
        </w:tc>
      </w:tr>
      <w:tr w:rsidR="00504D5A" w:rsidRPr="00504D5A" w14:paraId="35DDAF46"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9493" w:type="dxa"/>
            <w:gridSpan w:val="2"/>
            <w:shd w:val="clear" w:color="auto" w:fill="auto"/>
          </w:tcPr>
          <w:p w14:paraId="4D439CA8" w14:textId="77777777" w:rsidR="00504D5A" w:rsidRPr="00504D5A" w:rsidRDefault="00504D5A" w:rsidP="00504D5A">
            <w:pPr>
              <w:spacing w:line="240" w:lineRule="auto"/>
              <w:ind w:firstLine="0"/>
              <w:jc w:val="center"/>
              <w:rPr>
                <w:rFonts w:ascii="Times New Roman" w:hAnsi="Times New Roman"/>
                <w:b/>
                <w:sz w:val="20"/>
                <w:szCs w:val="20"/>
              </w:rPr>
            </w:pPr>
            <w:r w:rsidRPr="00504D5A">
              <w:rPr>
                <w:rFonts w:ascii="Times New Roman" w:hAnsi="Times New Roman"/>
                <w:b/>
                <w:sz w:val="20"/>
                <w:szCs w:val="20"/>
              </w:rPr>
              <w:t>Пожар пролива</w:t>
            </w:r>
          </w:p>
        </w:tc>
      </w:tr>
      <w:tr w:rsidR="00504D5A" w:rsidRPr="00504D5A" w14:paraId="5ABDE839"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647" w:type="dxa"/>
            <w:shd w:val="clear" w:color="auto" w:fill="auto"/>
          </w:tcPr>
          <w:p w14:paraId="1499ECE5"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Масса вещества в аварийном проливе, кг</w:t>
            </w:r>
          </w:p>
        </w:tc>
        <w:tc>
          <w:tcPr>
            <w:tcW w:w="2846" w:type="dxa"/>
            <w:shd w:val="clear" w:color="auto" w:fill="auto"/>
          </w:tcPr>
          <w:p w14:paraId="7021C636"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6400</w:t>
            </w:r>
          </w:p>
        </w:tc>
      </w:tr>
      <w:tr w:rsidR="00504D5A" w:rsidRPr="00504D5A" w14:paraId="1DC5A89D"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647" w:type="dxa"/>
            <w:shd w:val="clear" w:color="auto" w:fill="auto"/>
          </w:tcPr>
          <w:p w14:paraId="4282AE0B"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Коэффициент участия в пожаре</w:t>
            </w:r>
          </w:p>
        </w:tc>
        <w:tc>
          <w:tcPr>
            <w:tcW w:w="2846" w:type="dxa"/>
            <w:shd w:val="clear" w:color="auto" w:fill="auto"/>
          </w:tcPr>
          <w:p w14:paraId="2A5BC5F2"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0,8</w:t>
            </w:r>
          </w:p>
        </w:tc>
      </w:tr>
      <w:tr w:rsidR="00504D5A" w:rsidRPr="00504D5A" w14:paraId="6231BCBE"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647" w:type="dxa"/>
            <w:shd w:val="clear" w:color="auto" w:fill="auto"/>
          </w:tcPr>
          <w:p w14:paraId="42E23E64"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Максимальная площадь пожара (свободное разлитие), м</w:t>
            </w:r>
            <w:r w:rsidRPr="00504D5A">
              <w:rPr>
                <w:rFonts w:ascii="Times New Roman" w:hAnsi="Times New Roman"/>
                <w:sz w:val="20"/>
                <w:szCs w:val="20"/>
                <w:vertAlign w:val="superscript"/>
              </w:rPr>
              <w:t>2</w:t>
            </w:r>
          </w:p>
        </w:tc>
        <w:tc>
          <w:tcPr>
            <w:tcW w:w="2846" w:type="dxa"/>
            <w:shd w:val="clear" w:color="auto" w:fill="auto"/>
          </w:tcPr>
          <w:p w14:paraId="7C80545F"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175,4</w:t>
            </w:r>
          </w:p>
        </w:tc>
      </w:tr>
      <w:tr w:rsidR="00504D5A" w:rsidRPr="00504D5A" w14:paraId="384A3036"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647" w:type="dxa"/>
            <w:shd w:val="clear" w:color="auto" w:fill="auto"/>
          </w:tcPr>
          <w:p w14:paraId="2922A528"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Эффективный диаметр пролива, м</w:t>
            </w:r>
          </w:p>
        </w:tc>
        <w:tc>
          <w:tcPr>
            <w:tcW w:w="2846" w:type="dxa"/>
            <w:shd w:val="clear" w:color="auto" w:fill="auto"/>
          </w:tcPr>
          <w:p w14:paraId="3126CB18"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15</w:t>
            </w:r>
          </w:p>
        </w:tc>
      </w:tr>
      <w:tr w:rsidR="00504D5A" w:rsidRPr="00504D5A" w14:paraId="37D747BE"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647" w:type="dxa"/>
            <w:shd w:val="clear" w:color="auto" w:fill="auto"/>
          </w:tcPr>
          <w:p w14:paraId="11284EF4"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Высота пламени, м</w:t>
            </w:r>
          </w:p>
        </w:tc>
        <w:tc>
          <w:tcPr>
            <w:tcW w:w="2846" w:type="dxa"/>
            <w:shd w:val="clear" w:color="auto" w:fill="auto"/>
          </w:tcPr>
          <w:p w14:paraId="5269971E"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4,8</w:t>
            </w:r>
          </w:p>
        </w:tc>
      </w:tr>
      <w:tr w:rsidR="00504D5A" w:rsidRPr="00504D5A" w14:paraId="5D722613"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9493" w:type="dxa"/>
            <w:gridSpan w:val="2"/>
            <w:shd w:val="clear" w:color="auto" w:fill="auto"/>
          </w:tcPr>
          <w:p w14:paraId="58E828CD"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b/>
                <w:sz w:val="20"/>
                <w:szCs w:val="20"/>
              </w:rPr>
              <w:t>Степень поражения людей на расстоянии от фронта пламени, м</w:t>
            </w:r>
          </w:p>
        </w:tc>
      </w:tr>
      <w:tr w:rsidR="00504D5A" w:rsidRPr="00504D5A" w14:paraId="43B36F26"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647" w:type="dxa"/>
            <w:shd w:val="clear" w:color="auto" w:fill="auto"/>
          </w:tcPr>
          <w:p w14:paraId="7F2B8C6D"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 xml:space="preserve">ожог </w:t>
            </w:r>
            <w:r w:rsidRPr="00504D5A">
              <w:rPr>
                <w:rFonts w:ascii="Times New Roman" w:hAnsi="Times New Roman"/>
                <w:sz w:val="20"/>
                <w:szCs w:val="20"/>
                <w:lang w:val="en-US"/>
              </w:rPr>
              <w:t>III</w:t>
            </w:r>
            <w:r w:rsidRPr="00504D5A">
              <w:rPr>
                <w:rFonts w:ascii="Times New Roman" w:hAnsi="Times New Roman"/>
                <w:sz w:val="20"/>
                <w:szCs w:val="20"/>
              </w:rPr>
              <w:t xml:space="preserve"> степени (320 кДж/м</w:t>
            </w:r>
            <w:r w:rsidRPr="00504D5A">
              <w:rPr>
                <w:rFonts w:ascii="Times New Roman" w:hAnsi="Times New Roman"/>
                <w:sz w:val="20"/>
                <w:szCs w:val="20"/>
                <w:vertAlign w:val="superscript"/>
              </w:rPr>
              <w:t>2</w:t>
            </w:r>
            <w:r w:rsidRPr="00504D5A">
              <w:rPr>
                <w:rFonts w:ascii="Times New Roman" w:hAnsi="Times New Roman"/>
                <w:sz w:val="20"/>
                <w:szCs w:val="20"/>
              </w:rPr>
              <w:t>)</w:t>
            </w:r>
          </w:p>
        </w:tc>
        <w:tc>
          <w:tcPr>
            <w:tcW w:w="2846" w:type="dxa"/>
            <w:shd w:val="clear" w:color="auto" w:fill="auto"/>
          </w:tcPr>
          <w:p w14:paraId="44B73685"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22,5</w:t>
            </w:r>
          </w:p>
        </w:tc>
      </w:tr>
      <w:tr w:rsidR="00504D5A" w:rsidRPr="00504D5A" w14:paraId="6F3B12B6"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647" w:type="dxa"/>
            <w:shd w:val="clear" w:color="auto" w:fill="auto"/>
          </w:tcPr>
          <w:p w14:paraId="55BBCEAF"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 xml:space="preserve">ожог </w:t>
            </w:r>
            <w:r w:rsidRPr="00504D5A">
              <w:rPr>
                <w:rFonts w:ascii="Times New Roman" w:hAnsi="Times New Roman"/>
                <w:sz w:val="20"/>
                <w:szCs w:val="20"/>
                <w:lang w:val="en-US"/>
              </w:rPr>
              <w:t>II</w:t>
            </w:r>
            <w:r w:rsidRPr="00504D5A">
              <w:rPr>
                <w:rFonts w:ascii="Times New Roman" w:hAnsi="Times New Roman"/>
                <w:sz w:val="20"/>
                <w:szCs w:val="20"/>
              </w:rPr>
              <w:t xml:space="preserve"> степени (220 кДж/м</w:t>
            </w:r>
            <w:r w:rsidRPr="00504D5A">
              <w:rPr>
                <w:rFonts w:ascii="Times New Roman" w:hAnsi="Times New Roman"/>
                <w:sz w:val="20"/>
                <w:szCs w:val="20"/>
                <w:vertAlign w:val="superscript"/>
              </w:rPr>
              <w:t>2</w:t>
            </w:r>
            <w:r w:rsidRPr="00504D5A">
              <w:rPr>
                <w:rFonts w:ascii="Times New Roman" w:hAnsi="Times New Roman"/>
                <w:sz w:val="20"/>
                <w:szCs w:val="20"/>
              </w:rPr>
              <w:t>)</w:t>
            </w:r>
          </w:p>
        </w:tc>
        <w:tc>
          <w:tcPr>
            <w:tcW w:w="2846" w:type="dxa"/>
            <w:shd w:val="clear" w:color="auto" w:fill="auto"/>
          </w:tcPr>
          <w:p w14:paraId="20F4ED29"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37,6</w:t>
            </w:r>
          </w:p>
        </w:tc>
      </w:tr>
      <w:tr w:rsidR="00504D5A" w:rsidRPr="00504D5A" w14:paraId="2FDD748F" w14:textId="77777777" w:rsidTr="00AE7F32">
        <w:trPr>
          <w:cnfStyle w:val="000000010000" w:firstRow="0" w:lastRow="0" w:firstColumn="0" w:lastColumn="0" w:oddVBand="0" w:evenVBand="0" w:oddHBand="0" w:evenHBand="1" w:firstRowFirstColumn="0" w:firstRowLastColumn="0" w:lastRowFirstColumn="0" w:lastRowLastColumn="0"/>
          <w:trHeight w:hRule="exact" w:val="340"/>
          <w:jc w:val="center"/>
        </w:trPr>
        <w:tc>
          <w:tcPr>
            <w:tcW w:w="6647" w:type="dxa"/>
            <w:shd w:val="clear" w:color="auto" w:fill="auto"/>
          </w:tcPr>
          <w:p w14:paraId="4849C1A2"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 xml:space="preserve">ожог </w:t>
            </w:r>
            <w:r w:rsidRPr="00504D5A">
              <w:rPr>
                <w:rFonts w:ascii="Times New Roman" w:hAnsi="Times New Roman"/>
                <w:sz w:val="20"/>
                <w:szCs w:val="20"/>
                <w:lang w:val="en-US"/>
              </w:rPr>
              <w:t>I</w:t>
            </w:r>
            <w:r w:rsidRPr="00504D5A">
              <w:rPr>
                <w:rFonts w:ascii="Times New Roman" w:hAnsi="Times New Roman"/>
                <w:sz w:val="20"/>
                <w:szCs w:val="20"/>
              </w:rPr>
              <w:t xml:space="preserve"> степени (120 кДж/м</w:t>
            </w:r>
            <w:r w:rsidRPr="00504D5A">
              <w:rPr>
                <w:rFonts w:ascii="Times New Roman" w:hAnsi="Times New Roman"/>
                <w:sz w:val="20"/>
                <w:szCs w:val="20"/>
                <w:vertAlign w:val="superscript"/>
              </w:rPr>
              <w:t>2</w:t>
            </w:r>
            <w:r w:rsidRPr="00504D5A">
              <w:rPr>
                <w:rFonts w:ascii="Times New Roman" w:hAnsi="Times New Roman"/>
                <w:sz w:val="20"/>
                <w:szCs w:val="20"/>
              </w:rPr>
              <w:t>)</w:t>
            </w:r>
          </w:p>
        </w:tc>
        <w:tc>
          <w:tcPr>
            <w:tcW w:w="2846" w:type="dxa"/>
            <w:shd w:val="clear" w:color="auto" w:fill="auto"/>
          </w:tcPr>
          <w:p w14:paraId="509644E2"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57,6</w:t>
            </w:r>
          </w:p>
        </w:tc>
      </w:tr>
      <w:tr w:rsidR="00504D5A" w:rsidRPr="00504D5A" w14:paraId="00BFA6A1" w14:textId="77777777" w:rsidTr="00AE7F32">
        <w:trPr>
          <w:cnfStyle w:val="000000100000" w:firstRow="0" w:lastRow="0" w:firstColumn="0" w:lastColumn="0" w:oddVBand="0" w:evenVBand="0" w:oddHBand="1" w:evenHBand="0" w:firstRowFirstColumn="0" w:firstRowLastColumn="0" w:lastRowFirstColumn="0" w:lastRowLastColumn="0"/>
          <w:trHeight w:hRule="exact" w:val="340"/>
          <w:jc w:val="center"/>
        </w:trPr>
        <w:tc>
          <w:tcPr>
            <w:tcW w:w="6647" w:type="dxa"/>
            <w:shd w:val="clear" w:color="auto" w:fill="auto"/>
          </w:tcPr>
          <w:p w14:paraId="5DCD5F59" w14:textId="77777777" w:rsidR="00504D5A" w:rsidRPr="00504D5A" w:rsidRDefault="00504D5A" w:rsidP="00504D5A">
            <w:pPr>
              <w:spacing w:line="240" w:lineRule="auto"/>
              <w:ind w:firstLine="0"/>
              <w:jc w:val="left"/>
              <w:rPr>
                <w:rFonts w:ascii="Times New Roman" w:hAnsi="Times New Roman"/>
                <w:sz w:val="20"/>
                <w:szCs w:val="20"/>
              </w:rPr>
            </w:pPr>
            <w:r w:rsidRPr="00504D5A">
              <w:rPr>
                <w:rFonts w:ascii="Times New Roman" w:hAnsi="Times New Roman"/>
                <w:sz w:val="20"/>
                <w:szCs w:val="20"/>
              </w:rPr>
              <w:t>болевой порог (20-60кДж/м</w:t>
            </w:r>
            <w:r w:rsidRPr="00504D5A">
              <w:rPr>
                <w:rFonts w:ascii="Times New Roman" w:hAnsi="Times New Roman"/>
                <w:sz w:val="20"/>
                <w:szCs w:val="20"/>
                <w:vertAlign w:val="superscript"/>
              </w:rPr>
              <w:t>2</w:t>
            </w:r>
            <w:r w:rsidRPr="00504D5A">
              <w:rPr>
                <w:rFonts w:ascii="Times New Roman" w:hAnsi="Times New Roman"/>
                <w:sz w:val="20"/>
                <w:szCs w:val="20"/>
              </w:rPr>
              <w:t>)</w:t>
            </w:r>
          </w:p>
        </w:tc>
        <w:tc>
          <w:tcPr>
            <w:tcW w:w="2846" w:type="dxa"/>
            <w:shd w:val="clear" w:color="auto" w:fill="auto"/>
          </w:tcPr>
          <w:p w14:paraId="2ACFCB86" w14:textId="77777777" w:rsidR="00504D5A" w:rsidRPr="00504D5A" w:rsidRDefault="00504D5A" w:rsidP="00504D5A">
            <w:pPr>
              <w:spacing w:line="240" w:lineRule="auto"/>
              <w:ind w:firstLine="0"/>
              <w:jc w:val="center"/>
              <w:rPr>
                <w:rFonts w:ascii="Times New Roman" w:hAnsi="Times New Roman"/>
                <w:sz w:val="20"/>
                <w:szCs w:val="20"/>
              </w:rPr>
            </w:pPr>
            <w:r w:rsidRPr="00504D5A">
              <w:rPr>
                <w:rFonts w:ascii="Times New Roman" w:hAnsi="Times New Roman"/>
                <w:sz w:val="20"/>
                <w:szCs w:val="20"/>
              </w:rPr>
              <w:t>92,2</w:t>
            </w:r>
          </w:p>
        </w:tc>
      </w:tr>
    </w:tbl>
    <w:p w14:paraId="536824E3" w14:textId="77777777" w:rsidR="00504D5A" w:rsidRPr="00504D5A" w:rsidRDefault="00504D5A" w:rsidP="00504D5A">
      <w:pPr>
        <w:suppressAutoHyphens/>
        <w:spacing w:before="120" w:line="240" w:lineRule="auto"/>
        <w:ind w:firstLine="709"/>
        <w:rPr>
          <w:rFonts w:ascii="Times New Roman" w:hAnsi="Times New Roman"/>
        </w:rPr>
      </w:pPr>
      <w:r w:rsidRPr="00504D5A">
        <w:rPr>
          <w:rFonts w:ascii="Times New Roman" w:hAnsi="Times New Roman"/>
        </w:rPr>
        <w:t>Сложилось так, что трассы автомобильных дорог в некоторых населенных пунктах проходят через их центр. При этом опасности последствий ДТП может подвергнуться большое количество жителей этих населенных пунктов. Для предотвращения ЧС или минимизации ущерба в случае возникновения аварии на дороге, перевозки опасных грузов автомобильным транспортом должны осуществляться с соблюдением «Правил перевозок грузов автомобильным транспортом», утвержденных Постановлением Правительства Российской Федерации от 21.12.2020 №2200.</w:t>
      </w:r>
    </w:p>
    <w:p w14:paraId="4CF0DBD0" w14:textId="77777777" w:rsidR="00064001" w:rsidRPr="00064001" w:rsidRDefault="00064001" w:rsidP="00064001">
      <w:pPr>
        <w:spacing w:line="240" w:lineRule="auto"/>
        <w:rPr>
          <w:rFonts w:ascii="Times New Roman" w:eastAsia="Calibri" w:hAnsi="Times New Roman"/>
        </w:rPr>
      </w:pPr>
      <w:r w:rsidRPr="00064001">
        <w:rPr>
          <w:rFonts w:ascii="Times New Roman" w:eastAsia="Calibri" w:hAnsi="Times New Roman"/>
          <w:b/>
          <w:bCs/>
        </w:rPr>
        <w:t>Техногенные пожары.</w:t>
      </w:r>
      <w:r w:rsidRPr="00064001">
        <w:rPr>
          <w:rFonts w:ascii="Times New Roman" w:eastAsia="Calibri" w:hAnsi="Times New Roman"/>
        </w:rPr>
        <w:t xml:space="preserve"> К данной категории относятся объекты, на которых осуществляется: </w:t>
      </w:r>
    </w:p>
    <w:p w14:paraId="4F2DA5A2"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транспортировка природного газа, нефти и нефтепродуктов;</w:t>
      </w:r>
    </w:p>
    <w:p w14:paraId="25382759"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хранение нефтепродуктов, спирта;</w:t>
      </w:r>
    </w:p>
    <w:p w14:paraId="764A3F98" w14:textId="77777777" w:rsidR="00064001" w:rsidRPr="00064001" w:rsidRDefault="00064001" w:rsidP="00881B70">
      <w:pPr>
        <w:numPr>
          <w:ilvl w:val="0"/>
          <w:numId w:val="28"/>
        </w:numPr>
        <w:suppressAutoHyphens/>
        <w:spacing w:line="240" w:lineRule="auto"/>
        <w:ind w:left="993" w:hanging="357"/>
        <w:contextualSpacing/>
        <w:jc w:val="left"/>
        <w:rPr>
          <w:rFonts w:ascii="Times New Roman" w:hAnsi="Times New Roman"/>
        </w:rPr>
      </w:pPr>
      <w:r w:rsidRPr="00064001">
        <w:rPr>
          <w:rFonts w:ascii="Times New Roman" w:hAnsi="Times New Roman"/>
        </w:rPr>
        <w:t>производство сахара, хлебной и мучной продукции, спирта.</w:t>
      </w:r>
    </w:p>
    <w:p w14:paraId="1976A840" w14:textId="77777777" w:rsidR="00064001" w:rsidRPr="00064001" w:rsidRDefault="00064001" w:rsidP="00064001">
      <w:pPr>
        <w:spacing w:line="240" w:lineRule="auto"/>
        <w:rPr>
          <w:rFonts w:ascii="Times New Roman" w:eastAsia="Calibri" w:hAnsi="Times New Roman"/>
        </w:rPr>
      </w:pPr>
      <w:r w:rsidRPr="00064001">
        <w:rPr>
          <w:rFonts w:ascii="Times New Roman" w:eastAsia="Calibri" w:hAnsi="Times New Roman"/>
        </w:rPr>
        <w:t>Наиболее потенциально опасными участками газо-, нефте-, продуктопроводов являются головные и промежуточные насосные перекачивающие станции с их технологическим оборудованием, переходы через реки, а также через железные и автомобильные дороги.</w:t>
      </w:r>
    </w:p>
    <w:p w14:paraId="782166CE" w14:textId="77777777" w:rsidR="00064001" w:rsidRPr="00064001" w:rsidRDefault="00064001" w:rsidP="00064001">
      <w:pPr>
        <w:spacing w:line="240" w:lineRule="auto"/>
        <w:rPr>
          <w:rFonts w:ascii="Times New Roman" w:eastAsia="Calibri" w:hAnsi="Times New Roman"/>
          <w:b/>
          <w:bCs/>
        </w:rPr>
      </w:pPr>
      <w:r w:rsidRPr="00064001">
        <w:rPr>
          <w:rFonts w:ascii="Times New Roman" w:hAnsi="Times New Roman"/>
          <w:b/>
          <w:bCs/>
        </w:rPr>
        <w:t>Обрушение зданий и сооружений</w:t>
      </w:r>
      <w:r w:rsidRPr="00064001">
        <w:rPr>
          <w:rFonts w:ascii="Times New Roman" w:hAnsi="Times New Roman"/>
        </w:rPr>
        <w:t xml:space="preserve"> – это чрезвычайная ситуация, возникающая по причине ошибок, допущенных при проектировании здания, отступлении от проекта при ведении строительных работ, нарушении правил монтажа, при вводе в эксплуатацию здания или отдельных его частей с крупными недоделками, при нарушении правил эксплуатации здания, а также вследствие природной или техногенной чрезвычайной ситуации.</w:t>
      </w:r>
    </w:p>
    <w:p w14:paraId="3471D895" w14:textId="77777777" w:rsidR="00064001" w:rsidRPr="00064001" w:rsidRDefault="00064001" w:rsidP="00064001">
      <w:pPr>
        <w:spacing w:line="240" w:lineRule="auto"/>
        <w:rPr>
          <w:rFonts w:ascii="Times New Roman" w:hAnsi="Times New Roman"/>
        </w:rPr>
      </w:pPr>
      <w:r w:rsidRPr="00064001">
        <w:rPr>
          <w:rFonts w:ascii="Times New Roman" w:hAnsi="Times New Roman"/>
        </w:rPr>
        <w:t>Обрушению часто может способствовать взрыв, являющийся следствием террористического акта, неправильной эксплуатации бытовых газопроводов, неосторожного обращения с огнём, хранения в зданиях легковоспламеняющихся и взрывоопасных веществ.</w:t>
      </w:r>
    </w:p>
    <w:p w14:paraId="0E8EADC4" w14:textId="77777777" w:rsidR="00064001" w:rsidRPr="00064001" w:rsidRDefault="00064001" w:rsidP="00064001">
      <w:pPr>
        <w:spacing w:line="240" w:lineRule="auto"/>
        <w:rPr>
          <w:rFonts w:ascii="Times New Roman" w:hAnsi="Times New Roman"/>
        </w:rPr>
      </w:pPr>
      <w:r w:rsidRPr="00064001">
        <w:rPr>
          <w:rFonts w:ascii="Times New Roman" w:hAnsi="Times New Roman"/>
        </w:rPr>
        <w:t>Внезапное обрушение приводит к длительному выходу здания из строя, возникновению пожаров, разрушению коммунально-энергетических сетей, образованию завалов, травмированию и гибели людей.</w:t>
      </w:r>
    </w:p>
    <w:p w14:paraId="12ACDF52" w14:textId="77777777" w:rsidR="00064001" w:rsidRPr="00064001" w:rsidRDefault="00064001" w:rsidP="00064001">
      <w:pPr>
        <w:spacing w:line="240" w:lineRule="auto"/>
        <w:rPr>
          <w:rFonts w:ascii="Times New Roman" w:hAnsi="Times New Roman"/>
        </w:rPr>
      </w:pPr>
      <w:r w:rsidRPr="00064001">
        <w:rPr>
          <w:rFonts w:ascii="Times New Roman" w:hAnsi="Times New Roman"/>
          <w:b/>
          <w:bCs/>
        </w:rPr>
        <w:t>Аварии на коммунальных системах жизнеобеспечения</w:t>
      </w:r>
      <w:r w:rsidRPr="00064001">
        <w:rPr>
          <w:rFonts w:ascii="Times New Roman" w:hAnsi="Times New Roman"/>
        </w:rPr>
        <w:t xml:space="preserve"> возможны по причине: </w:t>
      </w:r>
    </w:p>
    <w:p w14:paraId="0CFFF93A" w14:textId="77777777" w:rsidR="00064001" w:rsidRPr="00064001" w:rsidRDefault="00064001" w:rsidP="00881B70">
      <w:pPr>
        <w:numPr>
          <w:ilvl w:val="0"/>
          <w:numId w:val="30"/>
        </w:numPr>
        <w:tabs>
          <w:tab w:val="left" w:pos="1134"/>
        </w:tabs>
        <w:spacing w:line="240" w:lineRule="auto"/>
        <w:ind w:left="1134"/>
        <w:jc w:val="left"/>
        <w:rPr>
          <w:rFonts w:ascii="Times New Roman" w:hAnsi="Times New Roman"/>
        </w:rPr>
      </w:pPr>
      <w:r w:rsidRPr="00064001">
        <w:rPr>
          <w:rFonts w:ascii="Times New Roman" w:hAnsi="Times New Roman"/>
        </w:rPr>
        <w:t>износа основного и вспомогательного оборудования теплоисточников;</w:t>
      </w:r>
    </w:p>
    <w:p w14:paraId="5308CE88" w14:textId="77777777" w:rsidR="00064001" w:rsidRPr="00064001" w:rsidRDefault="00064001" w:rsidP="00881B70">
      <w:pPr>
        <w:numPr>
          <w:ilvl w:val="0"/>
          <w:numId w:val="30"/>
        </w:numPr>
        <w:tabs>
          <w:tab w:val="left" w:pos="1134"/>
        </w:tabs>
        <w:spacing w:line="240" w:lineRule="auto"/>
        <w:ind w:left="1134"/>
        <w:jc w:val="left"/>
        <w:rPr>
          <w:rFonts w:ascii="Times New Roman" w:hAnsi="Times New Roman"/>
        </w:rPr>
      </w:pPr>
      <w:r w:rsidRPr="00064001">
        <w:rPr>
          <w:rFonts w:ascii="Times New Roman" w:hAnsi="Times New Roman"/>
        </w:rPr>
        <w:t>ветхости инженерных сетей;</w:t>
      </w:r>
    </w:p>
    <w:p w14:paraId="13E8148C" w14:textId="77777777" w:rsidR="00064001" w:rsidRPr="00064001" w:rsidRDefault="00064001" w:rsidP="00881B70">
      <w:pPr>
        <w:numPr>
          <w:ilvl w:val="0"/>
          <w:numId w:val="30"/>
        </w:numPr>
        <w:tabs>
          <w:tab w:val="left" w:pos="1134"/>
        </w:tabs>
        <w:spacing w:line="240" w:lineRule="auto"/>
        <w:ind w:left="1134"/>
        <w:jc w:val="left"/>
        <w:rPr>
          <w:rFonts w:ascii="Times New Roman" w:hAnsi="Times New Roman"/>
        </w:rPr>
      </w:pPr>
      <w:r w:rsidRPr="00064001">
        <w:rPr>
          <w:rFonts w:ascii="Times New Roman" w:hAnsi="Times New Roman"/>
        </w:rPr>
        <w:t>халатности персонала, обслуживающего соответствующие объекты и сети;</w:t>
      </w:r>
    </w:p>
    <w:p w14:paraId="4968E9DE" w14:textId="77777777" w:rsidR="00064001" w:rsidRPr="00064001" w:rsidRDefault="00064001" w:rsidP="00881B70">
      <w:pPr>
        <w:numPr>
          <w:ilvl w:val="0"/>
          <w:numId w:val="30"/>
        </w:numPr>
        <w:tabs>
          <w:tab w:val="left" w:pos="1134"/>
        </w:tabs>
        <w:spacing w:line="240" w:lineRule="auto"/>
        <w:ind w:left="1134"/>
        <w:jc w:val="left"/>
        <w:rPr>
          <w:rFonts w:ascii="Times New Roman" w:hAnsi="Times New Roman"/>
        </w:rPr>
      </w:pPr>
      <w:r w:rsidRPr="00064001">
        <w:rPr>
          <w:rFonts w:ascii="Times New Roman" w:hAnsi="Times New Roman"/>
        </w:rPr>
        <w:t>недофинансирования ремонтных работ.</w:t>
      </w:r>
    </w:p>
    <w:p w14:paraId="58E0CD87" w14:textId="77777777" w:rsidR="00064001" w:rsidRPr="00064001" w:rsidRDefault="00064001" w:rsidP="00064001">
      <w:pPr>
        <w:spacing w:line="240" w:lineRule="auto"/>
        <w:rPr>
          <w:rFonts w:ascii="Times New Roman" w:hAnsi="Times New Roman"/>
        </w:rPr>
      </w:pPr>
      <w:r w:rsidRPr="00064001">
        <w:rPr>
          <w:rFonts w:ascii="Times New Roman" w:hAnsi="Times New Roman"/>
        </w:rPr>
        <w:t>Выход из строя коммунальных систем может привести к следующим последствиям:</w:t>
      </w:r>
    </w:p>
    <w:p w14:paraId="433992C1" w14:textId="77777777" w:rsidR="00064001" w:rsidRPr="00064001" w:rsidRDefault="00064001" w:rsidP="00881B70">
      <w:pPr>
        <w:numPr>
          <w:ilvl w:val="0"/>
          <w:numId w:val="30"/>
        </w:numPr>
        <w:tabs>
          <w:tab w:val="left" w:pos="1134"/>
        </w:tabs>
        <w:spacing w:line="240" w:lineRule="auto"/>
        <w:ind w:left="1134"/>
        <w:jc w:val="left"/>
        <w:rPr>
          <w:rFonts w:ascii="Times New Roman" w:hAnsi="Times New Roman"/>
        </w:rPr>
      </w:pPr>
      <w:r w:rsidRPr="00064001">
        <w:rPr>
          <w:rFonts w:ascii="Times New Roman" w:hAnsi="Times New Roman"/>
        </w:rPr>
        <w:t>прекращению подачи коммунального ресурса потребителям и размораживание сетей;</w:t>
      </w:r>
    </w:p>
    <w:p w14:paraId="12BFC05F" w14:textId="77777777" w:rsidR="00064001" w:rsidRPr="00064001" w:rsidRDefault="00064001" w:rsidP="00881B70">
      <w:pPr>
        <w:numPr>
          <w:ilvl w:val="0"/>
          <w:numId w:val="30"/>
        </w:numPr>
        <w:tabs>
          <w:tab w:val="left" w:pos="1134"/>
        </w:tabs>
        <w:spacing w:line="240" w:lineRule="auto"/>
        <w:ind w:left="1134"/>
        <w:jc w:val="left"/>
        <w:rPr>
          <w:rFonts w:ascii="Times New Roman" w:hAnsi="Times New Roman"/>
        </w:rPr>
      </w:pPr>
      <w:r w:rsidRPr="00064001">
        <w:rPr>
          <w:rFonts w:ascii="Times New Roman" w:hAnsi="Times New Roman"/>
        </w:rPr>
        <w:t>порывам сетей;</w:t>
      </w:r>
    </w:p>
    <w:p w14:paraId="6143B036" w14:textId="77777777" w:rsidR="00064001" w:rsidRPr="00064001" w:rsidRDefault="00064001" w:rsidP="00881B70">
      <w:pPr>
        <w:numPr>
          <w:ilvl w:val="0"/>
          <w:numId w:val="30"/>
        </w:numPr>
        <w:tabs>
          <w:tab w:val="left" w:pos="1134"/>
        </w:tabs>
        <w:spacing w:line="240" w:lineRule="auto"/>
        <w:ind w:left="1134"/>
        <w:jc w:val="left"/>
        <w:rPr>
          <w:rFonts w:ascii="Times New Roman" w:hAnsi="Times New Roman"/>
        </w:rPr>
      </w:pPr>
      <w:r w:rsidRPr="00064001">
        <w:rPr>
          <w:rFonts w:ascii="Times New Roman" w:hAnsi="Times New Roman"/>
        </w:rPr>
        <w:t>выходу из строя основного оборудования;</w:t>
      </w:r>
    </w:p>
    <w:p w14:paraId="7CCBEE31" w14:textId="77777777" w:rsidR="00064001" w:rsidRPr="00064001" w:rsidRDefault="00064001" w:rsidP="00881B70">
      <w:pPr>
        <w:numPr>
          <w:ilvl w:val="0"/>
          <w:numId w:val="30"/>
        </w:numPr>
        <w:tabs>
          <w:tab w:val="left" w:pos="1134"/>
        </w:tabs>
        <w:spacing w:line="240" w:lineRule="auto"/>
        <w:ind w:left="1134"/>
        <w:jc w:val="left"/>
        <w:rPr>
          <w:rFonts w:ascii="Times New Roman" w:hAnsi="Times New Roman"/>
        </w:rPr>
      </w:pPr>
      <w:r w:rsidRPr="00064001">
        <w:rPr>
          <w:rFonts w:ascii="Times New Roman" w:hAnsi="Times New Roman"/>
        </w:rPr>
        <w:t>отключению от снабжения объектов.</w:t>
      </w:r>
    </w:p>
    <w:p w14:paraId="367DC131" w14:textId="77777777" w:rsidR="00064001" w:rsidRPr="00064001" w:rsidRDefault="00064001" w:rsidP="00064001">
      <w:pPr>
        <w:spacing w:line="240" w:lineRule="auto"/>
        <w:rPr>
          <w:rFonts w:ascii="Times New Roman" w:hAnsi="Times New Roman"/>
        </w:rPr>
      </w:pPr>
      <w:r w:rsidRPr="00064001">
        <w:rPr>
          <w:rFonts w:ascii="Times New Roman" w:hAnsi="Times New Roman"/>
        </w:rPr>
        <w:t>Аварии на коммунальных системах жизнеобеспечения приводят к прекращению снабжения зданий и сооружений водой, теплом и электроэнергией. Последствия от аварий на коммунальных системах могут оказать поражающее действие на людей: поражение током при прикосновении к оборванным проводам, возникновение пожаров вследствие коротких замыканий и возгорания газа. Кроме того, возможно затопление территории вследствие разрушения водопроводных труб, ожоги людей при разрушении элементов системы паро- и теплоснабжения.</w:t>
      </w:r>
    </w:p>
    <w:p w14:paraId="11694427" w14:textId="77777777" w:rsidR="00064001" w:rsidRPr="00064001" w:rsidRDefault="00064001" w:rsidP="00064001">
      <w:pPr>
        <w:spacing w:line="240" w:lineRule="auto"/>
        <w:rPr>
          <w:rFonts w:ascii="Times New Roman" w:hAnsi="Times New Roman"/>
        </w:rPr>
      </w:pPr>
      <w:r w:rsidRPr="00064001">
        <w:rPr>
          <w:rFonts w:ascii="Times New Roman" w:hAnsi="Times New Roman"/>
        </w:rPr>
        <w:t>ЧС будут носить локальный характер. Влияние ЧС на жизнедеятельность населения будет обусловлено различными факторами (время, и место аварии, вид коммунально-энергетической сети, размеры и степень развития аварии и др.).</w:t>
      </w:r>
    </w:p>
    <w:p w14:paraId="0E684D5C" w14:textId="77777777" w:rsidR="00064001" w:rsidRPr="00064001" w:rsidRDefault="00064001" w:rsidP="00064001">
      <w:pPr>
        <w:spacing w:line="240" w:lineRule="auto"/>
        <w:rPr>
          <w:rFonts w:ascii="Times New Roman" w:hAnsi="Times New Roman"/>
        </w:rPr>
      </w:pPr>
      <w:r w:rsidRPr="00064001">
        <w:rPr>
          <w:rFonts w:ascii="Times New Roman" w:hAnsi="Times New Roman"/>
        </w:rPr>
        <w:t>Крупные аварии на коммунально-энергетических сетях и объектах могут вызвать прекращение (нарушение) тепло-, водо- или электроснабжения на время ликвидации аварии, что наиболее опасно при отрицательных температурах.</w:t>
      </w:r>
    </w:p>
    <w:p w14:paraId="526C76F2" w14:textId="7B6697CE" w:rsidR="00064001" w:rsidRDefault="00064001" w:rsidP="00064001">
      <w:pPr>
        <w:spacing w:line="240" w:lineRule="auto"/>
        <w:rPr>
          <w:rFonts w:ascii="Times New Roman" w:hAnsi="Times New Roman"/>
        </w:rPr>
      </w:pPr>
      <w:r w:rsidRPr="00064001">
        <w:rPr>
          <w:rFonts w:ascii="Times New Roman" w:hAnsi="Times New Roman"/>
        </w:rPr>
        <w:t>Согласно, статистическим данным, на территории муниципального образования возможно возникновение локальных аварий 5-7 раз в год.</w:t>
      </w:r>
    </w:p>
    <w:p w14:paraId="7406CBD0" w14:textId="77777777" w:rsidR="0004332C" w:rsidRPr="0004332C" w:rsidRDefault="0004332C" w:rsidP="0004332C">
      <w:pPr>
        <w:spacing w:line="240" w:lineRule="auto"/>
        <w:ind w:firstLine="709"/>
        <w:rPr>
          <w:rFonts w:ascii="Times New Roman" w:hAnsi="Times New Roman"/>
        </w:rPr>
      </w:pPr>
      <w:r w:rsidRPr="0004332C">
        <w:rPr>
          <w:rFonts w:ascii="Times New Roman" w:hAnsi="Times New Roman"/>
          <w:b/>
          <w:bCs/>
        </w:rPr>
        <w:t>Аварии на электроэнергетических системах.</w:t>
      </w:r>
      <w:r>
        <w:rPr>
          <w:rFonts w:ascii="Times New Roman" w:hAnsi="Times New Roman"/>
        </w:rPr>
        <w:t xml:space="preserve"> </w:t>
      </w:r>
      <w:r w:rsidRPr="0004332C">
        <w:rPr>
          <w:rFonts w:ascii="Times New Roman" w:hAnsi="Times New Roman"/>
        </w:rPr>
        <w:t xml:space="preserve">Линия электропередачи (ЛЭП) – сооружение, состоящее из проводов и вспомогательных устройств, предназначенное для передачи или распределения электрической энергии. ЛЭП, являясь основным звеном энергосистемы, вместе с электрическими подстанциями образует электрические сети. Различают воздушные ЛЭП, провода которых подвешены над землёй или над водой, и подземные (подводные) ЛЭП, в которых используются главным образом силовые кабели. </w:t>
      </w:r>
    </w:p>
    <w:p w14:paraId="43C5D170" w14:textId="18EFF23D" w:rsidR="0004332C" w:rsidRPr="0004332C" w:rsidRDefault="0004332C" w:rsidP="0004332C">
      <w:pPr>
        <w:spacing w:line="240" w:lineRule="auto"/>
        <w:ind w:firstLine="709"/>
        <w:rPr>
          <w:rFonts w:ascii="Times New Roman" w:hAnsi="Times New Roman"/>
        </w:rPr>
      </w:pPr>
      <w:r w:rsidRPr="0004332C">
        <w:rPr>
          <w:rFonts w:ascii="Times New Roman" w:hAnsi="Times New Roman"/>
        </w:rPr>
        <w:t xml:space="preserve">В соответствии с «Правилами охраны электрических сетей напряжением свыше 1000 вольт «и п. 3.3. СанПиН 2.2.1/2.1.1.1200-03 в целях защиты населения от воздействия электрического поля, создаваемого электрическими сетями, устанавливаются охранные зоны (санитарные разрывы). Это земельные участки вдоль воздушных линий электропередач, ограниченные линиями, отстоящими от крайних проводов в направлении, перпендикулярном ВЛ на расстоянии: </w:t>
      </w:r>
    </w:p>
    <w:p w14:paraId="17009EAA" w14:textId="77777777" w:rsidR="0004332C" w:rsidRPr="0004332C" w:rsidRDefault="0004332C" w:rsidP="0004332C">
      <w:pPr>
        <w:tabs>
          <w:tab w:val="left" w:pos="993"/>
        </w:tabs>
        <w:spacing w:line="240" w:lineRule="auto"/>
        <w:ind w:firstLine="709"/>
        <w:rPr>
          <w:rFonts w:ascii="Times New Roman" w:hAnsi="Times New Roman"/>
        </w:rPr>
      </w:pPr>
      <w:r w:rsidRPr="0004332C">
        <w:rPr>
          <w:rFonts w:ascii="Times New Roman" w:hAnsi="Times New Roman"/>
        </w:rPr>
        <w:t>•</w:t>
      </w:r>
      <w:r w:rsidRPr="0004332C">
        <w:rPr>
          <w:rFonts w:ascii="Times New Roman" w:hAnsi="Times New Roman"/>
        </w:rPr>
        <w:tab/>
      </w:r>
      <w:smartTag w:uri="urn:schemas-microsoft-com:office:smarttags" w:element="metricconverter">
        <w:smartTagPr>
          <w:attr w:name="ProductID" w:val="10 м"/>
        </w:smartTagPr>
        <w:r w:rsidRPr="0004332C">
          <w:rPr>
            <w:rFonts w:ascii="Times New Roman" w:hAnsi="Times New Roman"/>
          </w:rPr>
          <w:t>10 м</w:t>
        </w:r>
      </w:smartTag>
      <w:r w:rsidRPr="0004332C">
        <w:rPr>
          <w:rFonts w:ascii="Times New Roman" w:hAnsi="Times New Roman"/>
        </w:rPr>
        <w:t xml:space="preserve"> – для ВЛ напряжением </w:t>
      </w:r>
      <w:smartTag w:uri="urn:schemas-microsoft-com:office:smarttags" w:element="time">
        <w:smartTagPr>
          <w:attr w:name="Minute" w:val="20"/>
          <w:attr w:name="Hour" w:val="10"/>
        </w:smartTagPr>
        <w:r w:rsidRPr="0004332C">
          <w:rPr>
            <w:rFonts w:ascii="Times New Roman" w:hAnsi="Times New Roman"/>
          </w:rPr>
          <w:t>10-20</w:t>
        </w:r>
      </w:smartTag>
      <w:r w:rsidRPr="0004332C">
        <w:rPr>
          <w:rFonts w:ascii="Times New Roman" w:hAnsi="Times New Roman"/>
        </w:rPr>
        <w:t xml:space="preserve"> кВ;</w:t>
      </w:r>
    </w:p>
    <w:p w14:paraId="0DD3A598" w14:textId="77777777" w:rsidR="0004332C" w:rsidRPr="0004332C" w:rsidRDefault="0004332C" w:rsidP="0004332C">
      <w:pPr>
        <w:tabs>
          <w:tab w:val="left" w:pos="993"/>
        </w:tabs>
        <w:spacing w:line="240" w:lineRule="auto"/>
        <w:ind w:firstLine="709"/>
        <w:rPr>
          <w:rFonts w:ascii="Times New Roman" w:hAnsi="Times New Roman"/>
        </w:rPr>
      </w:pPr>
      <w:r w:rsidRPr="0004332C">
        <w:rPr>
          <w:rFonts w:ascii="Times New Roman" w:hAnsi="Times New Roman"/>
        </w:rPr>
        <w:t>•</w:t>
      </w:r>
      <w:r w:rsidRPr="0004332C">
        <w:rPr>
          <w:rFonts w:ascii="Times New Roman" w:hAnsi="Times New Roman"/>
        </w:rPr>
        <w:tab/>
      </w:r>
      <w:smartTag w:uri="urn:schemas-microsoft-com:office:smarttags" w:element="metricconverter">
        <w:smartTagPr>
          <w:attr w:name="ProductID" w:val="15 м"/>
        </w:smartTagPr>
        <w:r w:rsidRPr="0004332C">
          <w:rPr>
            <w:rFonts w:ascii="Times New Roman" w:hAnsi="Times New Roman"/>
          </w:rPr>
          <w:t>15 м</w:t>
        </w:r>
      </w:smartTag>
      <w:r w:rsidRPr="0004332C">
        <w:rPr>
          <w:rFonts w:ascii="Times New Roman" w:hAnsi="Times New Roman"/>
        </w:rPr>
        <w:t xml:space="preserve"> – для ВЛ напряжением 35 кВ;</w:t>
      </w:r>
    </w:p>
    <w:p w14:paraId="0B8476CA" w14:textId="77777777" w:rsidR="0004332C" w:rsidRPr="0004332C" w:rsidRDefault="0004332C" w:rsidP="0004332C">
      <w:pPr>
        <w:tabs>
          <w:tab w:val="left" w:pos="993"/>
        </w:tabs>
        <w:spacing w:line="240" w:lineRule="auto"/>
        <w:ind w:firstLine="709"/>
        <w:rPr>
          <w:rFonts w:ascii="Times New Roman" w:hAnsi="Times New Roman"/>
        </w:rPr>
      </w:pPr>
      <w:r w:rsidRPr="0004332C">
        <w:rPr>
          <w:rFonts w:ascii="Times New Roman" w:hAnsi="Times New Roman"/>
        </w:rPr>
        <w:t>•</w:t>
      </w:r>
      <w:r w:rsidRPr="0004332C">
        <w:rPr>
          <w:rFonts w:ascii="Times New Roman" w:hAnsi="Times New Roman"/>
        </w:rPr>
        <w:tab/>
      </w:r>
      <w:smartTag w:uri="urn:schemas-microsoft-com:office:smarttags" w:element="metricconverter">
        <w:smartTagPr>
          <w:attr w:name="ProductID" w:val="20 м"/>
        </w:smartTagPr>
        <w:r w:rsidRPr="0004332C">
          <w:rPr>
            <w:rFonts w:ascii="Times New Roman" w:hAnsi="Times New Roman"/>
          </w:rPr>
          <w:t>20 м</w:t>
        </w:r>
      </w:smartTag>
      <w:r w:rsidRPr="0004332C">
        <w:rPr>
          <w:rFonts w:ascii="Times New Roman" w:hAnsi="Times New Roman"/>
        </w:rPr>
        <w:t xml:space="preserve"> – для ВЛ напряжением 110- 220 кВ;</w:t>
      </w:r>
    </w:p>
    <w:p w14:paraId="73CDCA31" w14:textId="77777777" w:rsidR="0004332C" w:rsidRPr="0004332C" w:rsidRDefault="0004332C" w:rsidP="0004332C">
      <w:pPr>
        <w:tabs>
          <w:tab w:val="left" w:pos="993"/>
        </w:tabs>
        <w:spacing w:line="240" w:lineRule="auto"/>
        <w:ind w:firstLine="709"/>
        <w:rPr>
          <w:rFonts w:ascii="Times New Roman" w:hAnsi="Times New Roman"/>
        </w:rPr>
      </w:pPr>
      <w:r w:rsidRPr="0004332C">
        <w:rPr>
          <w:rFonts w:ascii="Times New Roman" w:hAnsi="Times New Roman"/>
        </w:rPr>
        <w:t>•</w:t>
      </w:r>
      <w:r w:rsidRPr="0004332C">
        <w:rPr>
          <w:rFonts w:ascii="Times New Roman" w:hAnsi="Times New Roman"/>
        </w:rPr>
        <w:tab/>
      </w:r>
      <w:smartTag w:uri="urn:schemas-microsoft-com:office:smarttags" w:element="metricconverter">
        <w:smartTagPr>
          <w:attr w:name="ProductID" w:val="25 м"/>
        </w:smartTagPr>
        <w:r w:rsidRPr="0004332C">
          <w:rPr>
            <w:rFonts w:ascii="Times New Roman" w:hAnsi="Times New Roman"/>
          </w:rPr>
          <w:t>25 м</w:t>
        </w:r>
      </w:smartTag>
      <w:r w:rsidRPr="0004332C">
        <w:rPr>
          <w:rFonts w:ascii="Times New Roman" w:hAnsi="Times New Roman"/>
        </w:rPr>
        <w:t xml:space="preserve"> – для ВЛ напряжением свыше 220-330 кВ;</w:t>
      </w:r>
    </w:p>
    <w:p w14:paraId="38D2BD73" w14:textId="77777777" w:rsidR="0004332C" w:rsidRPr="0004332C" w:rsidRDefault="0004332C" w:rsidP="0004332C">
      <w:pPr>
        <w:tabs>
          <w:tab w:val="left" w:pos="993"/>
        </w:tabs>
        <w:spacing w:line="240" w:lineRule="auto"/>
        <w:ind w:firstLine="709"/>
        <w:rPr>
          <w:rFonts w:ascii="Times New Roman" w:hAnsi="Times New Roman"/>
        </w:rPr>
      </w:pPr>
      <w:r w:rsidRPr="0004332C">
        <w:rPr>
          <w:rFonts w:ascii="Times New Roman" w:hAnsi="Times New Roman"/>
        </w:rPr>
        <w:t>•</w:t>
      </w:r>
      <w:r w:rsidRPr="0004332C">
        <w:rPr>
          <w:rFonts w:ascii="Times New Roman" w:hAnsi="Times New Roman"/>
        </w:rPr>
        <w:tab/>
      </w:r>
      <w:smartTag w:uri="urn:schemas-microsoft-com:office:smarttags" w:element="metricconverter">
        <w:smartTagPr>
          <w:attr w:name="ProductID" w:val="30 м"/>
        </w:smartTagPr>
        <w:r w:rsidRPr="0004332C">
          <w:rPr>
            <w:rFonts w:ascii="Times New Roman" w:hAnsi="Times New Roman"/>
          </w:rPr>
          <w:t>30 м</w:t>
        </w:r>
      </w:smartTag>
      <w:r w:rsidRPr="0004332C">
        <w:rPr>
          <w:rFonts w:ascii="Times New Roman" w:hAnsi="Times New Roman"/>
        </w:rPr>
        <w:t xml:space="preserve"> – для ВЛ напряжением 500 кВ;</w:t>
      </w:r>
    </w:p>
    <w:p w14:paraId="07BAC42A" w14:textId="77777777" w:rsidR="0004332C" w:rsidRPr="0004332C" w:rsidRDefault="0004332C" w:rsidP="0004332C">
      <w:pPr>
        <w:tabs>
          <w:tab w:val="left" w:pos="993"/>
        </w:tabs>
        <w:spacing w:line="240" w:lineRule="auto"/>
        <w:ind w:firstLine="709"/>
        <w:rPr>
          <w:rFonts w:ascii="Times New Roman" w:hAnsi="Times New Roman"/>
        </w:rPr>
      </w:pPr>
      <w:r w:rsidRPr="0004332C">
        <w:rPr>
          <w:rFonts w:ascii="Times New Roman" w:hAnsi="Times New Roman"/>
        </w:rPr>
        <w:t>•</w:t>
      </w:r>
      <w:r w:rsidRPr="0004332C">
        <w:rPr>
          <w:rFonts w:ascii="Times New Roman" w:hAnsi="Times New Roman"/>
        </w:rPr>
        <w:tab/>
      </w:r>
      <w:smartTag w:uri="urn:schemas-microsoft-com:office:smarttags" w:element="metricconverter">
        <w:smartTagPr>
          <w:attr w:name="ProductID" w:val="40 м"/>
        </w:smartTagPr>
        <w:r w:rsidRPr="0004332C">
          <w:rPr>
            <w:rFonts w:ascii="Times New Roman" w:hAnsi="Times New Roman"/>
          </w:rPr>
          <w:t>40 м</w:t>
        </w:r>
      </w:smartTag>
      <w:r w:rsidRPr="0004332C">
        <w:rPr>
          <w:rFonts w:ascii="Times New Roman" w:hAnsi="Times New Roman"/>
        </w:rPr>
        <w:t xml:space="preserve"> – для ВЛ напряжением 750 кВ.</w:t>
      </w:r>
    </w:p>
    <w:p w14:paraId="23043B81" w14:textId="77777777" w:rsidR="0004332C" w:rsidRPr="0004332C" w:rsidRDefault="0004332C" w:rsidP="0004332C">
      <w:pPr>
        <w:spacing w:line="240" w:lineRule="auto"/>
        <w:ind w:firstLine="709"/>
        <w:rPr>
          <w:rFonts w:ascii="Times New Roman" w:hAnsi="Times New Roman"/>
        </w:rPr>
      </w:pPr>
      <w:r w:rsidRPr="0004332C">
        <w:rPr>
          <w:rFonts w:ascii="Times New Roman" w:hAnsi="Times New Roman"/>
        </w:rPr>
        <w:t>Аварии на воздушных линиях электропередачи могут происходить из-за таких внешних причин, как сильные снегопады (обрыв проводов под тяжестью налипшего снега), сильные метели и экстремально сильные ветры (из-за сильной ветровой нагрузки), сильные грозы, а также гололедно-изморозные явления. Вредное воздействие гололеда на проводах ВЛ заключается в том, что гололедная муфта, которая образуется на проводах, сама воспринимает нагрузку и при определенных условиях разрывается мгновенно, как хрупкое тело и передает динамическое воздействие на провод, в результате чего рвется весь провод.</w:t>
      </w:r>
    </w:p>
    <w:p w14:paraId="746B78D6" w14:textId="77777777" w:rsidR="0004332C" w:rsidRPr="0004332C" w:rsidRDefault="0004332C" w:rsidP="0004332C">
      <w:pPr>
        <w:spacing w:line="240" w:lineRule="auto"/>
        <w:ind w:firstLine="709"/>
        <w:rPr>
          <w:rFonts w:ascii="Times New Roman" w:hAnsi="Times New Roman"/>
        </w:rPr>
      </w:pPr>
      <w:r w:rsidRPr="0004332C">
        <w:rPr>
          <w:rFonts w:ascii="Times New Roman" w:hAnsi="Times New Roman"/>
        </w:rPr>
        <w:t>Последствием аварий на ЛЭП является прекращение подачи электроэнергии в населенные пункты, что может привести к ЧС (при аварийном отключении систем жизнеобеспечения в жилых кварталах на 1 сутки и более).</w:t>
      </w:r>
    </w:p>
    <w:p w14:paraId="5A0793B1" w14:textId="77777777" w:rsidR="0004332C" w:rsidRPr="0004332C" w:rsidRDefault="0004332C" w:rsidP="0004332C">
      <w:pPr>
        <w:spacing w:line="240" w:lineRule="auto"/>
        <w:ind w:firstLine="709"/>
        <w:rPr>
          <w:rFonts w:ascii="Times New Roman" w:hAnsi="Times New Roman"/>
        </w:rPr>
      </w:pPr>
      <w:r w:rsidRPr="0004332C">
        <w:rPr>
          <w:rFonts w:ascii="Times New Roman" w:hAnsi="Times New Roman"/>
        </w:rPr>
        <w:t xml:space="preserve">Также при авариях на ЛЭП, связанных с обрывом проводов, возможно поражение людей, оказавшихся в непосредственной близости от ЛЭП, электрическим током. </w:t>
      </w:r>
    </w:p>
    <w:p w14:paraId="36E8E55A" w14:textId="77777777" w:rsidR="0004332C" w:rsidRPr="0004332C" w:rsidRDefault="0004332C" w:rsidP="0004332C">
      <w:pPr>
        <w:spacing w:line="240" w:lineRule="auto"/>
        <w:ind w:firstLine="709"/>
        <w:rPr>
          <w:rFonts w:ascii="Times New Roman" w:hAnsi="Times New Roman"/>
        </w:rPr>
      </w:pPr>
      <w:r w:rsidRPr="0004332C">
        <w:rPr>
          <w:rFonts w:ascii="Times New Roman" w:hAnsi="Times New Roman"/>
        </w:rPr>
        <w:t>Аварии на системах электроснабжения влекут прекращение подачи потребителям других коммунальных услуг. Максимальное время для проведения восстановительных работ может составить до 72 часов.</w:t>
      </w:r>
    </w:p>
    <w:p w14:paraId="29DAC26F" w14:textId="32E69C7F" w:rsidR="0004332C" w:rsidRDefault="0004332C" w:rsidP="0004332C">
      <w:pPr>
        <w:spacing w:line="240" w:lineRule="auto"/>
        <w:rPr>
          <w:rFonts w:ascii="Times New Roman" w:hAnsi="Times New Roman"/>
        </w:rPr>
      </w:pPr>
      <w:r w:rsidRPr="0004332C">
        <w:rPr>
          <w:rFonts w:ascii="Times New Roman" w:hAnsi="Times New Roman"/>
        </w:rPr>
        <w:t xml:space="preserve">Крупные повреждения основных и запасных линий электропитания </w:t>
      </w:r>
      <w:r w:rsidR="00DD4F2E">
        <w:rPr>
          <w:rFonts w:ascii="Times New Roman" w:hAnsi="Times New Roman"/>
        </w:rPr>
        <w:t>Шелтозерского вепсского</w:t>
      </w:r>
      <w:r w:rsidRPr="0004332C">
        <w:rPr>
          <w:rFonts w:ascii="Times New Roman" w:hAnsi="Times New Roman"/>
        </w:rPr>
        <w:t xml:space="preserve"> сельского поселения в зимний период приведут к остановке работы основных котельных, систем водоснабжения и канализации. Последствия длительного перерыва работы указанных систем непредсказуемы. Такая же ситуация может сложиться при остановке в зимний период котельных из-за отсутствия газа</w:t>
      </w:r>
      <w:r>
        <w:rPr>
          <w:rFonts w:ascii="Times New Roman" w:hAnsi="Times New Roman"/>
        </w:rPr>
        <w:t>.</w:t>
      </w:r>
    </w:p>
    <w:p w14:paraId="3FF4097B" w14:textId="77777777" w:rsidR="0004332C" w:rsidRPr="0004332C" w:rsidRDefault="0004332C" w:rsidP="0004332C">
      <w:pPr>
        <w:spacing w:line="240" w:lineRule="auto"/>
        <w:rPr>
          <w:rFonts w:ascii="Times New Roman" w:hAnsi="Times New Roman"/>
        </w:rPr>
      </w:pPr>
      <w:r w:rsidRPr="0004332C">
        <w:rPr>
          <w:rFonts w:ascii="Times New Roman" w:hAnsi="Times New Roman"/>
          <w:b/>
          <w:bCs/>
        </w:rPr>
        <w:t>Аварии на коммунальных системах жизнеобеспечения.</w:t>
      </w:r>
      <w:r w:rsidRPr="0004332C">
        <w:rPr>
          <w:rFonts w:ascii="Times New Roman" w:hAnsi="Times New Roman"/>
        </w:rPr>
        <w:t xml:space="preserve"> Объекты, на которых возможно возникновение аварий: котельные, водопроводные сети, линии связи, канализационные сети, водопроводные очистные сооружения, канализационные очистные сооружения, понизительная подстанция, трансформаторные подстанции.</w:t>
      </w:r>
    </w:p>
    <w:p w14:paraId="101C8F40" w14:textId="77777777" w:rsidR="0004332C" w:rsidRPr="0004332C" w:rsidRDefault="0004332C" w:rsidP="0004332C">
      <w:pPr>
        <w:spacing w:line="240" w:lineRule="auto"/>
        <w:rPr>
          <w:rFonts w:ascii="Times New Roman" w:hAnsi="Times New Roman"/>
        </w:rPr>
      </w:pPr>
      <w:r w:rsidRPr="0004332C">
        <w:rPr>
          <w:rFonts w:ascii="Times New Roman" w:hAnsi="Times New Roman"/>
        </w:rPr>
        <w:t>Аварии на коммунальных системах жизнеобеспечения возможны по причине:</w:t>
      </w:r>
    </w:p>
    <w:p w14:paraId="32B03C61" w14:textId="32C08494" w:rsidR="0004332C" w:rsidRPr="0004332C" w:rsidRDefault="0004332C" w:rsidP="004334A8">
      <w:pPr>
        <w:pStyle w:val="aa"/>
        <w:numPr>
          <w:ilvl w:val="0"/>
          <w:numId w:val="57"/>
        </w:numPr>
        <w:spacing w:line="240" w:lineRule="auto"/>
        <w:ind w:left="1134"/>
        <w:rPr>
          <w:rFonts w:ascii="Times New Roman" w:hAnsi="Times New Roman"/>
        </w:rPr>
      </w:pPr>
      <w:r w:rsidRPr="0004332C">
        <w:rPr>
          <w:rFonts w:ascii="Times New Roman" w:hAnsi="Times New Roman"/>
        </w:rPr>
        <w:t>износа основного и вспомогательного оборудования коммунальных систем жизнеобеспечения;</w:t>
      </w:r>
    </w:p>
    <w:p w14:paraId="2E091C92" w14:textId="4EEA492B" w:rsidR="0004332C" w:rsidRPr="0004332C" w:rsidRDefault="0004332C" w:rsidP="004334A8">
      <w:pPr>
        <w:pStyle w:val="aa"/>
        <w:numPr>
          <w:ilvl w:val="0"/>
          <w:numId w:val="57"/>
        </w:numPr>
        <w:spacing w:line="240" w:lineRule="auto"/>
        <w:ind w:left="1134"/>
        <w:rPr>
          <w:rFonts w:ascii="Times New Roman" w:hAnsi="Times New Roman"/>
        </w:rPr>
      </w:pPr>
      <w:r w:rsidRPr="0004332C">
        <w:rPr>
          <w:rFonts w:ascii="Times New Roman" w:hAnsi="Times New Roman"/>
        </w:rPr>
        <w:t>халатности персонала, обслуживающего коммунальные системы жизнеобеспечения;</w:t>
      </w:r>
    </w:p>
    <w:p w14:paraId="2E99E3E2" w14:textId="0763FB31" w:rsidR="0004332C" w:rsidRPr="0004332C" w:rsidRDefault="0004332C" w:rsidP="004334A8">
      <w:pPr>
        <w:pStyle w:val="aa"/>
        <w:numPr>
          <w:ilvl w:val="0"/>
          <w:numId w:val="57"/>
        </w:numPr>
        <w:spacing w:line="240" w:lineRule="auto"/>
        <w:ind w:left="1134"/>
        <w:rPr>
          <w:rFonts w:ascii="Times New Roman" w:hAnsi="Times New Roman"/>
        </w:rPr>
      </w:pPr>
      <w:r w:rsidRPr="0004332C">
        <w:rPr>
          <w:rFonts w:ascii="Times New Roman" w:hAnsi="Times New Roman"/>
        </w:rPr>
        <w:t>низкого качество ремонтных работ.</w:t>
      </w:r>
    </w:p>
    <w:p w14:paraId="5EBCBD80" w14:textId="60C81C95" w:rsidR="0004332C" w:rsidRPr="0004332C" w:rsidRDefault="0004332C" w:rsidP="0004332C">
      <w:pPr>
        <w:spacing w:line="240" w:lineRule="auto"/>
        <w:rPr>
          <w:rFonts w:ascii="Times New Roman" w:hAnsi="Times New Roman"/>
        </w:rPr>
      </w:pPr>
      <w:r w:rsidRPr="0004332C">
        <w:rPr>
          <w:rFonts w:ascii="Times New Roman" w:hAnsi="Times New Roman"/>
        </w:rPr>
        <w:t>Выход из строя коммунальных систем может привести к сбою в системах, что значительно ухудшает условия жизнедеятельности особенно в зимний период.</w:t>
      </w:r>
    </w:p>
    <w:p w14:paraId="261C086B" w14:textId="77777777" w:rsidR="00064001" w:rsidRPr="00064001" w:rsidRDefault="00064001" w:rsidP="00064001">
      <w:pPr>
        <w:spacing w:line="240" w:lineRule="auto"/>
        <w:rPr>
          <w:rFonts w:ascii="Times New Roman" w:hAnsi="Times New Roman"/>
        </w:rPr>
      </w:pPr>
      <w:r w:rsidRPr="00064001">
        <w:rPr>
          <w:rFonts w:ascii="Times New Roman" w:hAnsi="Times New Roman"/>
        </w:rPr>
        <w:t xml:space="preserve">К особо опасным </w:t>
      </w:r>
      <w:r w:rsidRPr="00064001">
        <w:rPr>
          <w:rFonts w:ascii="Times New Roman" w:hAnsi="Times New Roman"/>
          <w:b/>
          <w:bCs/>
        </w:rPr>
        <w:t>угрозам террористического характера</w:t>
      </w:r>
      <w:r w:rsidRPr="00064001">
        <w:rPr>
          <w:rFonts w:ascii="Times New Roman" w:hAnsi="Times New Roman"/>
        </w:rPr>
        <w:t xml:space="preserve"> относятся: </w:t>
      </w:r>
    </w:p>
    <w:p w14:paraId="1C7BB6EE" w14:textId="77777777" w:rsidR="00064001" w:rsidRPr="00064001" w:rsidRDefault="00064001" w:rsidP="00881B70">
      <w:pPr>
        <w:numPr>
          <w:ilvl w:val="0"/>
          <w:numId w:val="30"/>
        </w:numPr>
        <w:tabs>
          <w:tab w:val="left" w:pos="1134"/>
        </w:tabs>
        <w:spacing w:line="240" w:lineRule="auto"/>
        <w:ind w:left="1134"/>
        <w:rPr>
          <w:rFonts w:ascii="Times New Roman" w:hAnsi="Times New Roman"/>
        </w:rPr>
      </w:pPr>
      <w:r w:rsidRPr="00064001">
        <w:rPr>
          <w:rFonts w:ascii="Times New Roman" w:hAnsi="Times New Roman"/>
        </w:rPr>
        <w:t>взрывы в местах массового скопления людей и применение в этих местах химических, бактериологических или радиационно-опасных веществ;</w:t>
      </w:r>
    </w:p>
    <w:p w14:paraId="51259BEE" w14:textId="77777777" w:rsidR="00064001" w:rsidRPr="00064001" w:rsidRDefault="00064001" w:rsidP="00881B70">
      <w:pPr>
        <w:numPr>
          <w:ilvl w:val="0"/>
          <w:numId w:val="30"/>
        </w:numPr>
        <w:tabs>
          <w:tab w:val="left" w:pos="1134"/>
        </w:tabs>
        <w:spacing w:line="240" w:lineRule="auto"/>
        <w:ind w:left="1134"/>
        <w:rPr>
          <w:rFonts w:ascii="Times New Roman" w:hAnsi="Times New Roman"/>
        </w:rPr>
      </w:pPr>
      <w:r w:rsidRPr="00064001">
        <w:rPr>
          <w:rFonts w:ascii="Times New Roman" w:hAnsi="Times New Roman"/>
        </w:rPr>
        <w:t>захват транспортных средств для перевозки людей, похищение людей, захват заложников;</w:t>
      </w:r>
    </w:p>
    <w:p w14:paraId="2ADBE0A4" w14:textId="77777777" w:rsidR="00064001" w:rsidRPr="00064001" w:rsidRDefault="00064001" w:rsidP="00881B70">
      <w:pPr>
        <w:numPr>
          <w:ilvl w:val="0"/>
          <w:numId w:val="30"/>
        </w:numPr>
        <w:tabs>
          <w:tab w:val="left" w:pos="1134"/>
        </w:tabs>
        <w:spacing w:line="240" w:lineRule="auto"/>
        <w:ind w:left="1134"/>
        <w:rPr>
          <w:rFonts w:ascii="Times New Roman" w:hAnsi="Times New Roman"/>
        </w:rPr>
      </w:pPr>
      <w:r w:rsidRPr="00064001">
        <w:rPr>
          <w:rFonts w:ascii="Times New Roman" w:hAnsi="Times New Roman"/>
        </w:rPr>
        <w:t>нападение на объекты, потенциально опасные для жизни населения в случае их разрушения или нарушения технологического режима;</w:t>
      </w:r>
    </w:p>
    <w:p w14:paraId="5045ABA0" w14:textId="77777777" w:rsidR="00064001" w:rsidRPr="00064001" w:rsidRDefault="00064001" w:rsidP="00881B70">
      <w:pPr>
        <w:numPr>
          <w:ilvl w:val="0"/>
          <w:numId w:val="30"/>
        </w:numPr>
        <w:tabs>
          <w:tab w:val="left" w:pos="1134"/>
        </w:tabs>
        <w:spacing w:line="240" w:lineRule="auto"/>
        <w:ind w:left="1134"/>
        <w:rPr>
          <w:rFonts w:ascii="Times New Roman" w:hAnsi="Times New Roman"/>
        </w:rPr>
      </w:pPr>
      <w:r w:rsidRPr="00064001">
        <w:rPr>
          <w:rFonts w:ascii="Times New Roman" w:hAnsi="Times New Roman"/>
        </w:rPr>
        <w:t>отравление систем централизованного водоснабжения, продуктов питания, искусственное распространение возбудителей инфекционных болезней;</w:t>
      </w:r>
    </w:p>
    <w:p w14:paraId="1BD5EDDF" w14:textId="77777777" w:rsidR="00064001" w:rsidRPr="00064001" w:rsidRDefault="00064001" w:rsidP="00881B70">
      <w:pPr>
        <w:numPr>
          <w:ilvl w:val="0"/>
          <w:numId w:val="30"/>
        </w:numPr>
        <w:tabs>
          <w:tab w:val="left" w:pos="1134"/>
        </w:tabs>
        <w:spacing w:line="240" w:lineRule="auto"/>
        <w:ind w:left="1134"/>
        <w:rPr>
          <w:rFonts w:ascii="Times New Roman" w:hAnsi="Times New Roman"/>
        </w:rPr>
      </w:pPr>
      <w:r w:rsidRPr="00064001">
        <w:rPr>
          <w:rFonts w:ascii="Times New Roman" w:hAnsi="Times New Roman"/>
        </w:rPr>
        <w:t>проникновение в информационные сети и телекоммуникационные системы с целью дезорганизации их работы вплоть до вывода из строя.</w:t>
      </w:r>
    </w:p>
    <w:p w14:paraId="79134831" w14:textId="77777777" w:rsidR="00064001" w:rsidRPr="00064001" w:rsidRDefault="00064001" w:rsidP="00064001">
      <w:pPr>
        <w:spacing w:line="240" w:lineRule="auto"/>
        <w:rPr>
          <w:rFonts w:ascii="Times New Roman" w:hAnsi="Times New Roman"/>
        </w:rPr>
      </w:pPr>
      <w:r w:rsidRPr="00064001">
        <w:rPr>
          <w:rFonts w:ascii="Times New Roman" w:hAnsi="Times New Roman"/>
        </w:rPr>
        <w:t xml:space="preserve">Одной из первопричин террористических актов является недостаточная охрана мест массового скопления людей. </w:t>
      </w:r>
    </w:p>
    <w:p w14:paraId="73C58B3D" w14:textId="77777777" w:rsidR="00064001" w:rsidRPr="00064001" w:rsidRDefault="00064001" w:rsidP="00064001">
      <w:pPr>
        <w:spacing w:line="240" w:lineRule="auto"/>
        <w:rPr>
          <w:rFonts w:ascii="Times New Roman" w:hAnsi="Times New Roman"/>
        </w:rPr>
      </w:pPr>
      <w:r w:rsidRPr="00064001">
        <w:rPr>
          <w:rFonts w:ascii="Times New Roman" w:hAnsi="Times New Roman"/>
        </w:rPr>
        <w:t>В целях предупреждения возможных террористических актов, особое внимание следует уделять реализации следующих мероприятий:</w:t>
      </w:r>
    </w:p>
    <w:p w14:paraId="7C7BA4B5"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Совместно с представителями исполнительной и законодательной власти, с привлечением средств массовой информации, родителями регулярно проводить комплекс предупредительно-профилактических мероприятий по повышению бдительности, направленной на обеспечение безопасности.</w:t>
      </w:r>
    </w:p>
    <w:p w14:paraId="2E6AB635"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Постоянно поддерживать оперативное взаимодействие с местными, органами ФСБ России, МВД России, прокуратуры, военными комиссариатами и военным командованием.</w:t>
      </w:r>
    </w:p>
    <w:p w14:paraId="4EDCCBDF"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 xml:space="preserve">Усилить пропускной режим допуска граждан и автотранспорта на контролируемую территорию учреждения, исключить бесконтрольное пребывание на территории посторонних лиц и автотранспорта. </w:t>
      </w:r>
    </w:p>
    <w:p w14:paraId="078601D5"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Исключить возможность нахождения бесхозных транспортных средств в непосредственной близости и на контролируемой территории.</w:t>
      </w:r>
    </w:p>
    <w:p w14:paraId="3B00F75C"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Усилить охрану учреждения, в случае отсутствия охраны организовать дежурство персонала.</w:t>
      </w:r>
    </w:p>
    <w:p w14:paraId="2F1E59FE"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Не допускать к ведению ремонтных работ рабочих, не имеющих постоянной или временной регистрации.</w:t>
      </w:r>
    </w:p>
    <w:p w14:paraId="3A6F2962"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Обеспечить надёжный круглосуточный контроль за вносимыми (ввозимыми) на территорию учреждения грузами и предметами ручной клади и своевременный вывоз твёрдых бытовых отходов.</w:t>
      </w:r>
    </w:p>
    <w:p w14:paraId="559372B6"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Ежедневно проводить проверку подвалов, чердаков, подсобных помещений, держать их закрытыми на замок и опечатанными, а также проверять состояние решёток и ограждений.</w:t>
      </w:r>
    </w:p>
    <w:p w14:paraId="14A48F5B"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Контролировать освещённость территории учреждения в тёмное время суток.</w:t>
      </w:r>
    </w:p>
    <w:p w14:paraId="081C445E"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Проверять наличие и исправность средств пожаротушения, их исправность, тренировать внештатные пожарные расчёты.</w:t>
      </w:r>
    </w:p>
    <w:p w14:paraId="3F77875D"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Систематически корректировать схему оповещения сотрудников учреждения.</w:t>
      </w:r>
    </w:p>
    <w:p w14:paraId="6790E3FB"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Иметь в учреждении согласованный с местными отделами ФСБ России, МВД России и МЧС России, план действий по предупреждению и ликвидации чрезвычайной ситуации.</w:t>
      </w:r>
    </w:p>
    <w:p w14:paraId="3C871549"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Обеспечить предупредительный контроль мест массового скопления людей: классов, аудиторий и помещений, где будут проводиться занятия, совещания, собрания, культурно-массовые мероприятия.</w:t>
      </w:r>
    </w:p>
    <w:p w14:paraId="25486A16"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Знать телефоны местных отделов ФСБ России, МВД России, прокуратуры, военного комиссариата, противопожарной службы, скорой помощи и аварийной бригады.</w:t>
      </w:r>
    </w:p>
    <w:p w14:paraId="661A9C4A" w14:textId="77777777" w:rsidR="00064001" w:rsidRPr="00064001" w:rsidRDefault="00064001" w:rsidP="00881B70">
      <w:pPr>
        <w:numPr>
          <w:ilvl w:val="0"/>
          <w:numId w:val="31"/>
        </w:numPr>
        <w:spacing w:line="240" w:lineRule="auto"/>
        <w:ind w:left="1276" w:hanging="425"/>
        <w:rPr>
          <w:rFonts w:ascii="Times New Roman" w:hAnsi="Times New Roman"/>
        </w:rPr>
      </w:pPr>
      <w:r w:rsidRPr="00064001">
        <w:rPr>
          <w:rFonts w:ascii="Times New Roman" w:hAnsi="Times New Roman"/>
        </w:rPr>
        <w:t>В случаях вскрытия предпосылок к возможным террористическим актам, чрезвычайных происшествий немедленно докладывать в местные отделы МВД России.</w:t>
      </w:r>
    </w:p>
    <w:p w14:paraId="25EABBF8" w14:textId="77777777" w:rsidR="00064001" w:rsidRPr="00064001" w:rsidRDefault="00064001" w:rsidP="00064001">
      <w:pPr>
        <w:spacing w:line="240" w:lineRule="auto"/>
        <w:rPr>
          <w:rFonts w:ascii="Times New Roman" w:hAnsi="Times New Roman"/>
        </w:rPr>
      </w:pPr>
      <w:r w:rsidRPr="00064001">
        <w:rPr>
          <w:rFonts w:ascii="Times New Roman" w:hAnsi="Times New Roman"/>
        </w:rPr>
        <w:t>Сигналом для немедленного принятия решения по выполнению Плана действий в ситуациях, связанных с совершением (возможностью) совершения террористического акта, может стать:</w:t>
      </w:r>
    </w:p>
    <w:p w14:paraId="3939E0F3" w14:textId="77777777" w:rsidR="00064001" w:rsidRPr="00064001" w:rsidRDefault="00064001" w:rsidP="00881B70">
      <w:pPr>
        <w:numPr>
          <w:ilvl w:val="0"/>
          <w:numId w:val="30"/>
        </w:numPr>
        <w:tabs>
          <w:tab w:val="left" w:pos="1134"/>
        </w:tabs>
        <w:spacing w:line="240" w:lineRule="auto"/>
        <w:ind w:left="1134"/>
        <w:rPr>
          <w:rFonts w:ascii="Times New Roman" w:hAnsi="Times New Roman"/>
        </w:rPr>
      </w:pPr>
      <w:r w:rsidRPr="00064001">
        <w:rPr>
          <w:rFonts w:ascii="Times New Roman" w:hAnsi="Times New Roman"/>
        </w:rPr>
        <w:t>обнаружение в учреждении подозрительного предмета, похожего на взрывное устройство;</w:t>
      </w:r>
    </w:p>
    <w:p w14:paraId="7C77AB88" w14:textId="77777777" w:rsidR="00064001" w:rsidRPr="00064001" w:rsidRDefault="00064001" w:rsidP="00881B70">
      <w:pPr>
        <w:numPr>
          <w:ilvl w:val="0"/>
          <w:numId w:val="30"/>
        </w:numPr>
        <w:tabs>
          <w:tab w:val="left" w:pos="1134"/>
        </w:tabs>
        <w:spacing w:line="240" w:lineRule="auto"/>
        <w:ind w:left="1134"/>
        <w:rPr>
          <w:rFonts w:ascii="Times New Roman" w:hAnsi="Times New Roman"/>
        </w:rPr>
      </w:pPr>
      <w:r w:rsidRPr="00064001">
        <w:rPr>
          <w:rFonts w:ascii="Times New Roman" w:hAnsi="Times New Roman"/>
        </w:rPr>
        <w:t>угроза по телефону о заложенном взрывном устройстве;</w:t>
      </w:r>
      <w:r w:rsidRPr="00064001">
        <w:rPr>
          <w:rFonts w:ascii="Times New Roman" w:hAnsi="Times New Roman"/>
        </w:rPr>
        <w:tab/>
      </w:r>
    </w:p>
    <w:p w14:paraId="15FC77C5" w14:textId="77777777" w:rsidR="00064001" w:rsidRPr="00064001" w:rsidRDefault="00064001" w:rsidP="00881B70">
      <w:pPr>
        <w:numPr>
          <w:ilvl w:val="0"/>
          <w:numId w:val="30"/>
        </w:numPr>
        <w:tabs>
          <w:tab w:val="left" w:pos="1134"/>
        </w:tabs>
        <w:spacing w:line="240" w:lineRule="auto"/>
        <w:ind w:left="1134"/>
        <w:rPr>
          <w:rFonts w:ascii="Times New Roman" w:hAnsi="Times New Roman"/>
        </w:rPr>
      </w:pPr>
      <w:r w:rsidRPr="00064001">
        <w:rPr>
          <w:rFonts w:ascii="Times New Roman" w:hAnsi="Times New Roman"/>
        </w:rPr>
        <w:t>поступление письменной угрозы о заложенном взрывном устройстве;</w:t>
      </w:r>
    </w:p>
    <w:p w14:paraId="118B81AF" w14:textId="77777777" w:rsidR="00064001" w:rsidRPr="00064001" w:rsidRDefault="00064001" w:rsidP="00881B70">
      <w:pPr>
        <w:numPr>
          <w:ilvl w:val="0"/>
          <w:numId w:val="30"/>
        </w:numPr>
        <w:tabs>
          <w:tab w:val="left" w:pos="1134"/>
        </w:tabs>
        <w:spacing w:line="240" w:lineRule="auto"/>
        <w:ind w:left="1134"/>
        <w:rPr>
          <w:rFonts w:ascii="Times New Roman" w:hAnsi="Times New Roman"/>
        </w:rPr>
      </w:pPr>
      <w:r w:rsidRPr="00064001">
        <w:rPr>
          <w:rFonts w:ascii="Times New Roman" w:hAnsi="Times New Roman"/>
        </w:rPr>
        <w:t>захват (угроза захвата) заложников в помещениях или на территории учреждения;</w:t>
      </w:r>
    </w:p>
    <w:p w14:paraId="2FFAC422" w14:textId="77777777" w:rsidR="00064001" w:rsidRPr="00064001" w:rsidRDefault="00064001" w:rsidP="00881B70">
      <w:pPr>
        <w:numPr>
          <w:ilvl w:val="0"/>
          <w:numId w:val="30"/>
        </w:numPr>
        <w:tabs>
          <w:tab w:val="left" w:pos="1134"/>
        </w:tabs>
        <w:spacing w:line="240" w:lineRule="auto"/>
        <w:ind w:left="1134"/>
        <w:rPr>
          <w:rFonts w:ascii="Times New Roman" w:hAnsi="Times New Roman"/>
        </w:rPr>
      </w:pPr>
      <w:r w:rsidRPr="00064001">
        <w:rPr>
          <w:rFonts w:ascii="Times New Roman" w:hAnsi="Times New Roman"/>
        </w:rPr>
        <w:t>получение любой иной информации о заложенном взрывном устройстве или ЧС.</w:t>
      </w:r>
    </w:p>
    <w:p w14:paraId="4243109D" w14:textId="52946EE1" w:rsidR="00064001" w:rsidRDefault="00064001" w:rsidP="00064001">
      <w:pPr>
        <w:spacing w:line="240" w:lineRule="auto"/>
        <w:rPr>
          <w:rFonts w:ascii="Times New Roman" w:hAnsi="Times New Roman"/>
        </w:rPr>
      </w:pPr>
      <w:r w:rsidRPr="00064001">
        <w:rPr>
          <w:rFonts w:ascii="Times New Roman" w:hAnsi="Times New Roman"/>
        </w:rPr>
        <w:t xml:space="preserve">Ключевое значение в случае чрезвычайных ситуаций техногенного характера, террористических акций и других ЧС приобретают телекоммуникационная обеспеченность и транспорт, а также безотказность их функционирования при любых условиях. </w:t>
      </w:r>
    </w:p>
    <w:p w14:paraId="236E8050" w14:textId="77777777" w:rsidR="00064001" w:rsidRPr="00064001" w:rsidRDefault="00064001" w:rsidP="00064001">
      <w:pPr>
        <w:spacing w:line="240" w:lineRule="auto"/>
        <w:rPr>
          <w:rFonts w:ascii="Times New Roman" w:hAnsi="Times New Roman"/>
        </w:rPr>
      </w:pPr>
    </w:p>
    <w:p w14:paraId="562F8EDF" w14:textId="2B8736C3" w:rsidR="00064001" w:rsidRPr="00064001" w:rsidRDefault="00064001" w:rsidP="00064001">
      <w:pPr>
        <w:pStyle w:val="aa"/>
        <w:spacing w:line="240" w:lineRule="auto"/>
        <w:ind w:left="0" w:firstLine="0"/>
        <w:jc w:val="center"/>
        <w:outlineLvl w:val="1"/>
        <w:rPr>
          <w:rFonts w:ascii="Times New Roman" w:hAnsi="Times New Roman"/>
          <w:b/>
        </w:rPr>
      </w:pPr>
      <w:bookmarkStart w:id="105" w:name="_Toc220172854"/>
      <w:r w:rsidRPr="00064001">
        <w:rPr>
          <w:rFonts w:ascii="Times New Roman" w:hAnsi="Times New Roman"/>
          <w:b/>
        </w:rPr>
        <w:t>13.</w:t>
      </w:r>
      <w:r w:rsidR="00521FAB">
        <w:rPr>
          <w:rFonts w:ascii="Times New Roman" w:hAnsi="Times New Roman"/>
          <w:b/>
        </w:rPr>
        <w:t>4</w:t>
      </w:r>
      <w:r w:rsidRPr="00064001">
        <w:rPr>
          <w:rFonts w:ascii="Times New Roman" w:hAnsi="Times New Roman"/>
          <w:b/>
        </w:rPr>
        <w:t xml:space="preserve">. Перечень </w:t>
      </w:r>
      <w:r w:rsidR="00521FAB">
        <w:rPr>
          <w:rFonts w:ascii="Times New Roman" w:hAnsi="Times New Roman"/>
          <w:b/>
        </w:rPr>
        <w:t>ме</w:t>
      </w:r>
      <w:r w:rsidR="00521FAB" w:rsidRPr="00521FAB">
        <w:rPr>
          <w:rFonts w:ascii="Times New Roman" w:hAnsi="Times New Roman"/>
          <w:b/>
        </w:rPr>
        <w:t>роприятий по обеспечению пожарной безопасности</w:t>
      </w:r>
      <w:bookmarkEnd w:id="105"/>
    </w:p>
    <w:p w14:paraId="4A67920A" w14:textId="77777777" w:rsidR="00521FAB" w:rsidRDefault="00521FAB" w:rsidP="00064001">
      <w:pPr>
        <w:pStyle w:val="af7"/>
        <w:ind w:firstLine="567"/>
        <w:jc w:val="both"/>
        <w:rPr>
          <w:b w:val="0"/>
          <w:szCs w:val="24"/>
          <w:lang w:eastAsia="ru-RU"/>
        </w:rPr>
      </w:pPr>
    </w:p>
    <w:p w14:paraId="1961AD47" w14:textId="77777777" w:rsidR="00740239" w:rsidRPr="00521FAB" w:rsidRDefault="00740239" w:rsidP="00740239">
      <w:pPr>
        <w:autoSpaceDE w:val="0"/>
        <w:autoSpaceDN w:val="0"/>
        <w:adjustRightInd w:val="0"/>
        <w:spacing w:line="240" w:lineRule="auto"/>
        <w:rPr>
          <w:rFonts w:ascii="Times New Roman" w:hAnsi="Times New Roman"/>
        </w:rPr>
      </w:pPr>
      <w:r w:rsidRPr="00521FAB">
        <w:rPr>
          <w:rFonts w:ascii="Times New Roman" w:hAnsi="Times New Roman"/>
        </w:rPr>
        <w:t>Согласно ст. 76 ФЗ 2008 № 123-ФЗ «Технического регламента о требованиях пожарной безопасности» (в ред. Федерального закона от 14.07.2022 № 276-ФЗ «О внесении изменений в Федеральный закон «Технический регламент о требованиях пожарной безопасности»),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поселениях и городских округах не должно превышать 10 минут, а в сельских поселениях 20 минут.</w:t>
      </w:r>
    </w:p>
    <w:p w14:paraId="78890430" w14:textId="54295A01" w:rsidR="00740239" w:rsidRPr="00740239" w:rsidRDefault="00740239" w:rsidP="00740239">
      <w:pPr>
        <w:spacing w:line="240" w:lineRule="auto"/>
        <w:ind w:firstLine="0"/>
        <w:jc w:val="right"/>
        <w:rPr>
          <w:rFonts w:ascii="Times New Roman" w:hAnsi="Times New Roman" w:cs="Arial"/>
          <w:bCs/>
        </w:rPr>
      </w:pPr>
      <w:r w:rsidRPr="00740239">
        <w:rPr>
          <w:rFonts w:ascii="Times New Roman" w:hAnsi="Times New Roman" w:cs="Arial"/>
          <w:bCs/>
        </w:rPr>
        <w:t>Таблица 13.4.1</w:t>
      </w:r>
    </w:p>
    <w:p w14:paraId="3B7290BC" w14:textId="77777777" w:rsidR="00740239" w:rsidRPr="00740239" w:rsidRDefault="00740239" w:rsidP="00740239">
      <w:pPr>
        <w:spacing w:after="120" w:line="240" w:lineRule="auto"/>
        <w:ind w:firstLine="0"/>
        <w:jc w:val="center"/>
        <w:rPr>
          <w:rFonts w:ascii="Times New Roman" w:hAnsi="Times New Roman" w:cs="Arial"/>
          <w:bCs/>
        </w:rPr>
      </w:pPr>
      <w:r w:rsidRPr="00740239">
        <w:rPr>
          <w:rFonts w:ascii="Times New Roman" w:hAnsi="Times New Roman" w:cs="Arial"/>
          <w:bCs/>
        </w:rPr>
        <w:t>Расчётное время прибытия первого подразделения пожарной охраны к месту вызова</w:t>
      </w:r>
    </w:p>
    <w:tbl>
      <w:tblPr>
        <w:tblpPr w:leftFromText="180" w:rightFromText="180" w:vertAnchor="text" w:horzAnchor="margin" w:tblpY="16"/>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5"/>
        <w:gridCol w:w="2068"/>
        <w:gridCol w:w="1918"/>
        <w:gridCol w:w="1844"/>
        <w:gridCol w:w="1831"/>
      </w:tblGrid>
      <w:tr w:rsidR="00E31D78" w:rsidRPr="00E31D78" w14:paraId="001C9804" w14:textId="77777777" w:rsidTr="00AE7F32">
        <w:tc>
          <w:tcPr>
            <w:tcW w:w="962" w:type="pct"/>
            <w:shd w:val="clear" w:color="auto" w:fill="auto"/>
            <w:vAlign w:val="center"/>
          </w:tcPr>
          <w:p w14:paraId="6A63CBE3" w14:textId="77777777" w:rsidR="00E31D78" w:rsidRPr="00E31D78" w:rsidRDefault="00E31D78" w:rsidP="00E31D78">
            <w:pPr>
              <w:spacing w:line="240" w:lineRule="auto"/>
              <w:ind w:firstLine="0"/>
              <w:jc w:val="center"/>
              <w:rPr>
                <w:rFonts w:ascii="Times New Roman" w:hAnsi="Times New Roman"/>
                <w:b/>
                <w:bCs/>
                <w:sz w:val="20"/>
                <w:szCs w:val="20"/>
              </w:rPr>
            </w:pPr>
            <w:r w:rsidRPr="00E31D78">
              <w:rPr>
                <w:rFonts w:ascii="Times New Roman" w:hAnsi="Times New Roman"/>
                <w:b/>
                <w:bCs/>
                <w:sz w:val="20"/>
                <w:szCs w:val="20"/>
              </w:rPr>
              <w:t>Наименование населенного пункта</w:t>
            </w:r>
          </w:p>
        </w:tc>
        <w:tc>
          <w:tcPr>
            <w:tcW w:w="1090" w:type="pct"/>
            <w:shd w:val="clear" w:color="auto" w:fill="auto"/>
            <w:vAlign w:val="center"/>
          </w:tcPr>
          <w:p w14:paraId="1191AB3E" w14:textId="77777777" w:rsidR="00E31D78" w:rsidRPr="00E31D78" w:rsidRDefault="00E31D78" w:rsidP="00E31D78">
            <w:pPr>
              <w:spacing w:line="240" w:lineRule="auto"/>
              <w:ind w:firstLine="0"/>
              <w:jc w:val="center"/>
              <w:rPr>
                <w:rFonts w:ascii="Times New Roman" w:hAnsi="Times New Roman"/>
                <w:b/>
                <w:bCs/>
                <w:sz w:val="20"/>
                <w:szCs w:val="20"/>
              </w:rPr>
            </w:pPr>
            <w:r w:rsidRPr="00E31D78">
              <w:rPr>
                <w:rFonts w:ascii="Times New Roman" w:hAnsi="Times New Roman"/>
                <w:b/>
                <w:bCs/>
                <w:sz w:val="20"/>
                <w:szCs w:val="20"/>
              </w:rPr>
              <w:t>Статус населенного пункта, нормативное время прибытия, мин</w:t>
            </w:r>
          </w:p>
        </w:tc>
        <w:tc>
          <w:tcPr>
            <w:tcW w:w="1011" w:type="pct"/>
            <w:shd w:val="clear" w:color="auto" w:fill="auto"/>
            <w:vAlign w:val="center"/>
          </w:tcPr>
          <w:p w14:paraId="1C6332F5" w14:textId="77777777" w:rsidR="00E31D78" w:rsidRPr="00E31D78" w:rsidRDefault="00E31D78" w:rsidP="00E31D78">
            <w:pPr>
              <w:spacing w:line="240" w:lineRule="auto"/>
              <w:ind w:firstLine="0"/>
              <w:jc w:val="center"/>
              <w:rPr>
                <w:rFonts w:ascii="Times New Roman" w:hAnsi="Times New Roman"/>
                <w:b/>
                <w:bCs/>
                <w:sz w:val="20"/>
                <w:szCs w:val="20"/>
              </w:rPr>
            </w:pPr>
            <w:r w:rsidRPr="00E31D78">
              <w:rPr>
                <w:rFonts w:ascii="Times New Roman" w:hAnsi="Times New Roman"/>
                <w:b/>
                <w:bCs/>
                <w:sz w:val="20"/>
                <w:szCs w:val="20"/>
              </w:rPr>
              <w:t>Ближайшая ПЧ и место ее дислокации</w:t>
            </w:r>
          </w:p>
        </w:tc>
        <w:tc>
          <w:tcPr>
            <w:tcW w:w="972" w:type="pct"/>
            <w:shd w:val="clear" w:color="auto" w:fill="auto"/>
            <w:vAlign w:val="center"/>
          </w:tcPr>
          <w:p w14:paraId="24A694C8" w14:textId="77777777" w:rsidR="00E31D78" w:rsidRPr="00E31D78" w:rsidRDefault="00E31D78" w:rsidP="00E31D78">
            <w:pPr>
              <w:spacing w:line="240" w:lineRule="auto"/>
              <w:ind w:firstLine="0"/>
              <w:jc w:val="center"/>
              <w:rPr>
                <w:rFonts w:ascii="Times New Roman" w:hAnsi="Times New Roman"/>
                <w:b/>
                <w:bCs/>
                <w:sz w:val="20"/>
                <w:szCs w:val="20"/>
              </w:rPr>
            </w:pPr>
            <w:r w:rsidRPr="00E31D78">
              <w:rPr>
                <w:rFonts w:ascii="Times New Roman" w:hAnsi="Times New Roman"/>
                <w:b/>
                <w:bCs/>
                <w:sz w:val="20"/>
                <w:szCs w:val="20"/>
              </w:rPr>
              <w:t>Расстояние до наиболее удаленного объекта, км</w:t>
            </w:r>
          </w:p>
        </w:tc>
        <w:tc>
          <w:tcPr>
            <w:tcW w:w="965" w:type="pct"/>
            <w:shd w:val="clear" w:color="auto" w:fill="auto"/>
            <w:vAlign w:val="center"/>
          </w:tcPr>
          <w:p w14:paraId="25A683D7" w14:textId="77777777" w:rsidR="00E31D78" w:rsidRPr="00E31D78" w:rsidRDefault="00E31D78" w:rsidP="00E31D78">
            <w:pPr>
              <w:spacing w:line="240" w:lineRule="auto"/>
              <w:ind w:firstLine="0"/>
              <w:jc w:val="center"/>
              <w:rPr>
                <w:rFonts w:ascii="Times New Roman" w:hAnsi="Times New Roman"/>
                <w:b/>
                <w:bCs/>
                <w:sz w:val="20"/>
                <w:szCs w:val="20"/>
              </w:rPr>
            </w:pPr>
            <w:r w:rsidRPr="00E31D78">
              <w:rPr>
                <w:rFonts w:ascii="Times New Roman" w:hAnsi="Times New Roman"/>
                <w:b/>
                <w:bCs/>
                <w:sz w:val="20"/>
                <w:szCs w:val="20"/>
              </w:rPr>
              <w:t>*Расчетное время прибытия, мин</w:t>
            </w:r>
          </w:p>
        </w:tc>
      </w:tr>
      <w:tr w:rsidR="00E31D78" w:rsidRPr="00E31D78" w14:paraId="6840781D" w14:textId="77777777" w:rsidTr="00AE7F32">
        <w:trPr>
          <w:trHeight w:val="470"/>
        </w:trPr>
        <w:tc>
          <w:tcPr>
            <w:tcW w:w="962" w:type="pct"/>
            <w:shd w:val="clear" w:color="auto" w:fill="auto"/>
            <w:vAlign w:val="center"/>
          </w:tcPr>
          <w:p w14:paraId="64007AD0"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село Шелтозеро</w:t>
            </w:r>
          </w:p>
        </w:tc>
        <w:tc>
          <w:tcPr>
            <w:tcW w:w="1090" w:type="pct"/>
            <w:shd w:val="clear" w:color="auto" w:fill="auto"/>
            <w:vAlign w:val="center"/>
          </w:tcPr>
          <w:p w14:paraId="01746199"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сельский 20 мин</w:t>
            </w:r>
          </w:p>
        </w:tc>
        <w:tc>
          <w:tcPr>
            <w:tcW w:w="1011" w:type="pct"/>
            <w:shd w:val="clear" w:color="auto" w:fill="auto"/>
            <w:vAlign w:val="center"/>
          </w:tcPr>
          <w:p w14:paraId="68D0D8E3"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Пожарная часть № 46</w:t>
            </w:r>
          </w:p>
        </w:tc>
        <w:tc>
          <w:tcPr>
            <w:tcW w:w="972" w:type="pct"/>
            <w:shd w:val="clear" w:color="auto" w:fill="auto"/>
            <w:vAlign w:val="center"/>
          </w:tcPr>
          <w:p w14:paraId="2F1D600C"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0,50 км -ближайший путь</w:t>
            </w:r>
          </w:p>
        </w:tc>
        <w:tc>
          <w:tcPr>
            <w:tcW w:w="965" w:type="pct"/>
            <w:shd w:val="clear" w:color="auto" w:fill="auto"/>
            <w:vAlign w:val="center"/>
          </w:tcPr>
          <w:p w14:paraId="14FA7AAA"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5 мин</w:t>
            </w:r>
          </w:p>
        </w:tc>
      </w:tr>
      <w:tr w:rsidR="00E31D78" w:rsidRPr="00E31D78" w14:paraId="6D3F5052" w14:textId="77777777" w:rsidTr="00AE7F32">
        <w:trPr>
          <w:trHeight w:val="470"/>
        </w:trPr>
        <w:tc>
          <w:tcPr>
            <w:tcW w:w="962" w:type="pct"/>
            <w:shd w:val="clear" w:color="auto" w:fill="auto"/>
            <w:vAlign w:val="center"/>
          </w:tcPr>
          <w:p w14:paraId="0C4CDEC2"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деревня Вехручей</w:t>
            </w:r>
          </w:p>
        </w:tc>
        <w:tc>
          <w:tcPr>
            <w:tcW w:w="1090" w:type="pct"/>
            <w:shd w:val="clear" w:color="auto" w:fill="auto"/>
          </w:tcPr>
          <w:p w14:paraId="7C0A735E"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сельский 20 мин</w:t>
            </w:r>
          </w:p>
        </w:tc>
        <w:tc>
          <w:tcPr>
            <w:tcW w:w="1011" w:type="pct"/>
            <w:shd w:val="clear" w:color="auto" w:fill="auto"/>
          </w:tcPr>
          <w:p w14:paraId="37F8D483"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Пожарная часть № 46</w:t>
            </w:r>
          </w:p>
        </w:tc>
        <w:tc>
          <w:tcPr>
            <w:tcW w:w="972" w:type="pct"/>
            <w:shd w:val="clear" w:color="auto" w:fill="auto"/>
          </w:tcPr>
          <w:p w14:paraId="5FFD66B3"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10,50 км -ближайший путь</w:t>
            </w:r>
          </w:p>
        </w:tc>
        <w:tc>
          <w:tcPr>
            <w:tcW w:w="965" w:type="pct"/>
            <w:shd w:val="clear" w:color="auto" w:fill="auto"/>
            <w:vAlign w:val="center"/>
          </w:tcPr>
          <w:p w14:paraId="1759DB50"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16 мин</w:t>
            </w:r>
          </w:p>
        </w:tc>
      </w:tr>
      <w:tr w:rsidR="00E31D78" w:rsidRPr="00E31D78" w14:paraId="74BC2E0E" w14:textId="77777777" w:rsidTr="00AE7F32">
        <w:trPr>
          <w:trHeight w:val="470"/>
        </w:trPr>
        <w:tc>
          <w:tcPr>
            <w:tcW w:w="962" w:type="pct"/>
            <w:shd w:val="clear" w:color="auto" w:fill="auto"/>
            <w:vAlign w:val="center"/>
          </w:tcPr>
          <w:p w14:paraId="30F945D6"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деревня Ишанино</w:t>
            </w:r>
          </w:p>
        </w:tc>
        <w:tc>
          <w:tcPr>
            <w:tcW w:w="1090" w:type="pct"/>
            <w:shd w:val="clear" w:color="auto" w:fill="auto"/>
          </w:tcPr>
          <w:p w14:paraId="65F8F9E2"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сельский 20 мин</w:t>
            </w:r>
          </w:p>
        </w:tc>
        <w:tc>
          <w:tcPr>
            <w:tcW w:w="1011" w:type="pct"/>
            <w:shd w:val="clear" w:color="auto" w:fill="auto"/>
          </w:tcPr>
          <w:p w14:paraId="1B973676"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Пожарная часть № 46</w:t>
            </w:r>
          </w:p>
        </w:tc>
        <w:tc>
          <w:tcPr>
            <w:tcW w:w="972" w:type="pct"/>
            <w:shd w:val="clear" w:color="auto" w:fill="auto"/>
          </w:tcPr>
          <w:p w14:paraId="1310FACD"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30 км -ближайший путь</w:t>
            </w:r>
          </w:p>
        </w:tc>
        <w:tc>
          <w:tcPr>
            <w:tcW w:w="965" w:type="pct"/>
            <w:shd w:val="clear" w:color="auto" w:fill="auto"/>
            <w:vAlign w:val="center"/>
          </w:tcPr>
          <w:p w14:paraId="0D724B37"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30 мин</w:t>
            </w:r>
          </w:p>
        </w:tc>
      </w:tr>
      <w:tr w:rsidR="00E31D78" w:rsidRPr="00E31D78" w14:paraId="1051CDBF" w14:textId="77777777" w:rsidTr="00AE7F32">
        <w:trPr>
          <w:trHeight w:val="470"/>
        </w:trPr>
        <w:tc>
          <w:tcPr>
            <w:tcW w:w="962" w:type="pct"/>
            <w:shd w:val="clear" w:color="auto" w:fill="auto"/>
            <w:vAlign w:val="center"/>
          </w:tcPr>
          <w:p w14:paraId="723FCE50"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деревня Матвеева Сельга</w:t>
            </w:r>
          </w:p>
        </w:tc>
        <w:tc>
          <w:tcPr>
            <w:tcW w:w="1090" w:type="pct"/>
            <w:shd w:val="clear" w:color="auto" w:fill="auto"/>
          </w:tcPr>
          <w:p w14:paraId="14DABD64"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сельский 20 мин</w:t>
            </w:r>
          </w:p>
        </w:tc>
        <w:tc>
          <w:tcPr>
            <w:tcW w:w="1011" w:type="pct"/>
            <w:shd w:val="clear" w:color="auto" w:fill="auto"/>
          </w:tcPr>
          <w:p w14:paraId="26A04F37"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Пожарная часть № 46</w:t>
            </w:r>
          </w:p>
        </w:tc>
        <w:tc>
          <w:tcPr>
            <w:tcW w:w="972" w:type="pct"/>
            <w:shd w:val="clear" w:color="auto" w:fill="auto"/>
          </w:tcPr>
          <w:p w14:paraId="6F0BB90F"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16,20 км -ближайший путь</w:t>
            </w:r>
          </w:p>
        </w:tc>
        <w:tc>
          <w:tcPr>
            <w:tcW w:w="965" w:type="pct"/>
            <w:shd w:val="clear" w:color="auto" w:fill="auto"/>
            <w:vAlign w:val="center"/>
          </w:tcPr>
          <w:p w14:paraId="2FC76A9D"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20 мин</w:t>
            </w:r>
          </w:p>
        </w:tc>
      </w:tr>
      <w:tr w:rsidR="00E31D78" w:rsidRPr="00E31D78" w14:paraId="15AF6470" w14:textId="77777777" w:rsidTr="00AE7F32">
        <w:trPr>
          <w:trHeight w:val="470"/>
        </w:trPr>
        <w:tc>
          <w:tcPr>
            <w:tcW w:w="962" w:type="pct"/>
            <w:shd w:val="clear" w:color="auto" w:fill="auto"/>
            <w:vAlign w:val="center"/>
          </w:tcPr>
          <w:p w14:paraId="2D4EE185"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деревня Горное Шелтозеро</w:t>
            </w:r>
          </w:p>
        </w:tc>
        <w:tc>
          <w:tcPr>
            <w:tcW w:w="1090" w:type="pct"/>
            <w:shd w:val="clear" w:color="auto" w:fill="auto"/>
          </w:tcPr>
          <w:p w14:paraId="462E6995"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сельский 20 мин</w:t>
            </w:r>
          </w:p>
        </w:tc>
        <w:tc>
          <w:tcPr>
            <w:tcW w:w="1011" w:type="pct"/>
            <w:shd w:val="clear" w:color="auto" w:fill="auto"/>
          </w:tcPr>
          <w:p w14:paraId="7D9550CB"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Пожарная часть № 46</w:t>
            </w:r>
          </w:p>
        </w:tc>
        <w:tc>
          <w:tcPr>
            <w:tcW w:w="972" w:type="pct"/>
            <w:shd w:val="clear" w:color="auto" w:fill="auto"/>
          </w:tcPr>
          <w:p w14:paraId="64496984"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5,70 км -ближайший путь</w:t>
            </w:r>
          </w:p>
        </w:tc>
        <w:tc>
          <w:tcPr>
            <w:tcW w:w="965" w:type="pct"/>
            <w:shd w:val="clear" w:color="auto" w:fill="auto"/>
            <w:vAlign w:val="center"/>
          </w:tcPr>
          <w:p w14:paraId="6F61CAD6"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10 мин</w:t>
            </w:r>
          </w:p>
        </w:tc>
      </w:tr>
      <w:tr w:rsidR="00E31D78" w:rsidRPr="00E31D78" w14:paraId="556304CC" w14:textId="77777777" w:rsidTr="00AE7F32">
        <w:trPr>
          <w:trHeight w:val="470"/>
        </w:trPr>
        <w:tc>
          <w:tcPr>
            <w:tcW w:w="962" w:type="pct"/>
            <w:shd w:val="clear" w:color="auto" w:fill="auto"/>
            <w:vAlign w:val="center"/>
          </w:tcPr>
          <w:p w14:paraId="04ACD75C"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деревня Залесье.</w:t>
            </w:r>
          </w:p>
        </w:tc>
        <w:tc>
          <w:tcPr>
            <w:tcW w:w="1090" w:type="pct"/>
            <w:shd w:val="clear" w:color="auto" w:fill="auto"/>
          </w:tcPr>
          <w:p w14:paraId="75CEA083"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сельский 20 мин</w:t>
            </w:r>
          </w:p>
        </w:tc>
        <w:tc>
          <w:tcPr>
            <w:tcW w:w="1011" w:type="pct"/>
            <w:shd w:val="clear" w:color="auto" w:fill="auto"/>
          </w:tcPr>
          <w:p w14:paraId="12F0B55B"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Пожарная часть № 46</w:t>
            </w:r>
          </w:p>
        </w:tc>
        <w:tc>
          <w:tcPr>
            <w:tcW w:w="972" w:type="pct"/>
            <w:shd w:val="clear" w:color="auto" w:fill="auto"/>
          </w:tcPr>
          <w:p w14:paraId="376A2FF6"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8,10 км -ближайший путь</w:t>
            </w:r>
          </w:p>
        </w:tc>
        <w:tc>
          <w:tcPr>
            <w:tcW w:w="965" w:type="pct"/>
            <w:shd w:val="clear" w:color="auto" w:fill="auto"/>
            <w:vAlign w:val="center"/>
          </w:tcPr>
          <w:p w14:paraId="7FBECA47" w14:textId="77777777" w:rsidR="00E31D78" w:rsidRPr="00E31D78" w:rsidRDefault="00E31D78" w:rsidP="00E31D78">
            <w:pPr>
              <w:spacing w:line="240" w:lineRule="auto"/>
              <w:ind w:firstLine="0"/>
              <w:jc w:val="left"/>
              <w:rPr>
                <w:rFonts w:ascii="Times New Roman" w:hAnsi="Times New Roman"/>
                <w:sz w:val="20"/>
                <w:szCs w:val="20"/>
              </w:rPr>
            </w:pPr>
            <w:r w:rsidRPr="00E31D78">
              <w:rPr>
                <w:rFonts w:ascii="Times New Roman" w:hAnsi="Times New Roman"/>
                <w:sz w:val="20"/>
                <w:szCs w:val="20"/>
              </w:rPr>
              <w:t>16 мин</w:t>
            </w:r>
          </w:p>
        </w:tc>
      </w:tr>
    </w:tbl>
    <w:p w14:paraId="16BB0396" w14:textId="77777777" w:rsidR="00740239" w:rsidRPr="00740239" w:rsidRDefault="00740239" w:rsidP="00740239">
      <w:pPr>
        <w:spacing w:line="238" w:lineRule="auto"/>
        <w:ind w:left="20"/>
        <w:rPr>
          <w:rFonts w:ascii="Times New Roman" w:hAnsi="Times New Roman" w:cs="Arial"/>
          <w:bCs/>
        </w:rPr>
      </w:pPr>
      <w:r w:rsidRPr="00740239">
        <w:rPr>
          <w:rFonts w:ascii="Times New Roman" w:hAnsi="Times New Roman" w:cs="Arial"/>
          <w:bCs/>
        </w:rPr>
        <w:t>Следует предусмотреть просветительную работу с населением, прокладку просек и противопожарных разрывов, устройство противопожарных траншей и др. Успех борьбы с лесными пожарами во многом зависит от их своевременного обнаружения и быстрого принятия мер по их ограничению и ликвидации.</w:t>
      </w:r>
    </w:p>
    <w:p w14:paraId="1F853C6E" w14:textId="77777777" w:rsidR="00740239" w:rsidRPr="00740239" w:rsidRDefault="00740239" w:rsidP="00740239">
      <w:pPr>
        <w:spacing w:before="120" w:line="238" w:lineRule="auto"/>
        <w:ind w:left="20"/>
        <w:rPr>
          <w:rFonts w:ascii="Times New Roman" w:hAnsi="Times New Roman" w:cs="Arial"/>
          <w:bCs/>
        </w:rPr>
      </w:pPr>
      <w:r w:rsidRPr="00740239">
        <w:rPr>
          <w:rFonts w:ascii="Times New Roman" w:hAnsi="Times New Roman" w:cs="Arial"/>
          <w:b/>
          <w:bCs/>
        </w:rPr>
        <w:t>Основными функциями системы обеспечения пожарной безопасности являются</w:t>
      </w:r>
      <w:r w:rsidRPr="00740239">
        <w:rPr>
          <w:rFonts w:ascii="Times New Roman" w:hAnsi="Times New Roman" w:cs="Arial"/>
          <w:bCs/>
        </w:rPr>
        <w:t xml:space="preserve">: </w:t>
      </w:r>
    </w:p>
    <w:p w14:paraId="556BFE82"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нормативное правовое регулирование и осуществление государственных мер в области пожарной безопасности; </w:t>
      </w:r>
    </w:p>
    <w:p w14:paraId="2B0FA40F"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создание пожарной охраны и организация ее деятельности; </w:t>
      </w:r>
    </w:p>
    <w:p w14:paraId="12159D55"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разработка и осуществление мер пожарной безопасности; </w:t>
      </w:r>
    </w:p>
    <w:p w14:paraId="62417D19"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реализация прав, обязанностей и ответственности в области пожарной безопасности; </w:t>
      </w:r>
    </w:p>
    <w:p w14:paraId="05692345"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проведение противопожарной пропаганды и обучение населения мерам пожарной безопасности; </w:t>
      </w:r>
    </w:p>
    <w:p w14:paraId="2D7AB2DC"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содействие деятельности добровольных пожарных, привлечение населения к обеспечению пожарной безопасности; </w:t>
      </w:r>
    </w:p>
    <w:p w14:paraId="572C5C84"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научно-техническое обеспечение пожарной безопасности; </w:t>
      </w:r>
    </w:p>
    <w:p w14:paraId="5BE60F70"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информационное обеспечение в области пожарной безопасности; </w:t>
      </w:r>
    </w:p>
    <w:p w14:paraId="23EB3393"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осуществление государственного пожарного надзора и других контрольных функций по обеспечению пожарной безопасности; </w:t>
      </w:r>
    </w:p>
    <w:p w14:paraId="112659DC"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производство пожарно-технической продукции; </w:t>
      </w:r>
    </w:p>
    <w:p w14:paraId="0751FD08"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выполнение работ и оказание услуг в области пожарной безопасности; </w:t>
      </w:r>
    </w:p>
    <w:p w14:paraId="6F64C08B"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лицензирование деятельности в области пожарной безопасности и подтверждение соответствия продукции и услуг в области пожарной безопасности; </w:t>
      </w:r>
    </w:p>
    <w:p w14:paraId="073B8DE2"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тушение пожаров и проведение аварийно-спасательных работ; </w:t>
      </w:r>
    </w:p>
    <w:p w14:paraId="12BED479"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учет пожаров и их последствий; </w:t>
      </w:r>
    </w:p>
    <w:p w14:paraId="3DE9D05E"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установление особого противопожарного режима.</w:t>
      </w:r>
    </w:p>
    <w:p w14:paraId="4DEB78A5" w14:textId="77777777" w:rsidR="00740239" w:rsidRPr="00740239" w:rsidRDefault="00740239" w:rsidP="00740239">
      <w:pPr>
        <w:spacing w:line="238" w:lineRule="auto"/>
        <w:ind w:left="20"/>
        <w:rPr>
          <w:rFonts w:ascii="Times New Roman" w:hAnsi="Times New Roman" w:cs="Arial"/>
          <w:bCs/>
        </w:rPr>
      </w:pPr>
      <w:r w:rsidRPr="00740239">
        <w:rPr>
          <w:rFonts w:ascii="Times New Roman" w:hAnsi="Times New Roman" w:cs="Arial"/>
          <w:bCs/>
        </w:rPr>
        <w:t>Для выполнения этих функций система обеспечения пожарной безопасности состоит из нескольких элементов:</w:t>
      </w:r>
    </w:p>
    <w:p w14:paraId="5D802B41"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органы государственной власти;</w:t>
      </w:r>
    </w:p>
    <w:p w14:paraId="19084A3C"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органы местного самоуправления;</w:t>
      </w:r>
    </w:p>
    <w:p w14:paraId="6E14AFAB" w14:textId="77777777" w:rsidR="00740239" w:rsidRPr="00740239" w:rsidRDefault="00740239" w:rsidP="004334A8">
      <w:pPr>
        <w:numPr>
          <w:ilvl w:val="0"/>
          <w:numId w:val="81"/>
        </w:numPr>
        <w:spacing w:line="240" w:lineRule="auto"/>
        <w:ind w:left="1134" w:hanging="425"/>
        <w:contextualSpacing/>
        <w:rPr>
          <w:rFonts w:ascii="Times New Roman" w:hAnsi="Times New Roman"/>
        </w:rPr>
      </w:pPr>
      <w:r w:rsidRPr="00740239">
        <w:rPr>
          <w:rFonts w:ascii="Times New Roman" w:hAnsi="Times New Roman"/>
        </w:rPr>
        <w:t xml:space="preserve">организации, граждане, принимающие участие в обеспечении пожарной безопасности в соответствии с законодательством Российской Федерации. </w:t>
      </w:r>
    </w:p>
    <w:p w14:paraId="2AA42517" w14:textId="77777777" w:rsidR="00740239" w:rsidRPr="00740239" w:rsidRDefault="00740239" w:rsidP="00740239">
      <w:pPr>
        <w:spacing w:line="238" w:lineRule="auto"/>
        <w:ind w:left="20"/>
        <w:rPr>
          <w:rFonts w:ascii="Times New Roman" w:hAnsi="Times New Roman" w:cs="Arial"/>
          <w:bCs/>
        </w:rPr>
      </w:pPr>
      <w:r w:rsidRPr="00740239">
        <w:rPr>
          <w:rFonts w:ascii="Times New Roman" w:hAnsi="Times New Roman" w:cs="Arial"/>
          <w:bCs/>
        </w:rPr>
        <w:t>Достижение заданного уровня пожарной безопасности достигается комплексом организ</w:t>
      </w:r>
      <w:bookmarkStart w:id="106" w:name="_Toc16761370"/>
      <w:r w:rsidRPr="00740239">
        <w:rPr>
          <w:rFonts w:ascii="Times New Roman" w:hAnsi="Times New Roman" w:cs="Arial"/>
          <w:bCs/>
        </w:rPr>
        <w:t>ационных и технических решений.</w:t>
      </w:r>
    </w:p>
    <w:p w14:paraId="762FA178" w14:textId="4958F04F" w:rsidR="00740239" w:rsidRPr="00740239" w:rsidRDefault="00740239" w:rsidP="00740239">
      <w:pPr>
        <w:spacing w:line="240" w:lineRule="auto"/>
        <w:jc w:val="center"/>
        <w:rPr>
          <w:rFonts w:ascii="Times New Roman" w:hAnsi="Times New Roman" w:cs="Arial"/>
          <w:b/>
          <w:szCs w:val="26"/>
        </w:rPr>
      </w:pPr>
      <w:bookmarkStart w:id="107" w:name="_Toc19087069"/>
      <w:bookmarkStart w:id="108" w:name="_Toc22734781"/>
      <w:bookmarkStart w:id="109" w:name="_Toc47002404"/>
      <w:bookmarkStart w:id="110" w:name="_Toc59436779"/>
      <w:bookmarkStart w:id="111" w:name="_Toc69291331"/>
      <w:bookmarkStart w:id="112" w:name="_Toc69715702"/>
      <w:bookmarkStart w:id="113" w:name="_Toc75182303"/>
      <w:bookmarkStart w:id="114" w:name="_Toc91064774"/>
      <w:bookmarkStart w:id="115" w:name="_Toc91250087"/>
      <w:bookmarkStart w:id="116" w:name="_Toc109296109"/>
      <w:bookmarkStart w:id="117" w:name="_Toc113345950"/>
      <w:bookmarkStart w:id="118" w:name="_Toc117845254"/>
      <w:bookmarkStart w:id="119" w:name="_Toc142897069"/>
      <w:r w:rsidRPr="00740239">
        <w:rPr>
          <w:rFonts w:ascii="Times New Roman" w:hAnsi="Times New Roman" w:cs="Arial"/>
          <w:b/>
          <w:szCs w:val="26"/>
        </w:rPr>
        <w:t xml:space="preserve">Состояние системы обеспечения пожарной безопасности на территории </w:t>
      </w:r>
      <w:bookmarkEnd w:id="107"/>
      <w:bookmarkEnd w:id="108"/>
      <w:bookmarkEnd w:id="109"/>
      <w:bookmarkEnd w:id="110"/>
      <w:bookmarkEnd w:id="111"/>
      <w:bookmarkEnd w:id="112"/>
      <w:bookmarkEnd w:id="113"/>
      <w:bookmarkEnd w:id="114"/>
      <w:bookmarkEnd w:id="115"/>
      <w:bookmarkEnd w:id="116"/>
      <w:bookmarkEnd w:id="117"/>
      <w:bookmarkEnd w:id="118"/>
      <w:r w:rsidR="00DD4F2E">
        <w:rPr>
          <w:rFonts w:ascii="Times New Roman" w:hAnsi="Times New Roman"/>
          <w:b/>
        </w:rPr>
        <w:t>Шелтозерского вепсского</w:t>
      </w:r>
      <w:r w:rsidRPr="00740239">
        <w:rPr>
          <w:rFonts w:ascii="Times New Roman" w:hAnsi="Times New Roman"/>
          <w:b/>
        </w:rPr>
        <w:t xml:space="preserve"> сельского поселения</w:t>
      </w:r>
      <w:bookmarkEnd w:id="119"/>
    </w:p>
    <w:bookmarkEnd w:id="106"/>
    <w:p w14:paraId="30DE14EA" w14:textId="6F7E7D4A" w:rsidR="00E31D78" w:rsidRPr="00E31D78" w:rsidRDefault="00E31D78" w:rsidP="00E31D78">
      <w:pPr>
        <w:spacing w:line="238" w:lineRule="auto"/>
        <w:ind w:left="20"/>
        <w:rPr>
          <w:rFonts w:ascii="Times New Roman" w:hAnsi="Times New Roman" w:cs="Arial"/>
          <w:bCs/>
        </w:rPr>
      </w:pPr>
      <w:r w:rsidRPr="00E31D78">
        <w:rPr>
          <w:rFonts w:ascii="Times New Roman" w:hAnsi="Times New Roman" w:cs="Arial"/>
          <w:bCs/>
        </w:rPr>
        <w:t>На территории Шелтозерского вепсского сельского поселения отсутствует пожарная часть, зона ответственности за предупреждением и ликвидацией последствий чрезвычайных ситуаций закреплена за пожарной частью № 4</w:t>
      </w:r>
      <w:r>
        <w:rPr>
          <w:rFonts w:ascii="Times New Roman" w:hAnsi="Times New Roman" w:cs="Arial"/>
          <w:bCs/>
        </w:rPr>
        <w:t>6</w:t>
      </w:r>
      <w:r w:rsidRPr="00E31D78">
        <w:rPr>
          <w:rFonts w:ascii="Times New Roman" w:hAnsi="Times New Roman" w:cs="Arial"/>
          <w:bCs/>
        </w:rPr>
        <w:t>, расположенная в п. Мелиоративный, ул. Петрозаводская, д.7, дополнительно может быть задействована пожарная часть № 67 и пожарный расчет войсковой части № 45121.</w:t>
      </w:r>
    </w:p>
    <w:p w14:paraId="52D5264E" w14:textId="77777777" w:rsidR="00E31D78" w:rsidRPr="00E31D78" w:rsidRDefault="00E31D78" w:rsidP="00E31D78">
      <w:pPr>
        <w:spacing w:line="238" w:lineRule="auto"/>
        <w:ind w:left="20"/>
        <w:rPr>
          <w:rFonts w:ascii="Times New Roman" w:hAnsi="Times New Roman" w:cs="Arial"/>
          <w:bCs/>
        </w:rPr>
      </w:pPr>
      <w:r w:rsidRPr="00E31D78">
        <w:rPr>
          <w:rFonts w:ascii="Times New Roman" w:hAnsi="Times New Roman" w:cs="Arial"/>
          <w:bCs/>
        </w:rPr>
        <w:t>Перечень сил и средств территориальной подсистемы единой государственной системы предупреждения и ликвидации чрезвычайных ситуаций, а также НАСФ, используемых для ликвидации чрезвычайных ситуаций на территории Шелтозерского вепсского сельского поселения приведен в таблице ниже.</w:t>
      </w:r>
    </w:p>
    <w:p w14:paraId="562B5B3F" w14:textId="5E3EBB0D" w:rsidR="00E31D78" w:rsidRPr="00E31D78" w:rsidRDefault="00E31D78" w:rsidP="00E31D78">
      <w:pPr>
        <w:spacing w:line="240" w:lineRule="auto"/>
        <w:ind w:firstLine="0"/>
        <w:jc w:val="right"/>
        <w:rPr>
          <w:rFonts w:ascii="Times New Roman" w:hAnsi="Times New Roman"/>
        </w:rPr>
      </w:pPr>
      <w:r w:rsidRPr="00E31D78">
        <w:rPr>
          <w:rFonts w:ascii="Times New Roman" w:hAnsi="Times New Roman"/>
        </w:rPr>
        <w:t xml:space="preserve">Таблица </w:t>
      </w:r>
      <w:r>
        <w:rPr>
          <w:rFonts w:ascii="Times New Roman" w:hAnsi="Times New Roman"/>
        </w:rPr>
        <w:t>13.4.2</w:t>
      </w:r>
    </w:p>
    <w:p w14:paraId="585862B7" w14:textId="77777777" w:rsidR="00E31D78" w:rsidRPr="00E31D78" w:rsidRDefault="00E31D78" w:rsidP="00E31D78">
      <w:pPr>
        <w:spacing w:line="240" w:lineRule="auto"/>
        <w:ind w:firstLine="0"/>
        <w:jc w:val="center"/>
        <w:rPr>
          <w:rFonts w:ascii="Times New Roman" w:hAnsi="Times New Roman"/>
        </w:rPr>
      </w:pPr>
      <w:r w:rsidRPr="00E31D78">
        <w:rPr>
          <w:rFonts w:ascii="Times New Roman" w:hAnsi="Times New Roman" w:cs="Arial"/>
        </w:rPr>
        <w:t>Перечень сил и средств территориальной подсистемы единой государственной системы предупреждения и ликвидации чрезвычайных ситуаций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9"/>
        <w:gridCol w:w="3303"/>
        <w:gridCol w:w="1556"/>
        <w:gridCol w:w="1362"/>
        <w:gridCol w:w="2886"/>
      </w:tblGrid>
      <w:tr w:rsidR="00E31D78" w:rsidRPr="00E31D78" w14:paraId="1CB6FE19" w14:textId="77777777" w:rsidTr="00AE7F32">
        <w:trPr>
          <w:trHeight w:val="700"/>
          <w:tblHeader/>
        </w:trPr>
        <w:tc>
          <w:tcPr>
            <w:tcW w:w="200" w:type="pct"/>
            <w:shd w:val="clear" w:color="auto" w:fill="auto"/>
            <w:vAlign w:val="center"/>
          </w:tcPr>
          <w:p w14:paraId="51CFF6B9" w14:textId="77777777" w:rsidR="00E31D78" w:rsidRPr="00E31D78" w:rsidRDefault="00E31D78" w:rsidP="00E31D78">
            <w:pPr>
              <w:spacing w:line="240" w:lineRule="auto"/>
              <w:ind w:firstLine="0"/>
              <w:jc w:val="center"/>
              <w:rPr>
                <w:rFonts w:ascii="Times New Roman" w:hAnsi="Times New Roman"/>
                <w:b/>
                <w:bCs/>
                <w:sz w:val="20"/>
                <w:szCs w:val="20"/>
              </w:rPr>
            </w:pPr>
            <w:r w:rsidRPr="00E31D78">
              <w:rPr>
                <w:rFonts w:ascii="Times New Roman" w:hAnsi="Times New Roman"/>
                <w:b/>
                <w:bCs/>
                <w:sz w:val="20"/>
                <w:szCs w:val="20"/>
              </w:rPr>
              <w:t>№ п/п</w:t>
            </w:r>
          </w:p>
        </w:tc>
        <w:tc>
          <w:tcPr>
            <w:tcW w:w="1741" w:type="pct"/>
            <w:shd w:val="clear" w:color="auto" w:fill="auto"/>
            <w:vAlign w:val="center"/>
          </w:tcPr>
          <w:p w14:paraId="3238F4CB" w14:textId="77777777" w:rsidR="00E31D78" w:rsidRPr="00E31D78" w:rsidRDefault="00E31D78" w:rsidP="00E31D78">
            <w:pPr>
              <w:spacing w:line="240" w:lineRule="auto"/>
              <w:ind w:firstLine="0"/>
              <w:jc w:val="center"/>
              <w:rPr>
                <w:rFonts w:ascii="Times New Roman" w:hAnsi="Times New Roman"/>
                <w:b/>
                <w:bCs/>
                <w:sz w:val="20"/>
                <w:szCs w:val="20"/>
              </w:rPr>
            </w:pPr>
            <w:r w:rsidRPr="00E31D78">
              <w:rPr>
                <w:rFonts w:ascii="Times New Roman" w:hAnsi="Times New Roman"/>
                <w:b/>
                <w:bCs/>
                <w:sz w:val="20"/>
                <w:szCs w:val="20"/>
              </w:rPr>
              <w:t>Наименование организации, выделяемой силы и средства</w:t>
            </w:r>
          </w:p>
        </w:tc>
        <w:tc>
          <w:tcPr>
            <w:tcW w:w="820" w:type="pct"/>
            <w:shd w:val="clear" w:color="auto" w:fill="auto"/>
            <w:vAlign w:val="center"/>
          </w:tcPr>
          <w:p w14:paraId="4E13E490" w14:textId="77777777" w:rsidR="00E31D78" w:rsidRPr="00E31D78" w:rsidRDefault="00E31D78" w:rsidP="00E31D78">
            <w:pPr>
              <w:spacing w:line="240" w:lineRule="auto"/>
              <w:ind w:firstLine="0"/>
              <w:jc w:val="center"/>
              <w:rPr>
                <w:rFonts w:ascii="Times New Roman" w:hAnsi="Times New Roman"/>
                <w:b/>
                <w:bCs/>
                <w:sz w:val="20"/>
                <w:szCs w:val="20"/>
              </w:rPr>
            </w:pPr>
            <w:r w:rsidRPr="00E31D78">
              <w:rPr>
                <w:rFonts w:ascii="Times New Roman" w:hAnsi="Times New Roman"/>
                <w:b/>
                <w:bCs/>
                <w:sz w:val="20"/>
                <w:szCs w:val="20"/>
              </w:rPr>
              <w:t>Наименование формирователя</w:t>
            </w:r>
          </w:p>
        </w:tc>
        <w:tc>
          <w:tcPr>
            <w:tcW w:w="718" w:type="pct"/>
            <w:shd w:val="clear" w:color="auto" w:fill="auto"/>
            <w:vAlign w:val="center"/>
          </w:tcPr>
          <w:p w14:paraId="6C3459D4" w14:textId="77777777" w:rsidR="00E31D78" w:rsidRPr="00E31D78" w:rsidRDefault="00E31D78" w:rsidP="00E31D78">
            <w:pPr>
              <w:spacing w:line="240" w:lineRule="auto"/>
              <w:ind w:firstLine="0"/>
              <w:jc w:val="center"/>
              <w:rPr>
                <w:rFonts w:ascii="Times New Roman" w:hAnsi="Times New Roman"/>
                <w:b/>
                <w:bCs/>
                <w:sz w:val="20"/>
                <w:szCs w:val="20"/>
              </w:rPr>
            </w:pPr>
            <w:r w:rsidRPr="00E31D78">
              <w:rPr>
                <w:rFonts w:ascii="Times New Roman" w:hAnsi="Times New Roman"/>
                <w:b/>
                <w:bCs/>
                <w:sz w:val="20"/>
                <w:szCs w:val="20"/>
              </w:rPr>
              <w:t>Расположение</w:t>
            </w:r>
          </w:p>
        </w:tc>
        <w:tc>
          <w:tcPr>
            <w:tcW w:w="1521" w:type="pct"/>
            <w:shd w:val="clear" w:color="auto" w:fill="auto"/>
            <w:vAlign w:val="center"/>
          </w:tcPr>
          <w:p w14:paraId="2F66FAF9" w14:textId="77777777" w:rsidR="00E31D78" w:rsidRPr="00E31D78" w:rsidRDefault="00E31D78" w:rsidP="00E31D78">
            <w:pPr>
              <w:spacing w:line="240" w:lineRule="auto"/>
              <w:ind w:firstLine="0"/>
              <w:jc w:val="center"/>
              <w:rPr>
                <w:rFonts w:ascii="Times New Roman" w:hAnsi="Times New Roman"/>
                <w:b/>
                <w:bCs/>
                <w:sz w:val="20"/>
                <w:szCs w:val="20"/>
              </w:rPr>
            </w:pPr>
            <w:r w:rsidRPr="00E31D78">
              <w:rPr>
                <w:rFonts w:ascii="Times New Roman" w:hAnsi="Times New Roman"/>
                <w:b/>
                <w:bCs/>
                <w:sz w:val="20"/>
                <w:szCs w:val="20"/>
              </w:rPr>
              <w:t>Боевой расчет</w:t>
            </w:r>
          </w:p>
        </w:tc>
      </w:tr>
      <w:tr w:rsidR="00E31D78" w:rsidRPr="00E31D78" w14:paraId="15211B5F" w14:textId="77777777" w:rsidTr="00AE7F32">
        <w:trPr>
          <w:tblHeader/>
        </w:trPr>
        <w:tc>
          <w:tcPr>
            <w:tcW w:w="200" w:type="pct"/>
            <w:shd w:val="clear" w:color="auto" w:fill="auto"/>
            <w:vAlign w:val="center"/>
          </w:tcPr>
          <w:p w14:paraId="333EBE2E" w14:textId="77777777" w:rsidR="00E31D78" w:rsidRPr="00E31D78" w:rsidRDefault="00E31D78" w:rsidP="00E31D78">
            <w:pPr>
              <w:spacing w:line="240" w:lineRule="auto"/>
              <w:ind w:firstLine="0"/>
              <w:rPr>
                <w:rFonts w:ascii="Times New Roman" w:hAnsi="Times New Roman"/>
                <w:sz w:val="20"/>
                <w:szCs w:val="20"/>
              </w:rPr>
            </w:pPr>
            <w:r w:rsidRPr="00E31D78">
              <w:rPr>
                <w:rFonts w:ascii="Times New Roman" w:hAnsi="Times New Roman"/>
                <w:sz w:val="20"/>
                <w:szCs w:val="20"/>
              </w:rPr>
              <w:t>1</w:t>
            </w:r>
          </w:p>
        </w:tc>
        <w:tc>
          <w:tcPr>
            <w:tcW w:w="1741" w:type="pct"/>
            <w:shd w:val="clear" w:color="auto" w:fill="auto"/>
            <w:vAlign w:val="center"/>
          </w:tcPr>
          <w:p w14:paraId="0912ADED" w14:textId="6E13A5AC" w:rsidR="00E31D78" w:rsidRPr="00E31D78" w:rsidRDefault="00E31D78" w:rsidP="00E31D78">
            <w:pPr>
              <w:spacing w:line="240" w:lineRule="auto"/>
              <w:ind w:firstLine="0"/>
              <w:rPr>
                <w:rFonts w:ascii="Times New Roman" w:hAnsi="Times New Roman"/>
                <w:sz w:val="20"/>
                <w:szCs w:val="20"/>
              </w:rPr>
            </w:pPr>
            <w:r w:rsidRPr="00E31D78">
              <w:rPr>
                <w:rFonts w:ascii="Times New Roman" w:hAnsi="Times New Roman"/>
                <w:sz w:val="20"/>
                <w:szCs w:val="20"/>
              </w:rPr>
              <w:t xml:space="preserve">Государственное казенное учреждение Республики Карелия </w:t>
            </w:r>
            <w:r>
              <w:rPr>
                <w:rFonts w:ascii="Times New Roman" w:hAnsi="Times New Roman"/>
                <w:sz w:val="20"/>
                <w:szCs w:val="20"/>
              </w:rPr>
              <w:t>«</w:t>
            </w:r>
            <w:r w:rsidRPr="00E31D78">
              <w:rPr>
                <w:rFonts w:ascii="Times New Roman" w:hAnsi="Times New Roman"/>
                <w:sz w:val="20"/>
                <w:szCs w:val="20"/>
              </w:rPr>
              <w:t>Отряд противопожарной службы по Прионежскому району</w:t>
            </w:r>
            <w:r>
              <w:rPr>
                <w:rFonts w:ascii="Times New Roman" w:hAnsi="Times New Roman"/>
                <w:sz w:val="20"/>
                <w:szCs w:val="20"/>
              </w:rPr>
              <w:t>»</w:t>
            </w:r>
          </w:p>
        </w:tc>
        <w:tc>
          <w:tcPr>
            <w:tcW w:w="820" w:type="pct"/>
            <w:shd w:val="clear" w:color="auto" w:fill="auto"/>
            <w:vAlign w:val="center"/>
          </w:tcPr>
          <w:p w14:paraId="2CA70DF4" w14:textId="77777777" w:rsidR="00E31D78" w:rsidRPr="00E31D78" w:rsidRDefault="00E31D78" w:rsidP="00E31D78">
            <w:pPr>
              <w:spacing w:line="240" w:lineRule="auto"/>
              <w:ind w:firstLine="0"/>
              <w:rPr>
                <w:rFonts w:ascii="Times New Roman" w:hAnsi="Times New Roman"/>
                <w:sz w:val="20"/>
                <w:szCs w:val="20"/>
              </w:rPr>
            </w:pPr>
            <w:r w:rsidRPr="00E31D78">
              <w:rPr>
                <w:rFonts w:ascii="Times New Roman" w:hAnsi="Times New Roman"/>
                <w:sz w:val="20"/>
                <w:szCs w:val="20"/>
              </w:rPr>
              <w:t>Пожарная часть № 46</w:t>
            </w:r>
          </w:p>
        </w:tc>
        <w:tc>
          <w:tcPr>
            <w:tcW w:w="718" w:type="pct"/>
            <w:shd w:val="clear" w:color="auto" w:fill="auto"/>
            <w:vAlign w:val="center"/>
          </w:tcPr>
          <w:p w14:paraId="1FCF0D9A" w14:textId="77777777" w:rsidR="00E31D78" w:rsidRPr="00E31D78" w:rsidRDefault="00E31D78" w:rsidP="00E31D78">
            <w:pPr>
              <w:spacing w:line="240" w:lineRule="auto"/>
              <w:ind w:firstLine="0"/>
              <w:rPr>
                <w:rFonts w:ascii="Times New Roman" w:hAnsi="Times New Roman"/>
                <w:sz w:val="20"/>
                <w:szCs w:val="20"/>
              </w:rPr>
            </w:pPr>
            <w:r w:rsidRPr="00E31D78">
              <w:rPr>
                <w:rFonts w:ascii="Times New Roman" w:hAnsi="Times New Roman"/>
                <w:sz w:val="20"/>
                <w:szCs w:val="20"/>
              </w:rPr>
              <w:t>с. Шелтозеро</w:t>
            </w:r>
          </w:p>
        </w:tc>
        <w:tc>
          <w:tcPr>
            <w:tcW w:w="1521" w:type="pct"/>
            <w:shd w:val="clear" w:color="auto" w:fill="auto"/>
            <w:vAlign w:val="center"/>
          </w:tcPr>
          <w:p w14:paraId="65499D1E" w14:textId="77777777" w:rsidR="00E31D78" w:rsidRPr="00E31D78" w:rsidRDefault="00E31D78" w:rsidP="00E31D78">
            <w:pPr>
              <w:spacing w:line="240" w:lineRule="auto"/>
              <w:ind w:firstLine="0"/>
              <w:rPr>
                <w:rFonts w:ascii="Times New Roman" w:hAnsi="Times New Roman"/>
                <w:sz w:val="20"/>
                <w:szCs w:val="20"/>
              </w:rPr>
            </w:pPr>
            <w:r w:rsidRPr="00E31D78">
              <w:rPr>
                <w:rFonts w:ascii="Times New Roman" w:hAnsi="Times New Roman"/>
                <w:sz w:val="20"/>
                <w:szCs w:val="20"/>
              </w:rPr>
              <w:t>Автоцистерна АЦ-6,0-60 (УРАЛ 5557)</w:t>
            </w:r>
          </w:p>
          <w:p w14:paraId="541D6F60" w14:textId="77777777" w:rsidR="00E31D78" w:rsidRPr="00E31D78" w:rsidRDefault="00E31D78" w:rsidP="00E31D78">
            <w:pPr>
              <w:spacing w:line="240" w:lineRule="auto"/>
              <w:ind w:firstLine="0"/>
              <w:rPr>
                <w:rFonts w:ascii="Times New Roman" w:hAnsi="Times New Roman"/>
                <w:sz w:val="20"/>
                <w:szCs w:val="20"/>
              </w:rPr>
            </w:pPr>
            <w:r w:rsidRPr="00E31D78">
              <w:rPr>
                <w:rFonts w:ascii="Times New Roman" w:hAnsi="Times New Roman"/>
                <w:sz w:val="20"/>
                <w:szCs w:val="20"/>
              </w:rPr>
              <w:t>Караул - 5 человек</w:t>
            </w:r>
          </w:p>
          <w:p w14:paraId="084689CC" w14:textId="77777777" w:rsidR="00E31D78" w:rsidRPr="00E31D78" w:rsidRDefault="00E31D78" w:rsidP="00E31D78">
            <w:pPr>
              <w:spacing w:line="240" w:lineRule="auto"/>
              <w:ind w:firstLine="0"/>
              <w:rPr>
                <w:rFonts w:ascii="Times New Roman" w:hAnsi="Times New Roman"/>
                <w:sz w:val="20"/>
                <w:szCs w:val="20"/>
              </w:rPr>
            </w:pPr>
            <w:r w:rsidRPr="00E31D78">
              <w:rPr>
                <w:rFonts w:ascii="Times New Roman" w:hAnsi="Times New Roman"/>
                <w:sz w:val="20"/>
                <w:szCs w:val="20"/>
              </w:rPr>
              <w:t>Резерв автоцистерна АЦ-40 (ЗИЛ 137А)</w:t>
            </w:r>
          </w:p>
        </w:tc>
      </w:tr>
    </w:tbl>
    <w:p w14:paraId="4C5CDC1D" w14:textId="77777777" w:rsidR="00521FAB" w:rsidRPr="00521FAB" w:rsidRDefault="00521FAB" w:rsidP="00521FAB">
      <w:pPr>
        <w:autoSpaceDE w:val="0"/>
        <w:autoSpaceDN w:val="0"/>
        <w:adjustRightInd w:val="0"/>
        <w:spacing w:line="240" w:lineRule="auto"/>
        <w:rPr>
          <w:rFonts w:ascii="Times New Roman" w:hAnsi="Times New Roman"/>
        </w:rPr>
      </w:pPr>
      <w:r w:rsidRPr="00521FAB">
        <w:rPr>
          <w:rFonts w:ascii="Times New Roman" w:hAnsi="Times New Roman"/>
        </w:rPr>
        <w:t>Положения Технического регламента о требованиях пожарной безопасности по прибытию первого пожарного подразделения к месту вызова в установленное время с учётом места дислокации подразделения пожарной охраны соблюдаются.</w:t>
      </w:r>
    </w:p>
    <w:p w14:paraId="21752F9C" w14:textId="77777777" w:rsidR="00521FAB" w:rsidRPr="00521FAB" w:rsidRDefault="00521FAB" w:rsidP="00521FAB">
      <w:pPr>
        <w:autoSpaceDE w:val="0"/>
        <w:autoSpaceDN w:val="0"/>
        <w:adjustRightInd w:val="0"/>
        <w:spacing w:line="240" w:lineRule="auto"/>
        <w:rPr>
          <w:rFonts w:ascii="Times New Roman" w:hAnsi="Times New Roman"/>
        </w:rPr>
      </w:pPr>
      <w:r w:rsidRPr="00521FAB">
        <w:rPr>
          <w:rFonts w:ascii="Times New Roman" w:hAnsi="Times New Roman"/>
        </w:rPr>
        <w:t>В соответствии с СП 8.13130.2020 «Требования пожарной безопасности к наружному противопожарному водоснабжению» необходимо предусмотреть оборудование подъездов с твёрдым покрытием к водоёмам, расположенным в границах сельского поселения, для забора воды в целях пожаротушения, а также устройство водоводов с монтажом на них пожарных гидрантов и обустройство пожарных водоёмов на территориях, не обеспеченных водой для целей пожаротушения.</w:t>
      </w:r>
    </w:p>
    <w:p w14:paraId="3F99150A" w14:textId="77777777" w:rsidR="00521FAB" w:rsidRDefault="00521FAB" w:rsidP="00521FAB">
      <w:pPr>
        <w:spacing w:line="240" w:lineRule="auto"/>
        <w:rPr>
          <w:rFonts w:ascii="Times New Roman" w:hAnsi="Times New Roman"/>
        </w:rPr>
      </w:pPr>
      <w:r w:rsidRPr="00521FAB">
        <w:rPr>
          <w:rFonts w:ascii="Times New Roman" w:hAnsi="Times New Roman"/>
        </w:rPr>
        <w:t>Пожарная безопасность муниципальных образований в соответствии с действующим законодательством обеспечивается в рамках реализации мер пожарной безопасности соответствующими органами государственной власти и органами местного самоуправления.</w:t>
      </w:r>
    </w:p>
    <w:p w14:paraId="27B03CCE" w14:textId="62AC2A75" w:rsidR="00521FAB" w:rsidRPr="00521FAB" w:rsidRDefault="00521FAB" w:rsidP="00521FAB">
      <w:pPr>
        <w:spacing w:line="240" w:lineRule="auto"/>
        <w:rPr>
          <w:rFonts w:ascii="Times New Roman" w:hAnsi="Times New Roman"/>
        </w:rPr>
      </w:pPr>
      <w:r w:rsidRPr="00521FAB">
        <w:rPr>
          <w:rFonts w:ascii="Times New Roman" w:hAnsi="Times New Roman"/>
        </w:rPr>
        <w:t xml:space="preserve">Главной задачей администрации органов местного самоуправления в этой области должно быть создание устойчивой и целостной системы пожарной безопасности </w:t>
      </w:r>
      <w:r w:rsidR="00DD4F2E">
        <w:rPr>
          <w:rFonts w:ascii="Times New Roman" w:hAnsi="Times New Roman"/>
        </w:rPr>
        <w:t>Шелтозерского вепсского</w:t>
      </w:r>
      <w:r w:rsidR="00504D5A">
        <w:rPr>
          <w:rFonts w:ascii="Times New Roman" w:hAnsi="Times New Roman"/>
        </w:rPr>
        <w:t xml:space="preserve"> </w:t>
      </w:r>
      <w:r>
        <w:rPr>
          <w:rFonts w:ascii="Times New Roman" w:hAnsi="Times New Roman"/>
        </w:rPr>
        <w:t>сельского поселения,</w:t>
      </w:r>
      <w:r w:rsidRPr="00521FAB">
        <w:rPr>
          <w:rFonts w:ascii="Times New Roman" w:hAnsi="Times New Roman"/>
        </w:rPr>
        <w:t xml:space="preserve"> т.е. выполнение мероприятий направленных на предотвращение пожаров, обеспечение безопасности населения, проживающего и ведущего деятельность на территории муниципального образования и защита имущества при пожаре. Структурно, система обеспечения пожарной безопасности в себя:</w:t>
      </w:r>
    </w:p>
    <w:p w14:paraId="2F19691A" w14:textId="77777777" w:rsidR="00521FAB" w:rsidRPr="00521FAB" w:rsidRDefault="00521FAB" w:rsidP="00881B70">
      <w:pPr>
        <w:numPr>
          <w:ilvl w:val="0"/>
          <w:numId w:val="30"/>
        </w:numPr>
        <w:tabs>
          <w:tab w:val="left" w:pos="1134"/>
        </w:tabs>
        <w:spacing w:line="240" w:lineRule="auto"/>
        <w:ind w:left="1134"/>
        <w:jc w:val="left"/>
        <w:rPr>
          <w:rFonts w:ascii="Times New Roman" w:hAnsi="Times New Roman"/>
        </w:rPr>
      </w:pPr>
      <w:r w:rsidRPr="00521FAB">
        <w:rPr>
          <w:rFonts w:ascii="Times New Roman" w:hAnsi="Times New Roman"/>
        </w:rPr>
        <w:t>систему предотвращения пожара;</w:t>
      </w:r>
    </w:p>
    <w:p w14:paraId="7CE1E21C" w14:textId="77777777" w:rsidR="00521FAB" w:rsidRPr="00521FAB" w:rsidRDefault="00521FAB" w:rsidP="00881B70">
      <w:pPr>
        <w:numPr>
          <w:ilvl w:val="0"/>
          <w:numId w:val="30"/>
        </w:numPr>
        <w:tabs>
          <w:tab w:val="left" w:pos="1134"/>
        </w:tabs>
        <w:spacing w:line="240" w:lineRule="auto"/>
        <w:ind w:left="1134"/>
        <w:jc w:val="left"/>
        <w:rPr>
          <w:rFonts w:ascii="Times New Roman" w:hAnsi="Times New Roman"/>
        </w:rPr>
      </w:pPr>
      <w:r w:rsidRPr="00521FAB">
        <w:rPr>
          <w:rFonts w:ascii="Times New Roman" w:hAnsi="Times New Roman"/>
        </w:rPr>
        <w:t>систему противопожарной защиты;</w:t>
      </w:r>
    </w:p>
    <w:p w14:paraId="00AC39F2" w14:textId="77777777" w:rsidR="00521FAB" w:rsidRPr="00521FAB" w:rsidRDefault="00521FAB" w:rsidP="00881B70">
      <w:pPr>
        <w:numPr>
          <w:ilvl w:val="0"/>
          <w:numId w:val="30"/>
        </w:numPr>
        <w:tabs>
          <w:tab w:val="left" w:pos="1134"/>
        </w:tabs>
        <w:spacing w:line="240" w:lineRule="auto"/>
        <w:ind w:left="1134"/>
        <w:jc w:val="left"/>
        <w:rPr>
          <w:rFonts w:ascii="Times New Roman" w:hAnsi="Times New Roman"/>
        </w:rPr>
      </w:pPr>
      <w:r w:rsidRPr="00521FAB">
        <w:rPr>
          <w:rFonts w:ascii="Times New Roman" w:hAnsi="Times New Roman"/>
        </w:rPr>
        <w:t>комплекс организационно-технических мероприятий по обеспечению пожарной безопасности.</w:t>
      </w:r>
    </w:p>
    <w:p w14:paraId="6A37B06F" w14:textId="194AD012" w:rsidR="00521FAB" w:rsidRPr="00521FAB" w:rsidRDefault="00521FAB" w:rsidP="00521FAB">
      <w:pPr>
        <w:spacing w:line="240" w:lineRule="auto"/>
        <w:rPr>
          <w:rFonts w:ascii="Times New Roman" w:hAnsi="Times New Roman"/>
        </w:rPr>
      </w:pPr>
      <w:r w:rsidRPr="00521FAB">
        <w:rPr>
          <w:rFonts w:ascii="Times New Roman" w:hAnsi="Times New Roman"/>
        </w:rPr>
        <w:t xml:space="preserve">Целью создания систем предотвращения пожаров является исключение условий возникновения пожаров на территории </w:t>
      </w:r>
      <w:r>
        <w:rPr>
          <w:rFonts w:ascii="Times New Roman" w:hAnsi="Times New Roman"/>
        </w:rPr>
        <w:t>сельского поселения</w:t>
      </w:r>
      <w:r w:rsidRPr="00521FAB">
        <w:rPr>
          <w:rFonts w:ascii="Times New Roman" w:hAnsi="Times New Roman"/>
        </w:rPr>
        <w:t>.</w:t>
      </w:r>
    </w:p>
    <w:p w14:paraId="75788304" w14:textId="77777777" w:rsidR="00521FAB" w:rsidRPr="00521FAB" w:rsidRDefault="00521FAB" w:rsidP="00521FAB">
      <w:pPr>
        <w:spacing w:line="240" w:lineRule="auto"/>
        <w:rPr>
          <w:rFonts w:ascii="Times New Roman" w:hAnsi="Times New Roman"/>
        </w:rPr>
      </w:pPr>
      <w:r w:rsidRPr="00521FAB">
        <w:rPr>
          <w:rFonts w:ascii="Times New Roman" w:hAnsi="Times New Roman"/>
        </w:rPr>
        <w:t>Из всего комплекса мер, направленных на создании системы предотвращения пожаров, для муниципального округа наиболее актуальными являются следующие:</w:t>
      </w:r>
    </w:p>
    <w:p w14:paraId="2B471CF3" w14:textId="77777777" w:rsidR="00521FAB" w:rsidRPr="00521FAB" w:rsidRDefault="00521FAB" w:rsidP="00881B70">
      <w:pPr>
        <w:numPr>
          <w:ilvl w:val="0"/>
          <w:numId w:val="30"/>
        </w:numPr>
        <w:tabs>
          <w:tab w:val="left" w:pos="1134"/>
        </w:tabs>
        <w:spacing w:line="240" w:lineRule="auto"/>
        <w:ind w:left="1134"/>
        <w:rPr>
          <w:rFonts w:ascii="Times New Roman" w:hAnsi="Times New Roman"/>
        </w:rPr>
      </w:pPr>
      <w:r w:rsidRPr="00521FAB">
        <w:rPr>
          <w:rFonts w:ascii="Times New Roman" w:hAnsi="Times New Roman"/>
        </w:rPr>
        <w:t>применение негорючих веществ и материалов при строительстве и ремонте зданий и сооружений;</w:t>
      </w:r>
    </w:p>
    <w:p w14:paraId="622E70B7" w14:textId="77777777" w:rsidR="00521FAB" w:rsidRPr="00521FAB" w:rsidRDefault="00521FAB" w:rsidP="00881B70">
      <w:pPr>
        <w:numPr>
          <w:ilvl w:val="0"/>
          <w:numId w:val="30"/>
        </w:numPr>
        <w:tabs>
          <w:tab w:val="left" w:pos="1134"/>
        </w:tabs>
        <w:spacing w:line="240" w:lineRule="auto"/>
        <w:ind w:left="1134"/>
        <w:rPr>
          <w:rFonts w:ascii="Times New Roman" w:hAnsi="Times New Roman"/>
        </w:rPr>
      </w:pPr>
      <w:r w:rsidRPr="00521FAB">
        <w:rPr>
          <w:rFonts w:ascii="Times New Roman" w:hAnsi="Times New Roman"/>
        </w:rPr>
        <w:t>использование наиболее безопасных способов размещения горючих веществ, а также материалов, взаимодействие которых друг с другом приводит к образованию горючей среды;</w:t>
      </w:r>
    </w:p>
    <w:p w14:paraId="2AA6FF8A" w14:textId="77777777" w:rsidR="00521FAB" w:rsidRPr="00521FAB" w:rsidRDefault="00521FAB" w:rsidP="00881B70">
      <w:pPr>
        <w:numPr>
          <w:ilvl w:val="0"/>
          <w:numId w:val="30"/>
        </w:numPr>
        <w:tabs>
          <w:tab w:val="left" w:pos="1134"/>
        </w:tabs>
        <w:spacing w:line="240" w:lineRule="auto"/>
        <w:ind w:left="1134"/>
        <w:rPr>
          <w:rFonts w:ascii="Times New Roman" w:hAnsi="Times New Roman"/>
        </w:rPr>
      </w:pPr>
      <w:r w:rsidRPr="00521FAB">
        <w:rPr>
          <w:rFonts w:ascii="Times New Roman" w:hAnsi="Times New Roman"/>
        </w:rPr>
        <w:t>устройство молниезащиты зданий, сооружений, строений и оборудования на территории муниципального образования.</w:t>
      </w:r>
    </w:p>
    <w:p w14:paraId="63A6098D" w14:textId="77777777" w:rsidR="00521FAB" w:rsidRPr="00521FAB" w:rsidRDefault="00521FAB" w:rsidP="00521FAB">
      <w:pPr>
        <w:spacing w:line="240" w:lineRule="auto"/>
        <w:rPr>
          <w:rFonts w:ascii="Times New Roman" w:hAnsi="Times New Roman"/>
        </w:rPr>
      </w:pPr>
      <w:r w:rsidRPr="00521FAB">
        <w:rPr>
          <w:rFonts w:ascii="Times New Roman" w:hAnsi="Times New Roman"/>
        </w:rPr>
        <w:t>Целью создания систем противопожарной защиты является защита людей и имущества от воздействия опасных факторов пожара и (или) ограничение его последствий.</w:t>
      </w:r>
    </w:p>
    <w:p w14:paraId="73C95DCE" w14:textId="77777777" w:rsidR="00521FAB" w:rsidRPr="00521FAB" w:rsidRDefault="00521FAB" w:rsidP="00521FAB">
      <w:pPr>
        <w:spacing w:line="240" w:lineRule="auto"/>
        <w:rPr>
          <w:rFonts w:ascii="Times New Roman" w:hAnsi="Times New Roman"/>
        </w:rPr>
      </w:pPr>
      <w:r w:rsidRPr="00521FAB">
        <w:rPr>
          <w:rFonts w:ascii="Times New Roman" w:hAnsi="Times New Roman"/>
        </w:rPr>
        <w:t>Защита людей и имущества от воздействия опасных факторов пожара на территории муниципального округа может обеспечиваться следующими способами:</w:t>
      </w:r>
    </w:p>
    <w:p w14:paraId="0F20A425" w14:textId="77777777" w:rsidR="00521FAB" w:rsidRPr="00521FAB" w:rsidRDefault="00521FAB" w:rsidP="00881B70">
      <w:pPr>
        <w:numPr>
          <w:ilvl w:val="0"/>
          <w:numId w:val="30"/>
        </w:numPr>
        <w:tabs>
          <w:tab w:val="left" w:pos="1134"/>
        </w:tabs>
        <w:spacing w:line="240" w:lineRule="auto"/>
        <w:ind w:left="1134"/>
        <w:rPr>
          <w:rFonts w:ascii="Times New Roman" w:hAnsi="Times New Roman"/>
        </w:rPr>
      </w:pPr>
      <w:r w:rsidRPr="00521FAB">
        <w:rPr>
          <w:rFonts w:ascii="Times New Roman" w:hAnsi="Times New Roman"/>
        </w:rPr>
        <w:t>устройство эвакуационных путей, удовлетворяющих требованиям безопасной эвакуации людей при пожаре;</w:t>
      </w:r>
    </w:p>
    <w:p w14:paraId="7245E01A" w14:textId="77777777" w:rsidR="00521FAB" w:rsidRPr="00521FAB" w:rsidRDefault="00521FAB" w:rsidP="00881B70">
      <w:pPr>
        <w:numPr>
          <w:ilvl w:val="0"/>
          <w:numId w:val="30"/>
        </w:numPr>
        <w:tabs>
          <w:tab w:val="left" w:pos="1134"/>
        </w:tabs>
        <w:spacing w:line="240" w:lineRule="auto"/>
        <w:ind w:left="1134"/>
        <w:rPr>
          <w:rFonts w:ascii="Times New Roman" w:hAnsi="Times New Roman"/>
        </w:rPr>
      </w:pPr>
      <w:r w:rsidRPr="00521FAB">
        <w:rPr>
          <w:rFonts w:ascii="Times New Roman" w:hAnsi="Times New Roman"/>
        </w:rPr>
        <w:t>устройство систем обнаружения пожара (пожарной сигнализации), оповещения и управления эвакуацией людей при пожаре;</w:t>
      </w:r>
    </w:p>
    <w:p w14:paraId="7DB33C47" w14:textId="77777777" w:rsidR="00521FAB" w:rsidRPr="00521FAB" w:rsidRDefault="00521FAB" w:rsidP="00881B70">
      <w:pPr>
        <w:numPr>
          <w:ilvl w:val="0"/>
          <w:numId w:val="30"/>
        </w:numPr>
        <w:tabs>
          <w:tab w:val="left" w:pos="1134"/>
        </w:tabs>
        <w:spacing w:line="240" w:lineRule="auto"/>
        <w:ind w:left="1134"/>
        <w:rPr>
          <w:rFonts w:ascii="Times New Roman" w:hAnsi="Times New Roman"/>
        </w:rPr>
      </w:pPr>
      <w:r w:rsidRPr="00521FAB">
        <w:rPr>
          <w:rFonts w:ascii="Times New Roman" w:hAnsi="Times New Roman"/>
        </w:rPr>
        <w:t>применение огнезащитных составов (в том числе огнезащитных красок) и строительных материалов для повышения пределов огнестойкости строительных конструкций;</w:t>
      </w:r>
    </w:p>
    <w:p w14:paraId="601C734A" w14:textId="77777777" w:rsidR="00521FAB" w:rsidRPr="00521FAB" w:rsidRDefault="00521FAB" w:rsidP="00881B70">
      <w:pPr>
        <w:numPr>
          <w:ilvl w:val="0"/>
          <w:numId w:val="30"/>
        </w:numPr>
        <w:tabs>
          <w:tab w:val="left" w:pos="1134"/>
        </w:tabs>
        <w:spacing w:line="240" w:lineRule="auto"/>
        <w:ind w:left="1134"/>
        <w:rPr>
          <w:rFonts w:ascii="Times New Roman" w:hAnsi="Times New Roman"/>
        </w:rPr>
      </w:pPr>
      <w:r w:rsidRPr="00521FAB">
        <w:rPr>
          <w:rFonts w:ascii="Times New Roman" w:hAnsi="Times New Roman"/>
        </w:rPr>
        <w:t>применение первичных средств пожаротушения;</w:t>
      </w:r>
    </w:p>
    <w:p w14:paraId="3E7FD5B2" w14:textId="77777777" w:rsidR="00521FAB" w:rsidRPr="00521FAB" w:rsidRDefault="00521FAB" w:rsidP="00881B70">
      <w:pPr>
        <w:numPr>
          <w:ilvl w:val="0"/>
          <w:numId w:val="30"/>
        </w:numPr>
        <w:tabs>
          <w:tab w:val="left" w:pos="1134"/>
        </w:tabs>
        <w:spacing w:line="240" w:lineRule="auto"/>
        <w:ind w:left="1134"/>
        <w:rPr>
          <w:rFonts w:ascii="Times New Roman" w:hAnsi="Times New Roman"/>
        </w:rPr>
      </w:pPr>
      <w:r w:rsidRPr="00521FAB">
        <w:rPr>
          <w:rFonts w:ascii="Times New Roman" w:hAnsi="Times New Roman"/>
        </w:rPr>
        <w:t>организация деятельности подразделений пожарной охраны.</w:t>
      </w:r>
    </w:p>
    <w:p w14:paraId="4935D226" w14:textId="77777777" w:rsidR="00521FAB" w:rsidRPr="00521FAB" w:rsidRDefault="00521FAB" w:rsidP="00521FAB">
      <w:pPr>
        <w:spacing w:line="240" w:lineRule="auto"/>
        <w:rPr>
          <w:rFonts w:ascii="Times New Roman" w:hAnsi="Times New Roman"/>
        </w:rPr>
      </w:pPr>
      <w:r w:rsidRPr="00521FAB">
        <w:rPr>
          <w:rFonts w:ascii="Times New Roman" w:hAnsi="Times New Roman"/>
        </w:rPr>
        <w:t>Для обеспечения безопасной эвакуации людей должно быть:</w:t>
      </w:r>
    </w:p>
    <w:p w14:paraId="30CBD665" w14:textId="77777777" w:rsidR="00521FAB" w:rsidRPr="00521FAB" w:rsidRDefault="00521FAB" w:rsidP="00881B70">
      <w:pPr>
        <w:numPr>
          <w:ilvl w:val="0"/>
          <w:numId w:val="30"/>
        </w:numPr>
        <w:tabs>
          <w:tab w:val="left" w:pos="1134"/>
        </w:tabs>
        <w:spacing w:line="240" w:lineRule="auto"/>
        <w:ind w:left="1134"/>
        <w:rPr>
          <w:rFonts w:ascii="Times New Roman" w:hAnsi="Times New Roman"/>
        </w:rPr>
      </w:pPr>
      <w:r w:rsidRPr="00521FAB">
        <w:rPr>
          <w:rFonts w:ascii="Times New Roman" w:hAnsi="Times New Roman"/>
        </w:rPr>
        <w:t>установлено необходимое количество, размеры и соответствующее конструктивное исполнение эвакуационных путей и эвакуационных выходов;</w:t>
      </w:r>
    </w:p>
    <w:p w14:paraId="16ECAB53" w14:textId="77777777" w:rsidR="00521FAB" w:rsidRPr="00521FAB" w:rsidRDefault="00521FAB" w:rsidP="00881B70">
      <w:pPr>
        <w:numPr>
          <w:ilvl w:val="0"/>
          <w:numId w:val="30"/>
        </w:numPr>
        <w:tabs>
          <w:tab w:val="left" w:pos="1134"/>
        </w:tabs>
        <w:spacing w:line="240" w:lineRule="auto"/>
        <w:ind w:left="1134"/>
        <w:rPr>
          <w:rFonts w:ascii="Times New Roman" w:hAnsi="Times New Roman"/>
        </w:rPr>
      </w:pPr>
      <w:r w:rsidRPr="00521FAB">
        <w:rPr>
          <w:rFonts w:ascii="Times New Roman" w:hAnsi="Times New Roman"/>
        </w:rPr>
        <w:t>обеспечено беспрепятственное движение людей по эвакуационным путям и через эвакуационные выходы;</w:t>
      </w:r>
    </w:p>
    <w:p w14:paraId="10753F56" w14:textId="77777777" w:rsidR="00521FAB" w:rsidRPr="00521FAB" w:rsidRDefault="00521FAB" w:rsidP="00881B70">
      <w:pPr>
        <w:numPr>
          <w:ilvl w:val="0"/>
          <w:numId w:val="30"/>
        </w:numPr>
        <w:tabs>
          <w:tab w:val="left" w:pos="1134"/>
        </w:tabs>
        <w:spacing w:line="240" w:lineRule="auto"/>
        <w:ind w:left="1134"/>
        <w:rPr>
          <w:rFonts w:ascii="Times New Roman" w:hAnsi="Times New Roman"/>
        </w:rPr>
      </w:pPr>
      <w:r w:rsidRPr="00521FAB">
        <w:rPr>
          <w:rFonts w:ascii="Times New Roman" w:hAnsi="Times New Roman"/>
        </w:rPr>
        <w:t>организовано оповещение и управление движением людей по эвакуационным путям (в том числе с использованием световых указателей, звукового и речевого оповещения).</w:t>
      </w:r>
    </w:p>
    <w:p w14:paraId="7D0B71D9" w14:textId="77777777" w:rsidR="00521FAB" w:rsidRPr="00521FAB" w:rsidRDefault="00521FAB" w:rsidP="00521FAB">
      <w:pPr>
        <w:spacing w:line="240" w:lineRule="auto"/>
        <w:rPr>
          <w:rFonts w:ascii="Times New Roman" w:hAnsi="Times New Roman"/>
        </w:rPr>
      </w:pPr>
      <w:r w:rsidRPr="00521FAB">
        <w:rPr>
          <w:rFonts w:ascii="Times New Roman" w:hAnsi="Times New Roman"/>
        </w:rPr>
        <w:t>Системы обнаружения пожара (установки и системы пожарной сигнализации), оповещения и управления эвакуацией людей при пожаре должны обеспечивать автоматическое обнаружение пожара за время, необходимое для включения систем оповещения о пожаре в целях организации безопасной эвакуации людей.</w:t>
      </w:r>
    </w:p>
    <w:p w14:paraId="3B1B8718" w14:textId="77777777" w:rsidR="00521FAB" w:rsidRPr="00521FAB" w:rsidRDefault="00521FAB" w:rsidP="00521FAB">
      <w:pPr>
        <w:spacing w:line="240" w:lineRule="auto"/>
        <w:rPr>
          <w:rFonts w:ascii="Times New Roman" w:hAnsi="Times New Roman"/>
        </w:rPr>
      </w:pPr>
      <w:r w:rsidRPr="00521FAB">
        <w:rPr>
          <w:rFonts w:ascii="Times New Roman" w:hAnsi="Times New Roman"/>
        </w:rPr>
        <w:t>Системы пожарной сигнализации, оповещения и управления эвакуацией людей при пожаре должны быть установлены на объектах, где воздействие опасных факторов пожара может привести к травматизму и гибели людей. Такими объектами на территории муниципального округа являются: образовательные учреждения, медицинские учреждения, культурно-спортивные учреждения, культовые и ритуальные учреждения, автостоянки, остановки маршрутного общественного транспорта, а также все пожароопасные объекты.</w:t>
      </w:r>
    </w:p>
    <w:p w14:paraId="2A1A87E6" w14:textId="77777777" w:rsidR="00521FAB" w:rsidRPr="00521FAB" w:rsidRDefault="00521FAB" w:rsidP="00521FAB">
      <w:pPr>
        <w:spacing w:line="240" w:lineRule="auto"/>
        <w:rPr>
          <w:rFonts w:ascii="Times New Roman" w:hAnsi="Times New Roman"/>
        </w:rPr>
      </w:pPr>
      <w:r w:rsidRPr="00521FAB">
        <w:rPr>
          <w:rFonts w:ascii="Times New Roman" w:hAnsi="Times New Roman"/>
        </w:rPr>
        <w:t>Мероприятия по предупреждению возникновения лесных пожаров и контролю за соблюдением правил пожарной безопасности в лесах, направленные на предупреждение распространения лесных пожаров, состоят из 2-х групп:</w:t>
      </w:r>
    </w:p>
    <w:p w14:paraId="56DC56C6" w14:textId="77777777" w:rsidR="00521FAB" w:rsidRPr="00521FAB" w:rsidRDefault="00521FAB" w:rsidP="00521FAB">
      <w:pPr>
        <w:spacing w:line="240" w:lineRule="auto"/>
        <w:rPr>
          <w:rFonts w:ascii="Times New Roman" w:hAnsi="Times New Roman"/>
        </w:rPr>
      </w:pPr>
      <w:r w:rsidRPr="00521FAB">
        <w:rPr>
          <w:rFonts w:ascii="Times New Roman" w:hAnsi="Times New Roman"/>
        </w:rPr>
        <w:t>К 1-ой группе относятся следующие административные мероприятия:</w:t>
      </w:r>
    </w:p>
    <w:p w14:paraId="5DF9CA10" w14:textId="77777777" w:rsidR="00521FAB" w:rsidRPr="00521FAB" w:rsidRDefault="00521FAB" w:rsidP="00881B70">
      <w:pPr>
        <w:numPr>
          <w:ilvl w:val="0"/>
          <w:numId w:val="34"/>
        </w:numPr>
        <w:spacing w:line="240" w:lineRule="auto"/>
        <w:rPr>
          <w:rFonts w:ascii="Times New Roman" w:hAnsi="Times New Roman"/>
        </w:rPr>
      </w:pPr>
      <w:r w:rsidRPr="00521FAB">
        <w:rPr>
          <w:rFonts w:ascii="Times New Roman" w:hAnsi="Times New Roman"/>
        </w:rPr>
        <w:t>«Правила пожарной безопасности в лесах» (утверждены постановлением Правительства Российской Федерации от 07.10.2020 № 1614 «Об утверждении Правил пожарной безопасности в лесах»);</w:t>
      </w:r>
    </w:p>
    <w:p w14:paraId="52C9A360" w14:textId="77777777" w:rsidR="00521FAB" w:rsidRPr="00521FAB" w:rsidRDefault="00521FAB" w:rsidP="00881B70">
      <w:pPr>
        <w:numPr>
          <w:ilvl w:val="0"/>
          <w:numId w:val="34"/>
        </w:numPr>
        <w:spacing w:line="240" w:lineRule="auto"/>
        <w:rPr>
          <w:rFonts w:ascii="Times New Roman" w:hAnsi="Times New Roman"/>
        </w:rPr>
      </w:pPr>
      <w:r w:rsidRPr="00521FAB">
        <w:rPr>
          <w:rFonts w:ascii="Times New Roman" w:hAnsi="Times New Roman"/>
        </w:rPr>
        <w:t>Разъяснение правил пожарной безопасности (лекции, плакаты, публикации, выступления по радио и телевидению);</w:t>
      </w:r>
    </w:p>
    <w:p w14:paraId="1C8D725E" w14:textId="77777777" w:rsidR="00521FAB" w:rsidRPr="00521FAB" w:rsidRDefault="00521FAB" w:rsidP="00881B70">
      <w:pPr>
        <w:numPr>
          <w:ilvl w:val="0"/>
          <w:numId w:val="34"/>
        </w:numPr>
        <w:spacing w:line="240" w:lineRule="auto"/>
        <w:rPr>
          <w:rFonts w:ascii="Times New Roman" w:hAnsi="Times New Roman"/>
        </w:rPr>
      </w:pPr>
      <w:r w:rsidRPr="00521FAB">
        <w:rPr>
          <w:rFonts w:ascii="Times New Roman" w:hAnsi="Times New Roman"/>
        </w:rPr>
        <w:t>Правильная организация использования лесов.</w:t>
      </w:r>
    </w:p>
    <w:p w14:paraId="7969477A" w14:textId="77777777" w:rsidR="00521FAB" w:rsidRPr="00521FAB" w:rsidRDefault="00521FAB" w:rsidP="00521FAB">
      <w:pPr>
        <w:spacing w:line="240" w:lineRule="auto"/>
        <w:rPr>
          <w:rFonts w:ascii="Times New Roman" w:hAnsi="Times New Roman"/>
        </w:rPr>
      </w:pPr>
      <w:r w:rsidRPr="00521FAB">
        <w:rPr>
          <w:rFonts w:ascii="Times New Roman" w:hAnsi="Times New Roman"/>
        </w:rPr>
        <w:t xml:space="preserve"> «Правила пожарной безопасности в лесах» включают запрет на: разведение костров в хвойных молодняках, на гарях, на участках повреждённого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бросание горящих спичек, окурков и горячей золы из курительных трубок, стекла (стеклянные бутылки, банки и др.).</w:t>
      </w:r>
    </w:p>
    <w:p w14:paraId="56E81086" w14:textId="77777777" w:rsidR="00521FAB" w:rsidRPr="00521FAB" w:rsidRDefault="00521FAB" w:rsidP="00521FAB">
      <w:pPr>
        <w:spacing w:line="240" w:lineRule="auto"/>
        <w:rPr>
          <w:rFonts w:ascii="Times New Roman" w:hAnsi="Times New Roman"/>
        </w:rPr>
      </w:pPr>
      <w:r w:rsidRPr="00521FAB">
        <w:rPr>
          <w:rFonts w:ascii="Times New Roman" w:hAnsi="Times New Roman"/>
        </w:rPr>
        <w:t>Использование при охоте пыжи из горючих или тлеющих материалов; засорение леса бытовыми, строительными, промышленными и иными отходами, мусором.</w:t>
      </w:r>
    </w:p>
    <w:p w14:paraId="1FCED29A" w14:textId="77777777" w:rsidR="00521FAB" w:rsidRPr="00521FAB" w:rsidRDefault="00521FAB" w:rsidP="00521FAB">
      <w:pPr>
        <w:spacing w:line="240" w:lineRule="auto"/>
        <w:rPr>
          <w:rFonts w:ascii="Times New Roman" w:hAnsi="Times New Roman"/>
        </w:rPr>
      </w:pPr>
      <w:r w:rsidRPr="00521FAB">
        <w:rPr>
          <w:rFonts w:ascii="Times New Roman" w:hAnsi="Times New Roman"/>
        </w:rPr>
        <w:t>Ко 2-ой группе относятся следующие профилактические противопожарные мероприятия. Повышается пожароустойчивость лесов: за счёт регулирования состава древостоев (очистка их от захламлённости и своевременное проведение выборочных и сплошных санитарных рубок с очисткой от останков) за счёт противопожарной организации лесов (создание в лесах системы противопожарных преград, ограничивающих распространение пожаров, устройство сети дорог и водоёмов). Для борьбы с пожарами особое значение имеют препятствие для огня (разрывы, заслоны, минерализованные полосы, канавы), а также дороги противопожарного значения. При этом естественные и искусственные преграды должны соединяться между собой, образуя замкнутые блоки.</w:t>
      </w:r>
    </w:p>
    <w:p w14:paraId="5C722354" w14:textId="5FB04DC8" w:rsidR="00521FAB" w:rsidRPr="00521FAB" w:rsidRDefault="00521FAB" w:rsidP="00521FAB">
      <w:pPr>
        <w:spacing w:line="240" w:lineRule="auto"/>
        <w:rPr>
          <w:rFonts w:ascii="Times New Roman" w:hAnsi="Times New Roman"/>
        </w:rPr>
      </w:pPr>
      <w:r w:rsidRPr="00521FAB">
        <w:rPr>
          <w:rFonts w:ascii="Times New Roman" w:hAnsi="Times New Roman"/>
        </w:rPr>
        <w:t xml:space="preserve">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 в соответствии с «Правилами противопожарного режима в Российской Федерации» (постановление Правительства Российской Федерации от </w:t>
      </w:r>
      <w:r w:rsidR="00FE64CF">
        <w:rPr>
          <w:rFonts w:ascii="Times New Roman" w:hAnsi="Times New Roman"/>
        </w:rPr>
        <w:t>16</w:t>
      </w:r>
      <w:r w:rsidRPr="00521FAB">
        <w:rPr>
          <w:rFonts w:ascii="Times New Roman" w:hAnsi="Times New Roman"/>
        </w:rPr>
        <w:t>.0</w:t>
      </w:r>
      <w:r w:rsidR="00FE64CF">
        <w:rPr>
          <w:rFonts w:ascii="Times New Roman" w:hAnsi="Times New Roman"/>
        </w:rPr>
        <w:t>9</w:t>
      </w:r>
      <w:r w:rsidRPr="00521FAB">
        <w:rPr>
          <w:rFonts w:ascii="Times New Roman" w:hAnsi="Times New Roman"/>
        </w:rPr>
        <w:t>.20</w:t>
      </w:r>
      <w:r w:rsidR="00FE64CF">
        <w:rPr>
          <w:rFonts w:ascii="Times New Roman" w:hAnsi="Times New Roman"/>
        </w:rPr>
        <w:t>20</w:t>
      </w:r>
      <w:r w:rsidRPr="00521FAB">
        <w:rPr>
          <w:rFonts w:ascii="Times New Roman" w:hAnsi="Times New Roman"/>
        </w:rPr>
        <w:t xml:space="preserve"> № </w:t>
      </w:r>
      <w:r w:rsidR="00FE64CF">
        <w:rPr>
          <w:rFonts w:ascii="Times New Roman" w:hAnsi="Times New Roman"/>
        </w:rPr>
        <w:t>1479</w:t>
      </w:r>
      <w:r w:rsidRPr="00521FAB">
        <w:rPr>
          <w:rFonts w:ascii="Times New Roman" w:hAnsi="Times New Roman"/>
        </w:rPr>
        <w:t xml:space="preserve"> «</w:t>
      </w:r>
      <w:r w:rsidR="00FE64CF" w:rsidRPr="00FE64CF">
        <w:rPr>
          <w:rFonts w:ascii="Times New Roman" w:hAnsi="Times New Roman"/>
        </w:rPr>
        <w:t>Об утверждении Правил противопожарного режима в Российской Федерации</w:t>
      </w:r>
      <w:r w:rsidRPr="00521FAB">
        <w:rPr>
          <w:rFonts w:ascii="Times New Roman" w:hAnsi="Times New Roman"/>
        </w:rPr>
        <w:t>»). Номенклатура, количество и места размещения первичных средств пожаротушения устанавливаются в зависимости от вида горючего материала, объёмно-планировочных решений здания, сооружения или строения, параметров окружающей среды и мест размещения обслуживающего персонала.</w:t>
      </w:r>
    </w:p>
    <w:p w14:paraId="21C22F00" w14:textId="77777777" w:rsidR="00521FAB" w:rsidRPr="00521FAB" w:rsidRDefault="00521FAB" w:rsidP="00521FAB">
      <w:pPr>
        <w:spacing w:line="240" w:lineRule="auto"/>
        <w:rPr>
          <w:rFonts w:ascii="Times New Roman" w:hAnsi="Times New Roman"/>
        </w:rPr>
      </w:pPr>
      <w:r w:rsidRPr="00521FAB">
        <w:rPr>
          <w:rFonts w:ascii="Times New Roman" w:hAnsi="Times New Roman"/>
        </w:rPr>
        <w:t>По классификации здания пожарных депо в зависимости от назначения, количества автомобилей, состава помещений и их площадей подразделяются на следующие типы:</w:t>
      </w:r>
    </w:p>
    <w:p w14:paraId="3191D28A" w14:textId="77777777" w:rsidR="00521FAB" w:rsidRPr="00521FAB" w:rsidRDefault="00521FAB" w:rsidP="00881B70">
      <w:pPr>
        <w:numPr>
          <w:ilvl w:val="0"/>
          <w:numId w:val="32"/>
        </w:numPr>
        <w:spacing w:line="240" w:lineRule="auto"/>
        <w:jc w:val="left"/>
        <w:rPr>
          <w:rFonts w:ascii="Times New Roman" w:hAnsi="Times New Roman"/>
        </w:rPr>
      </w:pPr>
      <w:r w:rsidRPr="00521FAB">
        <w:rPr>
          <w:rFonts w:ascii="Times New Roman" w:hAnsi="Times New Roman"/>
        </w:rPr>
        <w:t>I – пожарные депо на 6, 8, 10 и 12 автомобилей для охраны поселений;</w:t>
      </w:r>
    </w:p>
    <w:p w14:paraId="4246D32C" w14:textId="77777777" w:rsidR="00521FAB" w:rsidRPr="00521FAB" w:rsidRDefault="00521FAB" w:rsidP="00881B70">
      <w:pPr>
        <w:numPr>
          <w:ilvl w:val="0"/>
          <w:numId w:val="32"/>
        </w:numPr>
        <w:spacing w:line="240" w:lineRule="auto"/>
        <w:jc w:val="left"/>
        <w:rPr>
          <w:rFonts w:ascii="Times New Roman" w:hAnsi="Times New Roman"/>
        </w:rPr>
      </w:pPr>
      <w:r w:rsidRPr="00521FAB">
        <w:rPr>
          <w:rFonts w:ascii="Times New Roman" w:hAnsi="Times New Roman"/>
        </w:rPr>
        <w:t>II – пожарные депо на 2, 4 и 6 автомобилей для охраны поселений;</w:t>
      </w:r>
    </w:p>
    <w:p w14:paraId="32200D10" w14:textId="77777777" w:rsidR="00521FAB" w:rsidRPr="00521FAB" w:rsidRDefault="00521FAB" w:rsidP="00881B70">
      <w:pPr>
        <w:numPr>
          <w:ilvl w:val="0"/>
          <w:numId w:val="32"/>
        </w:numPr>
        <w:spacing w:line="240" w:lineRule="auto"/>
        <w:jc w:val="left"/>
        <w:rPr>
          <w:rFonts w:ascii="Times New Roman" w:hAnsi="Times New Roman"/>
        </w:rPr>
      </w:pPr>
      <w:r w:rsidRPr="00521FAB">
        <w:rPr>
          <w:rFonts w:ascii="Times New Roman" w:hAnsi="Times New Roman"/>
        </w:rPr>
        <w:t>III – пожарные депо на 6, 8, 10 и 12 автомобилей для охраны организаций;</w:t>
      </w:r>
    </w:p>
    <w:p w14:paraId="12A1DCA2" w14:textId="77777777" w:rsidR="00521FAB" w:rsidRPr="00521FAB" w:rsidRDefault="00521FAB" w:rsidP="00881B70">
      <w:pPr>
        <w:numPr>
          <w:ilvl w:val="0"/>
          <w:numId w:val="32"/>
        </w:numPr>
        <w:spacing w:line="240" w:lineRule="auto"/>
        <w:jc w:val="left"/>
        <w:rPr>
          <w:rFonts w:ascii="Times New Roman" w:hAnsi="Times New Roman"/>
        </w:rPr>
      </w:pPr>
      <w:r w:rsidRPr="00521FAB">
        <w:rPr>
          <w:rFonts w:ascii="Times New Roman" w:hAnsi="Times New Roman"/>
        </w:rPr>
        <w:t>IV – пожарные депо на 2, 4 и 6 автомобилей для охраны организаций;</w:t>
      </w:r>
    </w:p>
    <w:p w14:paraId="6699E0B5" w14:textId="77777777" w:rsidR="00521FAB" w:rsidRPr="00521FAB" w:rsidRDefault="00521FAB" w:rsidP="00881B70">
      <w:pPr>
        <w:numPr>
          <w:ilvl w:val="0"/>
          <w:numId w:val="32"/>
        </w:numPr>
        <w:spacing w:line="240" w:lineRule="auto"/>
        <w:jc w:val="left"/>
        <w:rPr>
          <w:rFonts w:ascii="Times New Roman" w:hAnsi="Times New Roman"/>
        </w:rPr>
      </w:pPr>
      <w:r w:rsidRPr="00521FAB">
        <w:rPr>
          <w:rFonts w:ascii="Times New Roman" w:hAnsi="Times New Roman"/>
        </w:rPr>
        <w:t>V – пожарные депо на 1, 2, 3 и 4 автомобиля для охраны поселений.</w:t>
      </w:r>
    </w:p>
    <w:p w14:paraId="384E5FE3" w14:textId="77777777" w:rsidR="00521FAB" w:rsidRPr="00521FAB" w:rsidRDefault="00521FAB" w:rsidP="00521FAB">
      <w:pPr>
        <w:spacing w:line="240" w:lineRule="auto"/>
        <w:rPr>
          <w:rFonts w:ascii="Times New Roman" w:hAnsi="Times New Roman"/>
        </w:rPr>
      </w:pPr>
      <w:r w:rsidRPr="00521FAB">
        <w:rPr>
          <w:rFonts w:ascii="Times New Roman" w:hAnsi="Times New Roman"/>
        </w:rPr>
        <w:t>При размещении пожарных депо должны быть учтены требования Федерального закона от 22.07.2008 № 123</w:t>
      </w:r>
      <w:r w:rsidRPr="00521FAB">
        <w:rPr>
          <w:rFonts w:ascii="Times New Roman" w:hAnsi="Times New Roman"/>
        </w:rPr>
        <w:noBreakHyphen/>
        <w:t>ФЗ «Технический регламент о требованиях пожарной безопасности» в части расположения его на земельном участке, имеющем выезды на магистральные улицы посёлков (статья 77). Проезжая часть улиц и тротуар напротив выездной площадки пожарного депо должны быть оборудованы светофором, позволяющим остановку движения транспорта и пешеходов во время выезда автомобилей из парка по сигналу тревоги. Включение и выключение светофора могу осуществляться дистанционно из пункта связи пожарной охраны.</w:t>
      </w:r>
    </w:p>
    <w:p w14:paraId="31C16307" w14:textId="77777777" w:rsidR="00521FAB" w:rsidRPr="00521FAB" w:rsidRDefault="00521FAB" w:rsidP="00521FAB">
      <w:pPr>
        <w:spacing w:line="240" w:lineRule="auto"/>
        <w:rPr>
          <w:rFonts w:ascii="Times New Roman" w:hAnsi="Times New Roman"/>
        </w:rPr>
      </w:pPr>
      <w:r w:rsidRPr="00521FAB">
        <w:rPr>
          <w:rFonts w:ascii="Times New Roman" w:hAnsi="Times New Roman"/>
        </w:rPr>
        <w:t>Мерами по сокращению времени прибытия сил и средств пожаротушения к месту ЧС, следующие:</w:t>
      </w:r>
    </w:p>
    <w:p w14:paraId="6300DC08" w14:textId="77777777" w:rsidR="00521FAB" w:rsidRPr="00521FAB" w:rsidRDefault="00521FAB" w:rsidP="00881B70">
      <w:pPr>
        <w:numPr>
          <w:ilvl w:val="0"/>
          <w:numId w:val="30"/>
        </w:numPr>
        <w:tabs>
          <w:tab w:val="left" w:pos="1134"/>
        </w:tabs>
        <w:spacing w:line="240" w:lineRule="auto"/>
        <w:ind w:left="1134"/>
        <w:jc w:val="left"/>
        <w:rPr>
          <w:rFonts w:ascii="Times New Roman" w:hAnsi="Times New Roman"/>
        </w:rPr>
      </w:pPr>
      <w:r w:rsidRPr="00521FAB">
        <w:rPr>
          <w:rFonts w:ascii="Times New Roman" w:hAnsi="Times New Roman"/>
        </w:rPr>
        <w:t>своевременный ремонт дорожного покрытия;</w:t>
      </w:r>
    </w:p>
    <w:p w14:paraId="33060C9A" w14:textId="77777777" w:rsidR="00521FAB" w:rsidRPr="00521FAB" w:rsidRDefault="00521FAB" w:rsidP="00881B70">
      <w:pPr>
        <w:numPr>
          <w:ilvl w:val="0"/>
          <w:numId w:val="30"/>
        </w:numPr>
        <w:tabs>
          <w:tab w:val="left" w:pos="1134"/>
        </w:tabs>
        <w:spacing w:line="240" w:lineRule="auto"/>
        <w:ind w:left="1134"/>
        <w:jc w:val="left"/>
        <w:rPr>
          <w:rFonts w:ascii="Times New Roman" w:hAnsi="Times New Roman"/>
        </w:rPr>
      </w:pPr>
      <w:r w:rsidRPr="00521FAB">
        <w:rPr>
          <w:rFonts w:ascii="Times New Roman" w:hAnsi="Times New Roman"/>
        </w:rPr>
        <w:t>обновление парка спецмашин;</w:t>
      </w:r>
    </w:p>
    <w:p w14:paraId="0A1E46CA" w14:textId="77777777" w:rsidR="00521FAB" w:rsidRPr="00521FAB" w:rsidRDefault="00521FAB" w:rsidP="00881B70">
      <w:pPr>
        <w:numPr>
          <w:ilvl w:val="0"/>
          <w:numId w:val="30"/>
        </w:numPr>
        <w:tabs>
          <w:tab w:val="left" w:pos="1134"/>
        </w:tabs>
        <w:spacing w:line="240" w:lineRule="auto"/>
        <w:ind w:left="1134"/>
        <w:jc w:val="left"/>
        <w:rPr>
          <w:rFonts w:ascii="Times New Roman" w:hAnsi="Times New Roman"/>
        </w:rPr>
      </w:pPr>
      <w:r w:rsidRPr="00521FAB">
        <w:rPr>
          <w:rFonts w:ascii="Times New Roman" w:hAnsi="Times New Roman"/>
        </w:rPr>
        <w:t>оборудование объектов раннего обнаружения и тушения пожара.</w:t>
      </w:r>
    </w:p>
    <w:p w14:paraId="011C9B6A" w14:textId="238712D1" w:rsidR="00152C7B" w:rsidRPr="00152C7B" w:rsidRDefault="00152C7B" w:rsidP="00152C7B">
      <w:pPr>
        <w:spacing w:line="240" w:lineRule="auto"/>
        <w:jc w:val="center"/>
        <w:rPr>
          <w:rFonts w:ascii="Times New Roman" w:hAnsi="Times New Roman"/>
          <w:b/>
          <w:bCs/>
        </w:rPr>
      </w:pPr>
      <w:r w:rsidRPr="00152C7B">
        <w:rPr>
          <w:rFonts w:ascii="Times New Roman" w:hAnsi="Times New Roman"/>
          <w:b/>
          <w:bCs/>
        </w:rPr>
        <w:t>Требования пожарной безопасности к территории жилой застройки</w:t>
      </w:r>
    </w:p>
    <w:p w14:paraId="468E7ADD" w14:textId="458E59EC" w:rsidR="00521FAB" w:rsidRPr="00521FAB" w:rsidRDefault="00521FAB" w:rsidP="00E31D78">
      <w:pPr>
        <w:spacing w:line="240" w:lineRule="auto"/>
        <w:rPr>
          <w:rFonts w:ascii="Times New Roman" w:hAnsi="Times New Roman"/>
        </w:rPr>
      </w:pPr>
      <w:r w:rsidRPr="00521FAB">
        <w:rPr>
          <w:rFonts w:ascii="Times New Roman" w:hAnsi="Times New Roman"/>
        </w:rPr>
        <w:t>Кроме организационно-технических мероприятий, касающихся всех возможных ЧС на территории муниципального образования, ЧС, связанные с пожарами, имеют некоторую специфику, которую необходимо учитывать при ведении градостроительной деятельности. Наиболее существенными являются следующие:</w:t>
      </w:r>
    </w:p>
    <w:p w14:paraId="630C5510" w14:textId="77777777" w:rsidR="00521FAB" w:rsidRPr="00521FAB" w:rsidRDefault="00521FAB" w:rsidP="00E31D78">
      <w:pPr>
        <w:numPr>
          <w:ilvl w:val="0"/>
          <w:numId w:val="33"/>
        </w:numPr>
        <w:spacing w:line="240" w:lineRule="auto"/>
        <w:ind w:left="0" w:firstLine="567"/>
        <w:rPr>
          <w:rFonts w:ascii="Times New Roman" w:hAnsi="Times New Roman"/>
        </w:rPr>
      </w:pPr>
      <w:r w:rsidRPr="00521FAB">
        <w:rPr>
          <w:rFonts w:ascii="Times New Roman" w:hAnsi="Times New Roman"/>
        </w:rPr>
        <w:t>Строительство надворных построек на территории населённого пункта и садоводств должно осуществляться только по согласованию с надзорными органами, с соблюдением норм и правил пожарной безопасности.</w:t>
      </w:r>
    </w:p>
    <w:p w14:paraId="6B282C6A" w14:textId="77777777" w:rsidR="00521FAB" w:rsidRPr="00521FAB" w:rsidRDefault="00521FAB" w:rsidP="00E31D78">
      <w:pPr>
        <w:numPr>
          <w:ilvl w:val="0"/>
          <w:numId w:val="33"/>
        </w:numPr>
        <w:spacing w:line="240" w:lineRule="auto"/>
        <w:ind w:left="0" w:firstLine="567"/>
        <w:rPr>
          <w:rFonts w:ascii="Times New Roman" w:hAnsi="Times New Roman"/>
        </w:rPr>
      </w:pPr>
      <w:r w:rsidRPr="00521FAB">
        <w:rPr>
          <w:rFonts w:ascii="Times New Roman" w:hAnsi="Times New Roman"/>
        </w:rPr>
        <w:t>В летний период в условиях устойчивой сухой, жаркой и ветреной погоды или при получении штормового предупреждения в населённом пункте по решению органов исполнительной власти, местного самоуправления разведение костров, проведение пожароопасных работ на определённых участках, топка печей, кухонных очагов и котельных установок, работающих на твёрдом топливе, может временно приостанавливаться.</w:t>
      </w:r>
    </w:p>
    <w:p w14:paraId="7F3CC408" w14:textId="77777777" w:rsidR="00521FAB" w:rsidRPr="00521FAB" w:rsidRDefault="00521FAB" w:rsidP="00E31D78">
      <w:pPr>
        <w:spacing w:line="240" w:lineRule="auto"/>
        <w:rPr>
          <w:rFonts w:ascii="Times New Roman" w:hAnsi="Times New Roman"/>
        </w:rPr>
      </w:pPr>
      <w:r w:rsidRPr="00521FAB">
        <w:rPr>
          <w:rFonts w:ascii="Times New Roman" w:hAnsi="Times New Roman"/>
        </w:rPr>
        <w:t>В этих случаях необходимо организовать силами местного населения и членов добровольных пожарных формирований патрулирование населённых пунктов с первичными средствами пожаротушения (ведро с водой, огнетушитель, лопата), а также подготовку для возможного использования имеющейся водовозной и землеройной техники, провести соответствующую разъяснительную работу о мерах пожарной безопасности и действиях в случае пожара.</w:t>
      </w:r>
    </w:p>
    <w:p w14:paraId="59396BE7" w14:textId="7972EE71" w:rsidR="00521FAB" w:rsidRPr="00521FAB" w:rsidRDefault="00521FAB" w:rsidP="00E31D78">
      <w:pPr>
        <w:numPr>
          <w:ilvl w:val="0"/>
          <w:numId w:val="33"/>
        </w:numPr>
        <w:spacing w:line="240" w:lineRule="auto"/>
        <w:ind w:left="0" w:firstLine="567"/>
        <w:rPr>
          <w:rFonts w:ascii="Times New Roman" w:hAnsi="Times New Roman"/>
        </w:rPr>
      </w:pPr>
      <w:r w:rsidRPr="00521FAB">
        <w:rPr>
          <w:rFonts w:ascii="Times New Roman" w:hAnsi="Times New Roman"/>
        </w:rPr>
        <w:t>Противопожарные расстояния между жилыми и общественными зданиями, а также между жилыми, общественными зданиями и вспомогательными зданиями, и сооружениями производственного, складского и технического назначения следует принимать по СП 4.13130.2013</w:t>
      </w:r>
      <w:r w:rsidR="00E71815">
        <w:rPr>
          <w:rFonts w:ascii="Times New Roman" w:hAnsi="Times New Roman"/>
        </w:rPr>
        <w:t xml:space="preserve"> «</w:t>
      </w:r>
      <w:r w:rsidR="00E71815" w:rsidRPr="00E71815">
        <w:rPr>
          <w:rFonts w:ascii="Times New Roman" w:hAnsi="Times New Roman"/>
        </w:rPr>
        <w:t>Системы противопожарной защиты</w:t>
      </w:r>
      <w:r w:rsidR="00E71815">
        <w:rPr>
          <w:rFonts w:ascii="Times New Roman" w:hAnsi="Times New Roman"/>
        </w:rPr>
        <w:t>. Ограничение распространения пожара на объектах защиты. Требования к объемно-планировочным и конструктивным решениям»</w:t>
      </w:r>
      <w:r w:rsidRPr="00521FAB">
        <w:rPr>
          <w:rFonts w:ascii="Times New Roman" w:hAnsi="Times New Roman"/>
        </w:rPr>
        <w:t xml:space="preserve"> в соответствии с таблицей </w:t>
      </w:r>
      <w:r>
        <w:rPr>
          <w:rFonts w:ascii="Times New Roman" w:hAnsi="Times New Roman"/>
        </w:rPr>
        <w:t>13.4.</w:t>
      </w:r>
      <w:r w:rsidR="00E31D78">
        <w:rPr>
          <w:rFonts w:ascii="Times New Roman" w:hAnsi="Times New Roman"/>
        </w:rPr>
        <w:t>3</w:t>
      </w:r>
      <w:r w:rsidRPr="00521FAB">
        <w:rPr>
          <w:rFonts w:ascii="Times New Roman" w:hAnsi="Times New Roman"/>
        </w:rPr>
        <w:t>.</w:t>
      </w:r>
    </w:p>
    <w:p w14:paraId="0AED66A5" w14:textId="2D40C1EA" w:rsidR="00521FAB" w:rsidRPr="00521FAB" w:rsidRDefault="00521FAB" w:rsidP="00521FAB">
      <w:pPr>
        <w:keepNext/>
        <w:spacing w:line="240" w:lineRule="auto"/>
        <w:ind w:firstLine="709"/>
        <w:jc w:val="right"/>
        <w:rPr>
          <w:rFonts w:ascii="Times New Roman" w:hAnsi="Times New Roman"/>
        </w:rPr>
      </w:pPr>
      <w:r w:rsidRPr="00521FAB">
        <w:rPr>
          <w:rFonts w:ascii="Times New Roman" w:hAnsi="Times New Roman"/>
        </w:rPr>
        <w:t xml:space="preserve">Таблица </w:t>
      </w:r>
      <w:r>
        <w:rPr>
          <w:rFonts w:ascii="Times New Roman" w:hAnsi="Times New Roman"/>
        </w:rPr>
        <w:t>13.4.</w:t>
      </w:r>
      <w:r w:rsidR="00E31D78">
        <w:rPr>
          <w:rFonts w:ascii="Times New Roman" w:hAnsi="Times New Roman"/>
        </w:rPr>
        <w:t>3</w:t>
      </w:r>
    </w:p>
    <w:p w14:paraId="508786BB" w14:textId="77777777" w:rsidR="00521FAB" w:rsidRPr="00521FAB" w:rsidRDefault="00521FAB" w:rsidP="00521FAB">
      <w:pPr>
        <w:spacing w:line="240" w:lineRule="auto"/>
        <w:jc w:val="center"/>
        <w:rPr>
          <w:rFonts w:ascii="Times New Roman" w:hAnsi="Times New Roman"/>
        </w:rPr>
      </w:pPr>
      <w:r w:rsidRPr="00521FAB">
        <w:rPr>
          <w:rFonts w:ascii="Times New Roman" w:hAnsi="Times New Roman"/>
        </w:rPr>
        <w:t>Противопожарные расстояния между жилыми и общественными зданиями</w:t>
      </w:r>
    </w:p>
    <w:tbl>
      <w:tblPr>
        <w:tblW w:w="93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22"/>
        <w:gridCol w:w="2126"/>
        <w:gridCol w:w="1276"/>
        <w:gridCol w:w="1275"/>
        <w:gridCol w:w="1276"/>
        <w:gridCol w:w="1309"/>
      </w:tblGrid>
      <w:tr w:rsidR="00521FAB" w:rsidRPr="00521FAB" w14:paraId="755726C5" w14:textId="77777777" w:rsidTr="00274B5F">
        <w:trPr>
          <w:trHeight w:val="57"/>
          <w:tblHeader/>
          <w:jc w:val="center"/>
        </w:trPr>
        <w:tc>
          <w:tcPr>
            <w:tcW w:w="2122" w:type="dxa"/>
            <w:vMerge w:val="restart"/>
            <w:shd w:val="clear" w:color="auto" w:fill="FFFFFF"/>
            <w:vAlign w:val="center"/>
          </w:tcPr>
          <w:p w14:paraId="7A489603"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Степень огнестойкости здания</w:t>
            </w:r>
          </w:p>
        </w:tc>
        <w:tc>
          <w:tcPr>
            <w:tcW w:w="2126" w:type="dxa"/>
            <w:vMerge w:val="restart"/>
            <w:shd w:val="clear" w:color="auto" w:fill="FFFFFF"/>
            <w:vAlign w:val="center"/>
          </w:tcPr>
          <w:p w14:paraId="4DAFE860"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Класс конструктивной пожарной опасности</w:t>
            </w:r>
          </w:p>
        </w:tc>
        <w:tc>
          <w:tcPr>
            <w:tcW w:w="5136" w:type="dxa"/>
            <w:gridSpan w:val="4"/>
            <w:shd w:val="clear" w:color="auto" w:fill="FFFFFF"/>
            <w:vAlign w:val="center"/>
          </w:tcPr>
          <w:p w14:paraId="70728B4E"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Минимальные расстояния при степени</w:t>
            </w:r>
            <w:r w:rsidRPr="00521FAB">
              <w:rPr>
                <w:rFonts w:ascii="Times New Roman" w:hAnsi="Times New Roman"/>
                <w:sz w:val="20"/>
                <w:szCs w:val="20"/>
              </w:rPr>
              <w:br/>
              <w:t>огнестойкости и классе конструктивной пожарной опасности жилых и общественных зданий, м</w:t>
            </w:r>
          </w:p>
        </w:tc>
      </w:tr>
      <w:tr w:rsidR="00521FAB" w:rsidRPr="00521FAB" w14:paraId="42B33FB2" w14:textId="77777777" w:rsidTr="00274B5F">
        <w:trPr>
          <w:trHeight w:val="57"/>
          <w:tblHeader/>
          <w:jc w:val="center"/>
        </w:trPr>
        <w:tc>
          <w:tcPr>
            <w:tcW w:w="2122" w:type="dxa"/>
            <w:vMerge/>
            <w:shd w:val="clear" w:color="auto" w:fill="FFFFFF"/>
            <w:vAlign w:val="center"/>
          </w:tcPr>
          <w:p w14:paraId="2B774216" w14:textId="77777777" w:rsidR="00521FAB" w:rsidRPr="00521FAB" w:rsidRDefault="00521FAB" w:rsidP="00521FAB">
            <w:pPr>
              <w:spacing w:line="240" w:lineRule="auto"/>
              <w:ind w:firstLine="0"/>
              <w:jc w:val="center"/>
              <w:rPr>
                <w:rFonts w:ascii="Times New Roman" w:hAnsi="Times New Roman"/>
                <w:sz w:val="20"/>
                <w:szCs w:val="20"/>
              </w:rPr>
            </w:pPr>
          </w:p>
        </w:tc>
        <w:tc>
          <w:tcPr>
            <w:tcW w:w="2126" w:type="dxa"/>
            <w:vMerge/>
            <w:shd w:val="clear" w:color="auto" w:fill="FFFFFF"/>
            <w:vAlign w:val="center"/>
          </w:tcPr>
          <w:p w14:paraId="192F1CD6" w14:textId="77777777" w:rsidR="00521FAB" w:rsidRPr="00521FAB" w:rsidRDefault="00521FAB" w:rsidP="00521FAB">
            <w:pPr>
              <w:spacing w:line="240" w:lineRule="auto"/>
              <w:ind w:firstLine="0"/>
              <w:jc w:val="center"/>
              <w:rPr>
                <w:rFonts w:ascii="Times New Roman" w:hAnsi="Times New Roman"/>
                <w:sz w:val="20"/>
                <w:szCs w:val="20"/>
              </w:rPr>
            </w:pPr>
          </w:p>
        </w:tc>
        <w:tc>
          <w:tcPr>
            <w:tcW w:w="1276" w:type="dxa"/>
            <w:shd w:val="clear" w:color="auto" w:fill="FFFFFF"/>
            <w:vAlign w:val="center"/>
          </w:tcPr>
          <w:p w14:paraId="3F720539"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I, II, III</w:t>
            </w:r>
          </w:p>
          <w:p w14:paraId="143F407D"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С0</w:t>
            </w:r>
          </w:p>
        </w:tc>
        <w:tc>
          <w:tcPr>
            <w:tcW w:w="1275" w:type="dxa"/>
            <w:shd w:val="clear" w:color="auto" w:fill="FFFFFF"/>
            <w:vAlign w:val="center"/>
          </w:tcPr>
          <w:p w14:paraId="5999BAA6"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II, III</w:t>
            </w:r>
            <w:r w:rsidRPr="00521FAB">
              <w:rPr>
                <w:rFonts w:ascii="Times New Roman" w:hAnsi="Times New Roman"/>
                <w:sz w:val="20"/>
                <w:szCs w:val="20"/>
              </w:rPr>
              <w:br/>
              <w:t>С1</w:t>
            </w:r>
          </w:p>
        </w:tc>
        <w:tc>
          <w:tcPr>
            <w:tcW w:w="1276" w:type="dxa"/>
            <w:shd w:val="clear" w:color="auto" w:fill="FFFFFF"/>
            <w:vAlign w:val="center"/>
          </w:tcPr>
          <w:p w14:paraId="799A57D4"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IV</w:t>
            </w:r>
          </w:p>
          <w:p w14:paraId="312864F1"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С0, С1</w:t>
            </w:r>
          </w:p>
        </w:tc>
        <w:tc>
          <w:tcPr>
            <w:tcW w:w="1309" w:type="dxa"/>
            <w:shd w:val="clear" w:color="auto" w:fill="FFFFFF"/>
            <w:vAlign w:val="center"/>
          </w:tcPr>
          <w:p w14:paraId="75B52E04"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IV, V</w:t>
            </w:r>
            <w:r w:rsidRPr="00521FAB">
              <w:rPr>
                <w:rFonts w:ascii="Times New Roman" w:hAnsi="Times New Roman"/>
                <w:sz w:val="20"/>
                <w:szCs w:val="20"/>
              </w:rPr>
              <w:br/>
              <w:t>С2, С3</w:t>
            </w:r>
          </w:p>
        </w:tc>
      </w:tr>
      <w:tr w:rsidR="00521FAB" w:rsidRPr="00521FAB" w14:paraId="0C34C4D0" w14:textId="77777777" w:rsidTr="00274B5F">
        <w:trPr>
          <w:trHeight w:val="57"/>
          <w:jc w:val="center"/>
        </w:trPr>
        <w:tc>
          <w:tcPr>
            <w:tcW w:w="9384" w:type="dxa"/>
            <w:gridSpan w:val="6"/>
            <w:shd w:val="clear" w:color="auto" w:fill="FFFFFF"/>
            <w:vAlign w:val="center"/>
          </w:tcPr>
          <w:p w14:paraId="719F6D66"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Жилые и общественные</w:t>
            </w:r>
          </w:p>
        </w:tc>
      </w:tr>
      <w:tr w:rsidR="00521FAB" w:rsidRPr="00521FAB" w14:paraId="1A322480" w14:textId="77777777" w:rsidTr="00274B5F">
        <w:trPr>
          <w:trHeight w:val="57"/>
          <w:jc w:val="center"/>
        </w:trPr>
        <w:tc>
          <w:tcPr>
            <w:tcW w:w="2122" w:type="dxa"/>
            <w:shd w:val="clear" w:color="auto" w:fill="FFFFFF"/>
          </w:tcPr>
          <w:p w14:paraId="5F6F229F" w14:textId="77777777" w:rsidR="00521FAB" w:rsidRPr="00521FAB" w:rsidRDefault="00521FAB" w:rsidP="00521FAB">
            <w:pPr>
              <w:spacing w:line="240" w:lineRule="auto"/>
              <w:ind w:firstLine="0"/>
              <w:rPr>
                <w:rFonts w:ascii="Times New Roman" w:hAnsi="Times New Roman"/>
                <w:sz w:val="20"/>
                <w:szCs w:val="20"/>
              </w:rPr>
            </w:pPr>
            <w:r w:rsidRPr="00521FAB">
              <w:rPr>
                <w:rFonts w:ascii="Times New Roman" w:hAnsi="Times New Roman"/>
                <w:sz w:val="20"/>
                <w:szCs w:val="20"/>
              </w:rPr>
              <w:t xml:space="preserve">I, </w:t>
            </w:r>
            <w:r w:rsidRPr="00521FAB">
              <w:rPr>
                <w:rFonts w:ascii="Times New Roman" w:hAnsi="Times New Roman"/>
                <w:sz w:val="20"/>
                <w:szCs w:val="20"/>
                <w:lang w:val="en-US"/>
              </w:rPr>
              <w:t>II,</w:t>
            </w:r>
            <w:r w:rsidRPr="00521FAB">
              <w:rPr>
                <w:rFonts w:ascii="Times New Roman" w:hAnsi="Times New Roman"/>
                <w:sz w:val="20"/>
                <w:szCs w:val="20"/>
              </w:rPr>
              <w:t xml:space="preserve"> III</w:t>
            </w:r>
          </w:p>
        </w:tc>
        <w:tc>
          <w:tcPr>
            <w:tcW w:w="2126" w:type="dxa"/>
            <w:shd w:val="clear" w:color="auto" w:fill="FFFFFF"/>
            <w:vAlign w:val="center"/>
          </w:tcPr>
          <w:p w14:paraId="45901D68" w14:textId="77777777" w:rsidR="00521FAB" w:rsidRPr="00521FAB" w:rsidRDefault="00521FAB" w:rsidP="00521FAB">
            <w:pPr>
              <w:spacing w:line="240" w:lineRule="auto"/>
              <w:ind w:firstLine="0"/>
              <w:jc w:val="center"/>
              <w:rPr>
                <w:rFonts w:ascii="Times New Roman" w:hAnsi="Times New Roman"/>
                <w:sz w:val="20"/>
                <w:szCs w:val="20"/>
                <w:lang w:val="en-US"/>
              </w:rPr>
            </w:pPr>
            <w:r w:rsidRPr="00521FAB">
              <w:rPr>
                <w:rFonts w:ascii="Times New Roman" w:hAnsi="Times New Roman"/>
                <w:sz w:val="20"/>
                <w:szCs w:val="20"/>
              </w:rPr>
              <w:t>С</w:t>
            </w:r>
            <w:r w:rsidRPr="00521FAB">
              <w:rPr>
                <w:rFonts w:ascii="Times New Roman" w:hAnsi="Times New Roman"/>
                <w:sz w:val="20"/>
                <w:szCs w:val="20"/>
                <w:lang w:val="en-US"/>
              </w:rPr>
              <w:t>0</w:t>
            </w:r>
          </w:p>
        </w:tc>
        <w:tc>
          <w:tcPr>
            <w:tcW w:w="1276" w:type="dxa"/>
            <w:shd w:val="clear" w:color="auto" w:fill="FFFFFF"/>
            <w:vAlign w:val="center"/>
          </w:tcPr>
          <w:p w14:paraId="44C4EAFC"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6</w:t>
            </w:r>
          </w:p>
        </w:tc>
        <w:tc>
          <w:tcPr>
            <w:tcW w:w="1275" w:type="dxa"/>
            <w:shd w:val="clear" w:color="auto" w:fill="FFFFFF"/>
            <w:vAlign w:val="center"/>
          </w:tcPr>
          <w:p w14:paraId="517794F8"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8</w:t>
            </w:r>
          </w:p>
        </w:tc>
        <w:tc>
          <w:tcPr>
            <w:tcW w:w="1276" w:type="dxa"/>
            <w:shd w:val="clear" w:color="auto" w:fill="FFFFFF"/>
            <w:vAlign w:val="center"/>
          </w:tcPr>
          <w:p w14:paraId="739ADC9C"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8</w:t>
            </w:r>
          </w:p>
        </w:tc>
        <w:tc>
          <w:tcPr>
            <w:tcW w:w="1309" w:type="dxa"/>
            <w:shd w:val="clear" w:color="auto" w:fill="FFFFFF"/>
            <w:vAlign w:val="center"/>
          </w:tcPr>
          <w:p w14:paraId="170E49CE"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10</w:t>
            </w:r>
          </w:p>
        </w:tc>
      </w:tr>
      <w:tr w:rsidR="00521FAB" w:rsidRPr="00521FAB" w14:paraId="0804A970" w14:textId="77777777" w:rsidTr="00274B5F">
        <w:trPr>
          <w:trHeight w:val="57"/>
          <w:jc w:val="center"/>
        </w:trPr>
        <w:tc>
          <w:tcPr>
            <w:tcW w:w="2122" w:type="dxa"/>
            <w:shd w:val="clear" w:color="auto" w:fill="FFFFFF"/>
          </w:tcPr>
          <w:p w14:paraId="10AF12FA" w14:textId="77777777" w:rsidR="00521FAB" w:rsidRPr="00521FAB" w:rsidRDefault="00521FAB" w:rsidP="00521FAB">
            <w:pPr>
              <w:spacing w:line="240" w:lineRule="auto"/>
              <w:ind w:firstLine="0"/>
              <w:rPr>
                <w:rFonts w:ascii="Times New Roman" w:hAnsi="Times New Roman"/>
                <w:sz w:val="20"/>
                <w:szCs w:val="20"/>
              </w:rPr>
            </w:pPr>
            <w:r w:rsidRPr="00521FAB">
              <w:rPr>
                <w:rFonts w:ascii="Times New Roman" w:hAnsi="Times New Roman"/>
                <w:sz w:val="20"/>
                <w:szCs w:val="20"/>
              </w:rPr>
              <w:t>II</w:t>
            </w:r>
            <w:r w:rsidRPr="00521FAB">
              <w:rPr>
                <w:rFonts w:ascii="Times New Roman" w:hAnsi="Times New Roman"/>
                <w:sz w:val="20"/>
                <w:szCs w:val="20"/>
                <w:lang w:val="en-US"/>
              </w:rPr>
              <w:t>,</w:t>
            </w:r>
            <w:r w:rsidRPr="00521FAB">
              <w:rPr>
                <w:rFonts w:ascii="Times New Roman" w:hAnsi="Times New Roman"/>
                <w:sz w:val="20"/>
                <w:szCs w:val="20"/>
              </w:rPr>
              <w:t xml:space="preserve"> III</w:t>
            </w:r>
          </w:p>
        </w:tc>
        <w:tc>
          <w:tcPr>
            <w:tcW w:w="2126" w:type="dxa"/>
            <w:shd w:val="clear" w:color="auto" w:fill="FFFFFF"/>
            <w:vAlign w:val="center"/>
          </w:tcPr>
          <w:p w14:paraId="2777B772"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С1</w:t>
            </w:r>
          </w:p>
        </w:tc>
        <w:tc>
          <w:tcPr>
            <w:tcW w:w="1276" w:type="dxa"/>
            <w:shd w:val="clear" w:color="auto" w:fill="FFFFFF"/>
            <w:vAlign w:val="center"/>
          </w:tcPr>
          <w:p w14:paraId="36C553DA"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8</w:t>
            </w:r>
          </w:p>
        </w:tc>
        <w:tc>
          <w:tcPr>
            <w:tcW w:w="1275" w:type="dxa"/>
            <w:shd w:val="clear" w:color="auto" w:fill="FFFFFF"/>
            <w:vAlign w:val="center"/>
          </w:tcPr>
          <w:p w14:paraId="4B2E97F4"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10</w:t>
            </w:r>
          </w:p>
        </w:tc>
        <w:tc>
          <w:tcPr>
            <w:tcW w:w="1276" w:type="dxa"/>
            <w:shd w:val="clear" w:color="auto" w:fill="FFFFFF"/>
            <w:vAlign w:val="center"/>
          </w:tcPr>
          <w:p w14:paraId="5588499A"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10</w:t>
            </w:r>
          </w:p>
        </w:tc>
        <w:tc>
          <w:tcPr>
            <w:tcW w:w="1309" w:type="dxa"/>
            <w:shd w:val="clear" w:color="auto" w:fill="FFFFFF"/>
            <w:vAlign w:val="center"/>
          </w:tcPr>
          <w:p w14:paraId="687C6A3E"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r>
      <w:tr w:rsidR="00521FAB" w:rsidRPr="00521FAB" w14:paraId="0AAB3809" w14:textId="77777777" w:rsidTr="00274B5F">
        <w:trPr>
          <w:trHeight w:val="57"/>
          <w:jc w:val="center"/>
        </w:trPr>
        <w:tc>
          <w:tcPr>
            <w:tcW w:w="2122" w:type="dxa"/>
            <w:shd w:val="clear" w:color="auto" w:fill="FFFFFF"/>
          </w:tcPr>
          <w:p w14:paraId="35E4EA28" w14:textId="77777777" w:rsidR="00521FAB" w:rsidRPr="00521FAB" w:rsidRDefault="00521FAB" w:rsidP="00521FAB">
            <w:pPr>
              <w:spacing w:line="240" w:lineRule="auto"/>
              <w:ind w:firstLine="0"/>
              <w:rPr>
                <w:rFonts w:ascii="Times New Roman" w:hAnsi="Times New Roman"/>
                <w:sz w:val="20"/>
                <w:szCs w:val="20"/>
              </w:rPr>
            </w:pPr>
            <w:r w:rsidRPr="00521FAB">
              <w:rPr>
                <w:rFonts w:ascii="Times New Roman" w:hAnsi="Times New Roman"/>
                <w:sz w:val="20"/>
                <w:szCs w:val="20"/>
              </w:rPr>
              <w:t>IV</w:t>
            </w:r>
          </w:p>
        </w:tc>
        <w:tc>
          <w:tcPr>
            <w:tcW w:w="2126" w:type="dxa"/>
            <w:shd w:val="clear" w:color="auto" w:fill="FFFFFF"/>
            <w:vAlign w:val="center"/>
          </w:tcPr>
          <w:p w14:paraId="29F7CA6A"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С0, С1</w:t>
            </w:r>
          </w:p>
        </w:tc>
        <w:tc>
          <w:tcPr>
            <w:tcW w:w="1276" w:type="dxa"/>
            <w:shd w:val="clear" w:color="auto" w:fill="FFFFFF"/>
            <w:vAlign w:val="center"/>
          </w:tcPr>
          <w:p w14:paraId="221CFBBB"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8</w:t>
            </w:r>
          </w:p>
        </w:tc>
        <w:tc>
          <w:tcPr>
            <w:tcW w:w="1275" w:type="dxa"/>
            <w:shd w:val="clear" w:color="auto" w:fill="FFFFFF"/>
            <w:vAlign w:val="center"/>
          </w:tcPr>
          <w:p w14:paraId="4CF209C1"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10</w:t>
            </w:r>
          </w:p>
        </w:tc>
        <w:tc>
          <w:tcPr>
            <w:tcW w:w="1276" w:type="dxa"/>
            <w:shd w:val="clear" w:color="auto" w:fill="FFFFFF"/>
            <w:vAlign w:val="center"/>
          </w:tcPr>
          <w:p w14:paraId="7C6CFC43"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10</w:t>
            </w:r>
          </w:p>
        </w:tc>
        <w:tc>
          <w:tcPr>
            <w:tcW w:w="1309" w:type="dxa"/>
            <w:shd w:val="clear" w:color="auto" w:fill="FFFFFF"/>
            <w:vAlign w:val="center"/>
          </w:tcPr>
          <w:p w14:paraId="7C169DA8"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r>
      <w:tr w:rsidR="00521FAB" w:rsidRPr="00521FAB" w14:paraId="4E451AA3" w14:textId="77777777" w:rsidTr="00274B5F">
        <w:trPr>
          <w:trHeight w:val="57"/>
          <w:jc w:val="center"/>
        </w:trPr>
        <w:tc>
          <w:tcPr>
            <w:tcW w:w="2122" w:type="dxa"/>
            <w:shd w:val="clear" w:color="auto" w:fill="FFFFFF"/>
          </w:tcPr>
          <w:p w14:paraId="65916A70" w14:textId="77777777" w:rsidR="00521FAB" w:rsidRPr="00521FAB" w:rsidRDefault="00521FAB" w:rsidP="00521FAB">
            <w:pPr>
              <w:spacing w:line="240" w:lineRule="auto"/>
              <w:ind w:firstLine="0"/>
              <w:rPr>
                <w:rFonts w:ascii="Times New Roman" w:hAnsi="Times New Roman"/>
                <w:sz w:val="20"/>
                <w:szCs w:val="20"/>
              </w:rPr>
            </w:pPr>
            <w:r w:rsidRPr="00521FAB">
              <w:rPr>
                <w:rFonts w:ascii="Times New Roman" w:hAnsi="Times New Roman"/>
                <w:sz w:val="20"/>
                <w:szCs w:val="20"/>
              </w:rPr>
              <w:t>IV</w:t>
            </w:r>
            <w:r w:rsidRPr="00521FAB">
              <w:rPr>
                <w:rFonts w:ascii="Times New Roman" w:hAnsi="Times New Roman"/>
                <w:sz w:val="20"/>
                <w:szCs w:val="20"/>
                <w:lang w:val="en-US"/>
              </w:rPr>
              <w:t>,</w:t>
            </w:r>
            <w:r w:rsidRPr="00521FAB">
              <w:rPr>
                <w:rFonts w:ascii="Times New Roman" w:hAnsi="Times New Roman"/>
                <w:sz w:val="20"/>
                <w:szCs w:val="20"/>
              </w:rPr>
              <w:t xml:space="preserve"> V</w:t>
            </w:r>
          </w:p>
        </w:tc>
        <w:tc>
          <w:tcPr>
            <w:tcW w:w="2126" w:type="dxa"/>
            <w:shd w:val="clear" w:color="auto" w:fill="FFFFFF"/>
            <w:vAlign w:val="center"/>
          </w:tcPr>
          <w:p w14:paraId="16AD3B3C"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С2, С3</w:t>
            </w:r>
          </w:p>
        </w:tc>
        <w:tc>
          <w:tcPr>
            <w:tcW w:w="1276" w:type="dxa"/>
            <w:shd w:val="clear" w:color="auto" w:fill="FFFFFF"/>
            <w:vAlign w:val="center"/>
          </w:tcPr>
          <w:p w14:paraId="0EC61988"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10</w:t>
            </w:r>
          </w:p>
        </w:tc>
        <w:tc>
          <w:tcPr>
            <w:tcW w:w="1275" w:type="dxa"/>
            <w:shd w:val="clear" w:color="auto" w:fill="FFFFFF"/>
            <w:vAlign w:val="center"/>
          </w:tcPr>
          <w:p w14:paraId="60CE3ABD"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c>
          <w:tcPr>
            <w:tcW w:w="1276" w:type="dxa"/>
            <w:shd w:val="clear" w:color="auto" w:fill="FFFFFF"/>
            <w:vAlign w:val="center"/>
          </w:tcPr>
          <w:p w14:paraId="62B057AC"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c>
          <w:tcPr>
            <w:tcW w:w="1309" w:type="dxa"/>
            <w:shd w:val="clear" w:color="auto" w:fill="FFFFFF"/>
            <w:vAlign w:val="center"/>
          </w:tcPr>
          <w:p w14:paraId="22205AB8"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15</w:t>
            </w:r>
          </w:p>
        </w:tc>
      </w:tr>
      <w:tr w:rsidR="00521FAB" w:rsidRPr="00521FAB" w14:paraId="5E77812E" w14:textId="77777777" w:rsidTr="00274B5F">
        <w:trPr>
          <w:trHeight w:val="57"/>
          <w:jc w:val="center"/>
        </w:trPr>
        <w:tc>
          <w:tcPr>
            <w:tcW w:w="9384" w:type="dxa"/>
            <w:gridSpan w:val="6"/>
            <w:shd w:val="clear" w:color="auto" w:fill="FFFFFF"/>
            <w:vAlign w:val="center"/>
          </w:tcPr>
          <w:p w14:paraId="4C1BB83B"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Производственные и складские</w:t>
            </w:r>
          </w:p>
        </w:tc>
      </w:tr>
      <w:tr w:rsidR="00521FAB" w:rsidRPr="00521FAB" w14:paraId="2B7E1674" w14:textId="77777777" w:rsidTr="00274B5F">
        <w:trPr>
          <w:trHeight w:val="57"/>
          <w:jc w:val="center"/>
        </w:trPr>
        <w:tc>
          <w:tcPr>
            <w:tcW w:w="2122" w:type="dxa"/>
            <w:shd w:val="clear" w:color="auto" w:fill="FFFFFF"/>
          </w:tcPr>
          <w:p w14:paraId="29A3A212" w14:textId="77777777" w:rsidR="00521FAB" w:rsidRPr="00521FAB" w:rsidRDefault="00521FAB" w:rsidP="00521FAB">
            <w:pPr>
              <w:spacing w:line="240" w:lineRule="auto"/>
              <w:ind w:firstLine="0"/>
              <w:rPr>
                <w:rFonts w:ascii="Times New Roman" w:hAnsi="Times New Roman"/>
                <w:sz w:val="20"/>
                <w:szCs w:val="20"/>
              </w:rPr>
            </w:pPr>
            <w:r w:rsidRPr="00521FAB">
              <w:rPr>
                <w:rFonts w:ascii="Times New Roman" w:hAnsi="Times New Roman"/>
                <w:sz w:val="20"/>
                <w:szCs w:val="20"/>
              </w:rPr>
              <w:t xml:space="preserve">I, </w:t>
            </w:r>
            <w:r w:rsidRPr="00521FAB">
              <w:rPr>
                <w:rFonts w:ascii="Times New Roman" w:hAnsi="Times New Roman"/>
                <w:sz w:val="20"/>
                <w:szCs w:val="20"/>
                <w:lang w:val="en-US"/>
              </w:rPr>
              <w:t>II,</w:t>
            </w:r>
            <w:r w:rsidRPr="00521FAB">
              <w:rPr>
                <w:rFonts w:ascii="Times New Roman" w:hAnsi="Times New Roman"/>
                <w:sz w:val="20"/>
                <w:szCs w:val="20"/>
              </w:rPr>
              <w:t xml:space="preserve"> III</w:t>
            </w:r>
          </w:p>
        </w:tc>
        <w:tc>
          <w:tcPr>
            <w:tcW w:w="2126" w:type="dxa"/>
            <w:shd w:val="clear" w:color="auto" w:fill="FFFFFF"/>
            <w:vAlign w:val="center"/>
          </w:tcPr>
          <w:p w14:paraId="058D56A6"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С0</w:t>
            </w:r>
          </w:p>
        </w:tc>
        <w:tc>
          <w:tcPr>
            <w:tcW w:w="1276" w:type="dxa"/>
            <w:shd w:val="clear" w:color="auto" w:fill="FFFFFF"/>
            <w:vAlign w:val="center"/>
          </w:tcPr>
          <w:p w14:paraId="1A41C412"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10</w:t>
            </w:r>
          </w:p>
        </w:tc>
        <w:tc>
          <w:tcPr>
            <w:tcW w:w="1275" w:type="dxa"/>
            <w:shd w:val="clear" w:color="auto" w:fill="FFFFFF"/>
            <w:vAlign w:val="center"/>
          </w:tcPr>
          <w:p w14:paraId="680BAEFE"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c>
          <w:tcPr>
            <w:tcW w:w="1276" w:type="dxa"/>
            <w:shd w:val="clear" w:color="auto" w:fill="FFFFFF"/>
            <w:vAlign w:val="center"/>
          </w:tcPr>
          <w:p w14:paraId="234538EA"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c>
          <w:tcPr>
            <w:tcW w:w="1309" w:type="dxa"/>
            <w:shd w:val="clear" w:color="auto" w:fill="FFFFFF"/>
            <w:vAlign w:val="center"/>
          </w:tcPr>
          <w:p w14:paraId="31A53F67"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r>
      <w:tr w:rsidR="00521FAB" w:rsidRPr="00521FAB" w14:paraId="3B209C33" w14:textId="77777777" w:rsidTr="00274B5F">
        <w:trPr>
          <w:trHeight w:val="57"/>
          <w:jc w:val="center"/>
        </w:trPr>
        <w:tc>
          <w:tcPr>
            <w:tcW w:w="2122" w:type="dxa"/>
            <w:shd w:val="clear" w:color="auto" w:fill="FFFFFF"/>
          </w:tcPr>
          <w:p w14:paraId="1F303749" w14:textId="77777777" w:rsidR="00521FAB" w:rsidRPr="00521FAB" w:rsidRDefault="00521FAB" w:rsidP="00521FAB">
            <w:pPr>
              <w:spacing w:line="240" w:lineRule="auto"/>
              <w:ind w:firstLine="0"/>
              <w:rPr>
                <w:rFonts w:ascii="Times New Roman" w:hAnsi="Times New Roman"/>
                <w:sz w:val="20"/>
                <w:szCs w:val="20"/>
              </w:rPr>
            </w:pPr>
            <w:r w:rsidRPr="00521FAB">
              <w:rPr>
                <w:rFonts w:ascii="Times New Roman" w:hAnsi="Times New Roman"/>
                <w:sz w:val="20"/>
                <w:szCs w:val="20"/>
              </w:rPr>
              <w:t>II</w:t>
            </w:r>
            <w:r w:rsidRPr="00521FAB">
              <w:rPr>
                <w:rFonts w:ascii="Times New Roman" w:hAnsi="Times New Roman"/>
                <w:sz w:val="20"/>
                <w:szCs w:val="20"/>
                <w:lang w:val="en-US"/>
              </w:rPr>
              <w:t>,</w:t>
            </w:r>
            <w:r w:rsidRPr="00521FAB">
              <w:rPr>
                <w:rFonts w:ascii="Times New Roman" w:hAnsi="Times New Roman"/>
                <w:sz w:val="20"/>
                <w:szCs w:val="20"/>
              </w:rPr>
              <w:t xml:space="preserve"> III</w:t>
            </w:r>
          </w:p>
        </w:tc>
        <w:tc>
          <w:tcPr>
            <w:tcW w:w="2126" w:type="dxa"/>
            <w:shd w:val="clear" w:color="auto" w:fill="FFFFFF"/>
            <w:vAlign w:val="center"/>
          </w:tcPr>
          <w:p w14:paraId="17C5A884"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С1</w:t>
            </w:r>
          </w:p>
        </w:tc>
        <w:tc>
          <w:tcPr>
            <w:tcW w:w="1276" w:type="dxa"/>
            <w:shd w:val="clear" w:color="auto" w:fill="FFFFFF"/>
            <w:vAlign w:val="center"/>
          </w:tcPr>
          <w:p w14:paraId="14DE7DE3"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c>
          <w:tcPr>
            <w:tcW w:w="1275" w:type="dxa"/>
            <w:shd w:val="clear" w:color="auto" w:fill="FFFFFF"/>
            <w:vAlign w:val="center"/>
          </w:tcPr>
          <w:p w14:paraId="36902E34"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c>
          <w:tcPr>
            <w:tcW w:w="1276" w:type="dxa"/>
            <w:shd w:val="clear" w:color="auto" w:fill="FFFFFF"/>
            <w:vAlign w:val="center"/>
          </w:tcPr>
          <w:p w14:paraId="54495855"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c>
          <w:tcPr>
            <w:tcW w:w="1309" w:type="dxa"/>
            <w:shd w:val="clear" w:color="auto" w:fill="FFFFFF"/>
            <w:vAlign w:val="center"/>
          </w:tcPr>
          <w:p w14:paraId="1CCE8DBF"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r>
      <w:tr w:rsidR="00521FAB" w:rsidRPr="00521FAB" w14:paraId="043EF225" w14:textId="77777777" w:rsidTr="00274B5F">
        <w:trPr>
          <w:trHeight w:val="57"/>
          <w:jc w:val="center"/>
        </w:trPr>
        <w:tc>
          <w:tcPr>
            <w:tcW w:w="2122" w:type="dxa"/>
            <w:shd w:val="clear" w:color="auto" w:fill="FFFFFF"/>
          </w:tcPr>
          <w:p w14:paraId="6D1512C3" w14:textId="77777777" w:rsidR="00521FAB" w:rsidRPr="00521FAB" w:rsidRDefault="00521FAB" w:rsidP="00521FAB">
            <w:pPr>
              <w:spacing w:line="240" w:lineRule="auto"/>
              <w:ind w:firstLine="0"/>
              <w:rPr>
                <w:rFonts w:ascii="Times New Roman" w:hAnsi="Times New Roman"/>
                <w:sz w:val="20"/>
                <w:szCs w:val="20"/>
              </w:rPr>
            </w:pPr>
            <w:r w:rsidRPr="00521FAB">
              <w:rPr>
                <w:rFonts w:ascii="Times New Roman" w:hAnsi="Times New Roman"/>
                <w:sz w:val="20"/>
                <w:szCs w:val="20"/>
              </w:rPr>
              <w:t>IV</w:t>
            </w:r>
          </w:p>
        </w:tc>
        <w:tc>
          <w:tcPr>
            <w:tcW w:w="2126" w:type="dxa"/>
            <w:shd w:val="clear" w:color="auto" w:fill="FFFFFF"/>
            <w:vAlign w:val="center"/>
          </w:tcPr>
          <w:p w14:paraId="5C7DB28E"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С0, С1</w:t>
            </w:r>
          </w:p>
        </w:tc>
        <w:tc>
          <w:tcPr>
            <w:tcW w:w="1276" w:type="dxa"/>
            <w:shd w:val="clear" w:color="auto" w:fill="FFFFFF"/>
            <w:vAlign w:val="center"/>
          </w:tcPr>
          <w:p w14:paraId="5D37EB31"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c>
          <w:tcPr>
            <w:tcW w:w="1275" w:type="dxa"/>
            <w:shd w:val="clear" w:color="auto" w:fill="FFFFFF"/>
            <w:vAlign w:val="center"/>
          </w:tcPr>
          <w:p w14:paraId="4546AF6F"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c>
          <w:tcPr>
            <w:tcW w:w="1276" w:type="dxa"/>
            <w:shd w:val="clear" w:color="auto" w:fill="FFFFFF"/>
            <w:vAlign w:val="center"/>
          </w:tcPr>
          <w:p w14:paraId="43C52019"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12</w:t>
            </w:r>
          </w:p>
        </w:tc>
        <w:tc>
          <w:tcPr>
            <w:tcW w:w="1309" w:type="dxa"/>
            <w:shd w:val="clear" w:color="auto" w:fill="FFFFFF"/>
            <w:vAlign w:val="center"/>
          </w:tcPr>
          <w:p w14:paraId="7C6D32B3"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15</w:t>
            </w:r>
          </w:p>
        </w:tc>
      </w:tr>
      <w:tr w:rsidR="00521FAB" w:rsidRPr="00521FAB" w14:paraId="76436C8A" w14:textId="77777777" w:rsidTr="00274B5F">
        <w:trPr>
          <w:trHeight w:val="57"/>
          <w:jc w:val="center"/>
        </w:trPr>
        <w:tc>
          <w:tcPr>
            <w:tcW w:w="2122" w:type="dxa"/>
            <w:shd w:val="clear" w:color="auto" w:fill="FFFFFF"/>
          </w:tcPr>
          <w:p w14:paraId="7DDC2551" w14:textId="77777777" w:rsidR="00521FAB" w:rsidRPr="00521FAB" w:rsidRDefault="00521FAB" w:rsidP="00521FAB">
            <w:pPr>
              <w:spacing w:line="240" w:lineRule="auto"/>
              <w:ind w:firstLine="0"/>
              <w:rPr>
                <w:rFonts w:ascii="Times New Roman" w:hAnsi="Times New Roman"/>
                <w:sz w:val="20"/>
                <w:szCs w:val="20"/>
              </w:rPr>
            </w:pPr>
            <w:r w:rsidRPr="00521FAB">
              <w:rPr>
                <w:rFonts w:ascii="Times New Roman" w:hAnsi="Times New Roman"/>
                <w:sz w:val="20"/>
                <w:szCs w:val="20"/>
              </w:rPr>
              <w:t>IV</w:t>
            </w:r>
            <w:r w:rsidRPr="00521FAB">
              <w:rPr>
                <w:rFonts w:ascii="Times New Roman" w:hAnsi="Times New Roman"/>
                <w:sz w:val="20"/>
                <w:szCs w:val="20"/>
                <w:lang w:val="en-US"/>
              </w:rPr>
              <w:t>,</w:t>
            </w:r>
            <w:r w:rsidRPr="00521FAB">
              <w:rPr>
                <w:rFonts w:ascii="Times New Roman" w:hAnsi="Times New Roman"/>
                <w:sz w:val="20"/>
                <w:szCs w:val="20"/>
              </w:rPr>
              <w:t xml:space="preserve"> V</w:t>
            </w:r>
          </w:p>
        </w:tc>
        <w:tc>
          <w:tcPr>
            <w:tcW w:w="2126" w:type="dxa"/>
            <w:shd w:val="clear" w:color="auto" w:fill="FFFFFF"/>
            <w:vAlign w:val="center"/>
          </w:tcPr>
          <w:p w14:paraId="01909741"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С2, С3</w:t>
            </w:r>
          </w:p>
        </w:tc>
        <w:tc>
          <w:tcPr>
            <w:tcW w:w="1276" w:type="dxa"/>
            <w:shd w:val="clear" w:color="auto" w:fill="FFFFFF"/>
            <w:vAlign w:val="center"/>
          </w:tcPr>
          <w:p w14:paraId="230751C9"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15</w:t>
            </w:r>
          </w:p>
        </w:tc>
        <w:tc>
          <w:tcPr>
            <w:tcW w:w="1275" w:type="dxa"/>
            <w:shd w:val="clear" w:color="auto" w:fill="FFFFFF"/>
            <w:vAlign w:val="center"/>
          </w:tcPr>
          <w:p w14:paraId="6AD95633"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15</w:t>
            </w:r>
          </w:p>
        </w:tc>
        <w:tc>
          <w:tcPr>
            <w:tcW w:w="1276" w:type="dxa"/>
            <w:shd w:val="clear" w:color="auto" w:fill="FFFFFF"/>
            <w:vAlign w:val="center"/>
          </w:tcPr>
          <w:p w14:paraId="2ECCC120"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15</w:t>
            </w:r>
          </w:p>
        </w:tc>
        <w:tc>
          <w:tcPr>
            <w:tcW w:w="1309" w:type="dxa"/>
            <w:shd w:val="clear" w:color="auto" w:fill="FFFFFF"/>
            <w:vAlign w:val="center"/>
          </w:tcPr>
          <w:p w14:paraId="0019BBBA" w14:textId="77777777" w:rsidR="00521FAB" w:rsidRPr="00521FAB" w:rsidRDefault="00521FAB" w:rsidP="00521FAB">
            <w:pPr>
              <w:spacing w:line="240" w:lineRule="auto"/>
              <w:ind w:firstLine="0"/>
              <w:jc w:val="center"/>
              <w:rPr>
                <w:rFonts w:ascii="Times New Roman" w:hAnsi="Times New Roman"/>
                <w:sz w:val="20"/>
                <w:szCs w:val="20"/>
              </w:rPr>
            </w:pPr>
            <w:r w:rsidRPr="00521FAB">
              <w:rPr>
                <w:rFonts w:ascii="Times New Roman" w:hAnsi="Times New Roman"/>
                <w:sz w:val="20"/>
                <w:szCs w:val="20"/>
              </w:rPr>
              <w:t>18</w:t>
            </w:r>
          </w:p>
        </w:tc>
      </w:tr>
    </w:tbl>
    <w:p w14:paraId="13A7DD27" w14:textId="77777777" w:rsidR="00521FAB" w:rsidRPr="00521FAB" w:rsidRDefault="00521FAB" w:rsidP="00521FAB">
      <w:pPr>
        <w:spacing w:line="240" w:lineRule="auto"/>
        <w:rPr>
          <w:rFonts w:ascii="Times New Roman" w:hAnsi="Times New Roman"/>
        </w:rPr>
      </w:pPr>
    </w:p>
    <w:p w14:paraId="29DBDB64" w14:textId="77777777" w:rsidR="00521FAB" w:rsidRPr="00521FAB" w:rsidRDefault="00521FAB" w:rsidP="00C440BB">
      <w:pPr>
        <w:spacing w:line="240" w:lineRule="auto"/>
        <w:rPr>
          <w:rFonts w:ascii="Times New Roman" w:hAnsi="Times New Roman"/>
        </w:rPr>
      </w:pPr>
      <w:r w:rsidRPr="00521FAB">
        <w:rPr>
          <w:rFonts w:ascii="Times New Roman" w:hAnsi="Times New Roman"/>
        </w:rPr>
        <w:t>При проектировании проездов и пешеходных путей необходимо обеспечивать возможность проезда пожарных машин к жилым и общественным зданиям, в том числе со встроенно-пристроенными помещениями, и доступ пожарных с автолестниц или автоподъёмников в любую квартиру или помещение.</w:t>
      </w:r>
    </w:p>
    <w:p w14:paraId="727C43F9" w14:textId="77777777" w:rsidR="00521FAB" w:rsidRPr="00521FAB" w:rsidRDefault="00521FAB" w:rsidP="00C440BB">
      <w:pPr>
        <w:spacing w:line="240" w:lineRule="auto"/>
        <w:rPr>
          <w:rFonts w:ascii="Times New Roman" w:hAnsi="Times New Roman"/>
        </w:rPr>
      </w:pPr>
      <w:r w:rsidRPr="00521FAB">
        <w:rPr>
          <w:rFonts w:ascii="Times New Roman" w:hAnsi="Times New Roman"/>
        </w:rPr>
        <w:t xml:space="preserve">Вдоль фасадов зданий, не имеющих входов, допускается предусматривать полосы шириной </w:t>
      </w:r>
      <w:smartTag w:uri="urn:schemas-microsoft-com:office:smarttags" w:element="metricconverter">
        <w:smartTagPr>
          <w:attr w:name="ProductID" w:val="6 м"/>
        </w:smartTagPr>
        <w:r w:rsidRPr="00521FAB">
          <w:rPr>
            <w:rFonts w:ascii="Times New Roman" w:hAnsi="Times New Roman"/>
          </w:rPr>
          <w:t>6 м</w:t>
        </w:r>
      </w:smartTag>
      <w:r w:rsidRPr="00521FAB">
        <w:rPr>
          <w:rFonts w:ascii="Times New Roman" w:hAnsi="Times New Roman"/>
        </w:rPr>
        <w:t>, пригодные для проезда пожарных машин с учётом их допустимой нагрузки на покрытие или грунт.</w:t>
      </w:r>
    </w:p>
    <w:p w14:paraId="24488D96" w14:textId="77777777" w:rsidR="00521FAB" w:rsidRPr="00521FAB" w:rsidRDefault="00521FAB" w:rsidP="00C440BB">
      <w:pPr>
        <w:spacing w:line="240" w:lineRule="auto"/>
        <w:rPr>
          <w:rFonts w:ascii="Times New Roman" w:hAnsi="Times New Roman"/>
        </w:rPr>
      </w:pPr>
      <w:r w:rsidRPr="00521FAB">
        <w:rPr>
          <w:rFonts w:ascii="Times New Roman" w:hAnsi="Times New Roman"/>
        </w:rPr>
        <w:t xml:space="preserve">К рекам и водоёмам следует предусматривать подъезды для забора воды пожарными машинами. Расстояния от границ застройки поселений и участков садоводческих товариществ не менее </w:t>
      </w:r>
      <w:smartTag w:uri="urn:schemas-microsoft-com:office:smarttags" w:element="metricconverter">
        <w:smartTagPr>
          <w:attr w:name="ProductID" w:val="15 м"/>
        </w:smartTagPr>
        <w:r w:rsidRPr="00521FAB">
          <w:rPr>
            <w:rFonts w:ascii="Times New Roman" w:hAnsi="Times New Roman"/>
          </w:rPr>
          <w:t>15 м</w:t>
        </w:r>
      </w:smartTag>
      <w:r w:rsidRPr="00521FAB">
        <w:rPr>
          <w:rFonts w:ascii="Times New Roman" w:hAnsi="Times New Roman"/>
        </w:rPr>
        <w:t>.</w:t>
      </w:r>
    </w:p>
    <w:p w14:paraId="0E6C7D26" w14:textId="77777777" w:rsidR="00521FAB" w:rsidRPr="00521FAB" w:rsidRDefault="00521FAB" w:rsidP="00C440BB">
      <w:pPr>
        <w:spacing w:line="240" w:lineRule="auto"/>
        <w:rPr>
          <w:rFonts w:ascii="Times New Roman" w:hAnsi="Times New Roman"/>
        </w:rPr>
      </w:pPr>
      <w:r w:rsidRPr="00521FAB">
        <w:rPr>
          <w:rFonts w:ascii="Times New Roman" w:hAnsi="Times New Roman"/>
        </w:rPr>
        <w:t>К зданиям с площадью застройки более 10000 квадратных метров или шириной более 100 метров подъезд пожарных автомобилей должен быть обеспечен со всех сторон.</w:t>
      </w:r>
    </w:p>
    <w:p w14:paraId="7309E37B" w14:textId="77777777" w:rsidR="00521FAB" w:rsidRPr="00521FAB" w:rsidRDefault="00521FAB" w:rsidP="00C440BB">
      <w:pPr>
        <w:spacing w:line="240" w:lineRule="auto"/>
        <w:rPr>
          <w:rFonts w:ascii="Times New Roman" w:hAnsi="Times New Roman"/>
        </w:rPr>
      </w:pPr>
      <w:r w:rsidRPr="00521FAB">
        <w:rPr>
          <w:rFonts w:ascii="Times New Roman" w:hAnsi="Times New Roman"/>
        </w:rPr>
        <w:t>К зданиям и сооружениям по всей их длине должен быть обеспечен подъезд пожарных автомобилей с одной стороны при ширине здания или сооружения не более 18 метров и с двух сторон при ширине более 18 метров, а также при устройстве замкнутых и полузамкнутых дворов.</w:t>
      </w:r>
    </w:p>
    <w:p w14:paraId="5D68ED3A" w14:textId="77777777" w:rsidR="00521FAB" w:rsidRPr="00521FAB" w:rsidRDefault="00521FAB" w:rsidP="00C440BB">
      <w:pPr>
        <w:spacing w:line="240" w:lineRule="auto"/>
        <w:rPr>
          <w:rFonts w:ascii="Times New Roman" w:hAnsi="Times New Roman"/>
        </w:rPr>
      </w:pPr>
      <w:r w:rsidRPr="00521FAB">
        <w:rPr>
          <w:rFonts w:ascii="Times New Roman" w:hAnsi="Times New Roman"/>
        </w:rPr>
        <w:t>Расстояние от края проезжей части или спланированной поверхности, обеспечивающей проезд пожарных автомобилей, до стен зданий высотой не более 12 метров должно быть не более 25 метров, при высоте зданий более 12, но не более 28 метров – не более 8 метров, а при высоте зданий более 28 метров – не более 10 метров.</w:t>
      </w:r>
    </w:p>
    <w:p w14:paraId="1D61BA8A" w14:textId="77777777" w:rsidR="00521FAB" w:rsidRPr="00521FAB" w:rsidRDefault="00521FAB" w:rsidP="00C440BB">
      <w:pPr>
        <w:spacing w:line="240" w:lineRule="auto"/>
        <w:rPr>
          <w:rFonts w:ascii="Times New Roman" w:hAnsi="Times New Roman"/>
        </w:rPr>
      </w:pPr>
      <w:r w:rsidRPr="00521FAB">
        <w:rPr>
          <w:rFonts w:ascii="Times New Roman" w:hAnsi="Times New Roman"/>
        </w:rPr>
        <w:t>Расстояние от внутреннего края проезда до стены здания или сооружения должно быть:</w:t>
      </w:r>
    </w:p>
    <w:p w14:paraId="493E0C42" w14:textId="77777777" w:rsidR="00521FAB" w:rsidRPr="00521FAB" w:rsidRDefault="00521FAB" w:rsidP="00881B70">
      <w:pPr>
        <w:numPr>
          <w:ilvl w:val="0"/>
          <w:numId w:val="30"/>
        </w:numPr>
        <w:tabs>
          <w:tab w:val="left" w:pos="1134"/>
        </w:tabs>
        <w:spacing w:line="240" w:lineRule="auto"/>
        <w:ind w:left="0" w:firstLine="567"/>
        <w:rPr>
          <w:rFonts w:ascii="Times New Roman" w:hAnsi="Times New Roman"/>
        </w:rPr>
      </w:pPr>
      <w:r w:rsidRPr="00521FAB">
        <w:rPr>
          <w:rFonts w:ascii="Times New Roman" w:hAnsi="Times New Roman"/>
        </w:rPr>
        <w:t>для зданий высотой до 28 метров включительно – 5-8 метров;</w:t>
      </w:r>
    </w:p>
    <w:p w14:paraId="6C692ECB" w14:textId="77777777" w:rsidR="00521FAB" w:rsidRPr="00521FAB" w:rsidRDefault="00521FAB" w:rsidP="00881B70">
      <w:pPr>
        <w:numPr>
          <w:ilvl w:val="0"/>
          <w:numId w:val="30"/>
        </w:numPr>
        <w:tabs>
          <w:tab w:val="left" w:pos="1134"/>
        </w:tabs>
        <w:spacing w:line="240" w:lineRule="auto"/>
        <w:ind w:left="0" w:firstLine="567"/>
        <w:rPr>
          <w:rFonts w:ascii="Times New Roman" w:hAnsi="Times New Roman"/>
        </w:rPr>
      </w:pPr>
      <w:r w:rsidRPr="00521FAB">
        <w:rPr>
          <w:rFonts w:ascii="Times New Roman" w:hAnsi="Times New Roman"/>
        </w:rPr>
        <w:t>для зданий высотой более 28 метров – 8-10 метров.</w:t>
      </w:r>
    </w:p>
    <w:p w14:paraId="1A351464" w14:textId="77777777" w:rsidR="00521FAB" w:rsidRPr="00521FAB" w:rsidRDefault="00521FAB" w:rsidP="00521FAB">
      <w:pPr>
        <w:spacing w:line="240" w:lineRule="auto"/>
        <w:rPr>
          <w:rFonts w:ascii="Times New Roman" w:hAnsi="Times New Roman"/>
        </w:rPr>
      </w:pPr>
      <w:r w:rsidRPr="00521FAB">
        <w:rPr>
          <w:rFonts w:ascii="Times New Roman" w:hAnsi="Times New Roman"/>
        </w:rPr>
        <w:t>Конструкция дорожной одежды проездов для пожарной техники должна быть рассчитана на нагрузку от пожарных автомобилей.</w:t>
      </w:r>
    </w:p>
    <w:p w14:paraId="015BF083" w14:textId="77777777" w:rsidR="00521FAB" w:rsidRPr="00521FAB" w:rsidRDefault="00521FAB" w:rsidP="00521FAB">
      <w:pPr>
        <w:spacing w:line="240" w:lineRule="auto"/>
        <w:rPr>
          <w:rFonts w:ascii="Times New Roman" w:hAnsi="Times New Roman"/>
        </w:rPr>
      </w:pPr>
      <w:r w:rsidRPr="00521FAB">
        <w:rPr>
          <w:rFonts w:ascii="Times New Roman" w:hAnsi="Times New Roman"/>
        </w:rPr>
        <w:t>В замкнутых и полузамкнутых дворах необходимо предусматривать проезды для пожарных автомобилей.</w:t>
      </w:r>
    </w:p>
    <w:p w14:paraId="3F267D33" w14:textId="77777777" w:rsidR="00521FAB" w:rsidRPr="00521FAB" w:rsidRDefault="00521FAB" w:rsidP="00521FAB">
      <w:pPr>
        <w:spacing w:line="240" w:lineRule="auto"/>
        <w:rPr>
          <w:rFonts w:ascii="Times New Roman" w:hAnsi="Times New Roman"/>
        </w:rPr>
      </w:pPr>
      <w:r w:rsidRPr="00521FAB">
        <w:rPr>
          <w:rFonts w:ascii="Times New Roman" w:hAnsi="Times New Roman"/>
        </w:rPr>
        <w:t>Сквозные проезды (арки) в зданиях и сооружениях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14:paraId="429DDC6E" w14:textId="77777777" w:rsidR="00521FAB" w:rsidRPr="00521FAB" w:rsidRDefault="00521FAB" w:rsidP="00521FAB">
      <w:pPr>
        <w:spacing w:line="240" w:lineRule="auto"/>
        <w:rPr>
          <w:rFonts w:ascii="Times New Roman" w:hAnsi="Times New Roman"/>
        </w:rPr>
      </w:pPr>
      <w:r w:rsidRPr="00521FAB">
        <w:rPr>
          <w:rFonts w:ascii="Times New Roman" w:hAnsi="Times New Roman"/>
        </w:rPr>
        <w:t>В исторической застройке поселений допускается сохранять существующие размеры сквозных проездов (арок).</w:t>
      </w:r>
    </w:p>
    <w:p w14:paraId="3D1E312B" w14:textId="77777777" w:rsidR="00521FAB" w:rsidRPr="00521FAB" w:rsidRDefault="00521FAB" w:rsidP="00521FAB">
      <w:pPr>
        <w:spacing w:line="240" w:lineRule="auto"/>
        <w:rPr>
          <w:rFonts w:ascii="Times New Roman" w:hAnsi="Times New Roman"/>
        </w:rPr>
      </w:pPr>
      <w:r w:rsidRPr="00521FAB">
        <w:rPr>
          <w:rFonts w:ascii="Times New Roman" w:hAnsi="Times New Roman"/>
        </w:rPr>
        <w:t>Тупиковые проезды должны заканчиваться площадками для разворота пожарной техники размером не менее чем 15×15 метров. Максимальная протяжённость тупикового проезда не должна превышать 150 метров.</w:t>
      </w:r>
    </w:p>
    <w:p w14:paraId="4A5103DB" w14:textId="77777777" w:rsidR="00521FAB" w:rsidRPr="00521FAB" w:rsidRDefault="00521FAB" w:rsidP="00521FAB">
      <w:pPr>
        <w:spacing w:line="240" w:lineRule="auto"/>
        <w:rPr>
          <w:rFonts w:ascii="Times New Roman" w:hAnsi="Times New Roman"/>
        </w:rPr>
      </w:pPr>
      <w:r w:rsidRPr="00521FAB">
        <w:rPr>
          <w:rFonts w:ascii="Times New Roman" w:hAnsi="Times New Roman"/>
        </w:rPr>
        <w:t>Сквозные проходы через лестничные клетки в зданиях и сооружениях располагаются на расстоянии не более 100 метров один от другого. При примыкании зданий и сооружений под углом друг к другу в расчёт принимается расстояние по периметру со стороны наружного водопровода с пожарными гидрантами.</w:t>
      </w:r>
    </w:p>
    <w:p w14:paraId="210DBC1B" w14:textId="77777777" w:rsidR="00521FAB" w:rsidRPr="00521FAB" w:rsidRDefault="00521FAB" w:rsidP="00521FAB">
      <w:pPr>
        <w:spacing w:line="240" w:lineRule="auto"/>
        <w:rPr>
          <w:rFonts w:ascii="Times New Roman" w:hAnsi="Times New Roman"/>
        </w:rPr>
      </w:pPr>
      <w:r w:rsidRPr="00521FAB">
        <w:rPr>
          <w:rFonts w:ascii="Times New Roman" w:hAnsi="Times New Roman"/>
        </w:rPr>
        <w:t>К водоёмам, являющимся источниками противопожарного водоснабжения, а также к градирням, брызгальным бассейнам и другим сооружениям, вода из которых может быть использована для тушения пожара, надлежит предусматривать подъезды с площадками для разворота пожарных автомобилей, их установки и забора воды. Размер таких площадок должен быть не менее 12×12 метров.</w:t>
      </w:r>
    </w:p>
    <w:p w14:paraId="26F61F97" w14:textId="77777777" w:rsidR="00521FAB" w:rsidRPr="00521FAB" w:rsidRDefault="00521FAB" w:rsidP="00521FAB">
      <w:pPr>
        <w:spacing w:line="240" w:lineRule="auto"/>
        <w:rPr>
          <w:rFonts w:ascii="Times New Roman" w:hAnsi="Times New Roman"/>
        </w:rPr>
      </w:pPr>
      <w:r w:rsidRPr="00521FAB">
        <w:rPr>
          <w:rFonts w:ascii="Times New Roman" w:hAnsi="Times New Roman"/>
        </w:rPr>
        <w:t>В зданиях объёмом до 1000 м</w:t>
      </w:r>
      <w:r w:rsidRPr="00521FAB">
        <w:rPr>
          <w:rFonts w:ascii="Times New Roman" w:hAnsi="Times New Roman"/>
          <w:vertAlign w:val="superscript"/>
        </w:rPr>
        <w:t>3</w:t>
      </w:r>
      <w:r w:rsidRPr="00521FAB">
        <w:rPr>
          <w:rFonts w:ascii="Times New Roman" w:hAnsi="Times New Roman"/>
        </w:rPr>
        <w:t>, не имеющих кольцевого противопожарного водопровода, зданиях и сооружениях с производствами категорий В, Г и Д по пожаро-взрывоопасности и пожарной опасности при расходе воды на наружное пожаротушение 10 литров в секунду, на складах грубых кормов объёмом до 1000 кубических метров, складах минеральных удобрений объёмом до 5000 кубических метров, в зданиях радиотелевизионных передающих станций, зданиях холодильников и хранилищ овощей и фруктов допускается предусматривать в качестве источников наружного противопожарного водоснабжения природные или искусственные водоёмы.</w:t>
      </w:r>
    </w:p>
    <w:p w14:paraId="4B26BE25" w14:textId="77777777" w:rsidR="00521FAB" w:rsidRPr="00521FAB" w:rsidRDefault="00521FAB" w:rsidP="00521FAB">
      <w:pPr>
        <w:spacing w:line="240" w:lineRule="auto"/>
        <w:rPr>
          <w:rFonts w:ascii="Times New Roman" w:hAnsi="Times New Roman"/>
        </w:rPr>
      </w:pPr>
      <w:r w:rsidRPr="00521FAB">
        <w:rPr>
          <w:rFonts w:ascii="Times New Roman" w:hAnsi="Times New Roman"/>
        </w:rPr>
        <w:t>Допускается не предусматривать наружное противопожарное водоснабжение расположенных вне населённых пунктов отдельно стоящих зданий и сооружений классов функциональной пожарной опасности Ф1.2, Ф1.3, Ф1.4, Ф2.3, Ф2.4, Ф3 (кроме Ф3.4), в которых одновременно могут находиться до 50 человек и объём которых не более 1000 м</w:t>
      </w:r>
      <w:r w:rsidRPr="00521FAB">
        <w:rPr>
          <w:rFonts w:ascii="Times New Roman" w:hAnsi="Times New Roman"/>
          <w:vertAlign w:val="superscript"/>
        </w:rPr>
        <w:t>3</w:t>
      </w:r>
      <w:r w:rsidRPr="00521FAB">
        <w:rPr>
          <w:rFonts w:ascii="Times New Roman" w:hAnsi="Times New Roman"/>
        </w:rPr>
        <w:t>.</w:t>
      </w:r>
    </w:p>
    <w:p w14:paraId="49DBD1DE" w14:textId="77777777" w:rsidR="00152C7B" w:rsidRPr="00152C7B" w:rsidRDefault="00152C7B" w:rsidP="00152C7B">
      <w:pPr>
        <w:spacing w:before="120" w:line="238" w:lineRule="auto"/>
        <w:ind w:left="23"/>
        <w:jc w:val="center"/>
        <w:rPr>
          <w:rFonts w:ascii="Times New Roman" w:hAnsi="Times New Roman"/>
          <w:b/>
          <w:bCs/>
        </w:rPr>
      </w:pPr>
      <w:r w:rsidRPr="00152C7B">
        <w:rPr>
          <w:rFonts w:ascii="Times New Roman" w:hAnsi="Times New Roman" w:cs="Arial"/>
          <w:b/>
          <w:bCs/>
        </w:rPr>
        <w:t>Противопожарное</w:t>
      </w:r>
      <w:r w:rsidRPr="00152C7B">
        <w:rPr>
          <w:rFonts w:ascii="Times New Roman" w:hAnsi="Times New Roman"/>
          <w:b/>
          <w:bCs/>
        </w:rPr>
        <w:t xml:space="preserve"> водоснабжение</w:t>
      </w:r>
    </w:p>
    <w:p w14:paraId="110F1A54" w14:textId="77777777" w:rsidR="00152C7B" w:rsidRPr="00152C7B" w:rsidRDefault="00152C7B" w:rsidP="00152C7B">
      <w:pPr>
        <w:spacing w:line="238" w:lineRule="auto"/>
        <w:ind w:left="20"/>
        <w:rPr>
          <w:rFonts w:ascii="Times New Roman" w:hAnsi="Times New Roman"/>
          <w:szCs w:val="22"/>
        </w:rPr>
      </w:pPr>
      <w:r w:rsidRPr="00152C7B">
        <w:rPr>
          <w:rFonts w:ascii="Times New Roman" w:hAnsi="Times New Roman"/>
          <w:szCs w:val="22"/>
        </w:rPr>
        <w:t xml:space="preserve">На территории поселения должны быть источники наружного противопожарного водоснабжения. </w:t>
      </w:r>
    </w:p>
    <w:p w14:paraId="0B71B27B" w14:textId="77777777" w:rsidR="00152C7B" w:rsidRPr="00152C7B" w:rsidRDefault="00152C7B" w:rsidP="00152C7B">
      <w:pPr>
        <w:spacing w:line="238" w:lineRule="auto"/>
        <w:ind w:left="20"/>
        <w:rPr>
          <w:rFonts w:ascii="Times New Roman" w:hAnsi="Times New Roman"/>
          <w:szCs w:val="22"/>
        </w:rPr>
      </w:pPr>
      <w:r w:rsidRPr="00152C7B">
        <w:rPr>
          <w:rFonts w:ascii="Times New Roman" w:hAnsi="Times New Roman"/>
          <w:szCs w:val="22"/>
        </w:rPr>
        <w:t xml:space="preserve">К источникам наружного противопожарного водоснабжения относятся: </w:t>
      </w:r>
    </w:p>
    <w:p w14:paraId="23D8C15F" w14:textId="77777777" w:rsidR="00152C7B" w:rsidRPr="00152C7B" w:rsidRDefault="00152C7B" w:rsidP="004334A8">
      <w:pPr>
        <w:numPr>
          <w:ilvl w:val="0"/>
          <w:numId w:val="81"/>
        </w:numPr>
        <w:spacing w:line="240" w:lineRule="auto"/>
        <w:ind w:left="1134" w:hanging="425"/>
        <w:contextualSpacing/>
        <w:rPr>
          <w:rFonts w:ascii="Times New Roman" w:hAnsi="Times New Roman"/>
        </w:rPr>
      </w:pPr>
      <w:r w:rsidRPr="00152C7B">
        <w:rPr>
          <w:rFonts w:ascii="Times New Roman" w:hAnsi="Times New Roman"/>
        </w:rPr>
        <w:t xml:space="preserve">наружные водопроводные сети с пожарными гидрантами; </w:t>
      </w:r>
    </w:p>
    <w:p w14:paraId="4D7F2530" w14:textId="77777777" w:rsidR="00152C7B" w:rsidRPr="00152C7B" w:rsidRDefault="00152C7B" w:rsidP="004334A8">
      <w:pPr>
        <w:numPr>
          <w:ilvl w:val="0"/>
          <w:numId w:val="81"/>
        </w:numPr>
        <w:spacing w:line="240" w:lineRule="auto"/>
        <w:ind w:left="1134" w:hanging="425"/>
        <w:contextualSpacing/>
        <w:rPr>
          <w:rFonts w:ascii="Times New Roman" w:hAnsi="Times New Roman"/>
        </w:rPr>
      </w:pPr>
      <w:r w:rsidRPr="00152C7B">
        <w:rPr>
          <w:rFonts w:ascii="Times New Roman" w:hAnsi="Times New Roman"/>
        </w:rPr>
        <w:t xml:space="preserve">водные объекты, используемые для целей пожаротушения в соответствии с законодательством Российской Федерации; </w:t>
      </w:r>
    </w:p>
    <w:p w14:paraId="21C28DD0" w14:textId="77777777" w:rsidR="00152C7B" w:rsidRPr="00152C7B" w:rsidRDefault="00152C7B" w:rsidP="004334A8">
      <w:pPr>
        <w:numPr>
          <w:ilvl w:val="0"/>
          <w:numId w:val="81"/>
        </w:numPr>
        <w:spacing w:line="240" w:lineRule="auto"/>
        <w:ind w:left="1134" w:hanging="425"/>
        <w:contextualSpacing/>
        <w:rPr>
          <w:rFonts w:ascii="Times New Roman" w:hAnsi="Times New Roman"/>
        </w:rPr>
      </w:pPr>
      <w:r w:rsidRPr="00152C7B">
        <w:rPr>
          <w:rFonts w:ascii="Times New Roman" w:hAnsi="Times New Roman"/>
        </w:rPr>
        <w:t xml:space="preserve">противопожарные резервуары. </w:t>
      </w:r>
    </w:p>
    <w:p w14:paraId="3FC72334" w14:textId="77777777" w:rsidR="00152C7B" w:rsidRPr="00152C7B" w:rsidRDefault="00152C7B" w:rsidP="00152C7B">
      <w:pPr>
        <w:spacing w:line="238" w:lineRule="auto"/>
        <w:ind w:left="20"/>
        <w:rPr>
          <w:rFonts w:ascii="Times New Roman" w:hAnsi="Times New Roman"/>
          <w:szCs w:val="22"/>
        </w:rPr>
      </w:pPr>
      <w:r w:rsidRPr="00152C7B">
        <w:rPr>
          <w:rFonts w:ascii="Times New Roman" w:hAnsi="Times New Roman"/>
          <w:szCs w:val="22"/>
        </w:rPr>
        <w:t xml:space="preserve">Поселение должно быть оборудовано противопожарным водопроводом. При этом противопожарный водопровод допускается объединять с хозяйственно-питьевым или производственным водопроводом. </w:t>
      </w:r>
    </w:p>
    <w:p w14:paraId="559E5609"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Проектом рекомендуется во всех населенных пунктах, расположенных на естественных водоемах, восстановить существующие и оборудовать дополнительные площадки (пирсы) для заправки пожарных машин водой, особенно близко расположенных к лесным массивам.</w:t>
      </w:r>
    </w:p>
    <w:p w14:paraId="23A79293"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Требования к источникам наружного противопожарного водоснабжения, расчетные количества пожаров и расходы воды на наружное пожаротушение установлены СП 8.13130.2020 «Системы противопожарной защиты. Наружное противопожарное водоснабжение. Требования пожарной безопасности». </w:t>
      </w:r>
    </w:p>
    <w:p w14:paraId="6EAEC852"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Противопожарный водопровод следует создавать, низкого давления. (Противопожарный водопровод высокого давления создается только при соответствующем обосновании). </w:t>
      </w:r>
    </w:p>
    <w:p w14:paraId="4247F776"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Минимальный свободный напор в сети противопожарного водопровода низкого давления (на уровне поверхности земли) при пожаротушении должен быть не менее 10 м. </w:t>
      </w:r>
    </w:p>
    <w:p w14:paraId="5DED4581"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Свободный напор в сети объединенного водопровода должен быть не менее 10 м и не более 60 м. </w:t>
      </w:r>
    </w:p>
    <w:p w14:paraId="72904552"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Объединенный хозяйственно-питьевой и производственные водопроводы поселения – относится к III категории согласно СП 31.13330.20121 «Водоснабжение. Наружные сети и сооружения. Актуализированная редакция СНиП 2.04.02-84*» (величина допускаемого снижения подачи воды та же, что при I категории; длительность снижения подачи не должна превышать 15 сут. Перерыв в подаче воды или снижение подачи ниже указанного предела допускается на время проведения ремонта, но не более чем на 24 ч.). </w:t>
      </w:r>
    </w:p>
    <w:p w14:paraId="23C0445D"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Водопроводные сети должны быть, как правило, кольцевыми. Тупиковые линии водопроводов допускается применять: для подачи воды на противопожарные или на хозяйственно-противопожарные нужды независимо от расхода воды на пожаротушение — при длине линий не свыше 200 м. </w:t>
      </w:r>
    </w:p>
    <w:p w14:paraId="220B7B14"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Кольцевание наружных водопроводных сетей внутренними водопроводными сетями зданий и сооружений не допускается. </w:t>
      </w:r>
    </w:p>
    <w:p w14:paraId="2D7D7932"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Пожарные гидранты надлежит предусматривать вдоль автомобильных дорог на расстоянии не более 2,5 м от края проезжей части, но не ближе 5 м от стен зданий; допускается располагать гидранты на проезжей части. </w:t>
      </w:r>
    </w:p>
    <w:p w14:paraId="419F3F37"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Пожарные гидранты следует устанавливать на кольцевых участках водопроводных линий. Допускается установка гидрантов на тупиковых линиях водопровода с принятием мер против замерзания воды в них. </w:t>
      </w:r>
    </w:p>
    <w:p w14:paraId="154908D6"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Пожарный объем воды надлежит предусматривать в случаях, когда получение необходимого количества воды для тушения пожара непосредственно из источника водоснабжения технически невозможно или экономически нецелесообразно. </w:t>
      </w:r>
    </w:p>
    <w:p w14:paraId="2DE4A3C7"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Пожарный объем воды в резервуарах должен определяться из условия обеспечения: </w:t>
      </w:r>
    </w:p>
    <w:p w14:paraId="376BDF50" w14:textId="77777777" w:rsidR="00152C7B" w:rsidRPr="00152C7B" w:rsidRDefault="00152C7B" w:rsidP="004334A8">
      <w:pPr>
        <w:numPr>
          <w:ilvl w:val="0"/>
          <w:numId w:val="81"/>
        </w:numPr>
        <w:spacing w:line="240" w:lineRule="auto"/>
        <w:ind w:left="1134" w:hanging="425"/>
        <w:contextualSpacing/>
        <w:rPr>
          <w:rFonts w:ascii="Times New Roman" w:hAnsi="Times New Roman"/>
        </w:rPr>
      </w:pPr>
      <w:r w:rsidRPr="00152C7B">
        <w:rPr>
          <w:rFonts w:ascii="Times New Roman" w:hAnsi="Times New Roman"/>
        </w:rPr>
        <w:t xml:space="preserve">пожаротушения из наружных гидрантов и внутренних пожарных кранов; </w:t>
      </w:r>
    </w:p>
    <w:p w14:paraId="4062C79F" w14:textId="77777777" w:rsidR="00152C7B" w:rsidRPr="00152C7B" w:rsidRDefault="00152C7B" w:rsidP="004334A8">
      <w:pPr>
        <w:numPr>
          <w:ilvl w:val="0"/>
          <w:numId w:val="81"/>
        </w:numPr>
        <w:spacing w:line="240" w:lineRule="auto"/>
        <w:ind w:left="1134" w:hanging="425"/>
        <w:contextualSpacing/>
        <w:rPr>
          <w:rFonts w:ascii="Times New Roman" w:hAnsi="Times New Roman"/>
        </w:rPr>
      </w:pPr>
      <w:r w:rsidRPr="00152C7B">
        <w:rPr>
          <w:rFonts w:ascii="Times New Roman" w:hAnsi="Times New Roman"/>
        </w:rPr>
        <w:t xml:space="preserve">специальных средств пожаротушения; </w:t>
      </w:r>
    </w:p>
    <w:p w14:paraId="2890E426" w14:textId="77777777" w:rsidR="00152C7B" w:rsidRPr="00152C7B" w:rsidRDefault="00152C7B" w:rsidP="004334A8">
      <w:pPr>
        <w:numPr>
          <w:ilvl w:val="0"/>
          <w:numId w:val="81"/>
        </w:numPr>
        <w:spacing w:line="240" w:lineRule="auto"/>
        <w:ind w:left="1134" w:hanging="425"/>
        <w:contextualSpacing/>
        <w:rPr>
          <w:rFonts w:ascii="Times New Roman" w:hAnsi="Times New Roman"/>
        </w:rPr>
      </w:pPr>
      <w:r w:rsidRPr="00152C7B">
        <w:rPr>
          <w:rFonts w:ascii="Times New Roman" w:hAnsi="Times New Roman"/>
        </w:rPr>
        <w:t xml:space="preserve">максимальных хозяйственно-питьевых и производственных нужд на весь период пожаротушения. </w:t>
      </w:r>
    </w:p>
    <w:p w14:paraId="598D40EC"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Для целей пожаротушения целесообразно использовать водные объекты, расположенные на территории муниципального образования.</w:t>
      </w:r>
    </w:p>
    <w:p w14:paraId="1B0083A4"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Водоемы (водотоки) из которых производится забор воды для целей пожаротушения, должны иметь подъезды с площадками (пирсами) с твердым покрытием размерами не менее 12×12 м для установки пожарных автомобилей в любое время года.</w:t>
      </w:r>
    </w:p>
    <w:p w14:paraId="7DC6DF40"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Расстановка пожарных гидрантов на водопроводной сети, пожарных резервуаров или искусственных водоемов должна обеспечивать пожаротушение любого обслуживаемого данной сетью здания, сооружения или его части не менее чем от двух гидрантов при расходе воды на наружное пожаротушение 15 л/с и более и одного – при расходе воды менее 15 л/с с учётом прокладки рукавных линий по дорогам с твердым покрытием длиной, не более: </w:t>
      </w:r>
    </w:p>
    <w:p w14:paraId="516F8EB0" w14:textId="77777777" w:rsidR="00152C7B" w:rsidRPr="00152C7B" w:rsidRDefault="00152C7B" w:rsidP="004334A8">
      <w:pPr>
        <w:numPr>
          <w:ilvl w:val="0"/>
          <w:numId w:val="81"/>
        </w:numPr>
        <w:spacing w:line="240" w:lineRule="auto"/>
        <w:ind w:left="1134" w:hanging="425"/>
        <w:contextualSpacing/>
        <w:rPr>
          <w:rFonts w:ascii="Times New Roman" w:hAnsi="Times New Roman"/>
        </w:rPr>
      </w:pPr>
      <w:r w:rsidRPr="00152C7B">
        <w:rPr>
          <w:rFonts w:ascii="Times New Roman" w:hAnsi="Times New Roman"/>
        </w:rPr>
        <w:t xml:space="preserve">при наличии автонасосов — 200 м; </w:t>
      </w:r>
    </w:p>
    <w:p w14:paraId="3FC1DA44" w14:textId="77777777" w:rsidR="00152C7B" w:rsidRPr="00152C7B" w:rsidRDefault="00152C7B" w:rsidP="004334A8">
      <w:pPr>
        <w:numPr>
          <w:ilvl w:val="0"/>
          <w:numId w:val="81"/>
        </w:numPr>
        <w:spacing w:line="240" w:lineRule="auto"/>
        <w:ind w:left="1134" w:hanging="425"/>
        <w:contextualSpacing/>
        <w:rPr>
          <w:rFonts w:ascii="Times New Roman" w:hAnsi="Times New Roman"/>
        </w:rPr>
      </w:pPr>
      <w:r w:rsidRPr="00152C7B">
        <w:rPr>
          <w:rFonts w:ascii="Times New Roman" w:hAnsi="Times New Roman"/>
        </w:rPr>
        <w:t>при наличии мотопомп — 100-150 м в зависимости от технических возможностей мотопомп.</w:t>
      </w:r>
    </w:p>
    <w:p w14:paraId="1C8EEF23" w14:textId="0C3AF3B6" w:rsidR="00E31D78" w:rsidRPr="00E31D78" w:rsidRDefault="00E31D78" w:rsidP="00E31D78">
      <w:pPr>
        <w:spacing w:line="240" w:lineRule="auto"/>
        <w:ind w:left="720" w:firstLine="0"/>
        <w:contextualSpacing/>
        <w:jc w:val="right"/>
        <w:rPr>
          <w:rFonts w:ascii="Times New Roman" w:hAnsi="Times New Roman"/>
          <w:iCs/>
        </w:rPr>
      </w:pPr>
      <w:r w:rsidRPr="00E31D78">
        <w:rPr>
          <w:rFonts w:ascii="Times New Roman" w:hAnsi="Times New Roman"/>
          <w:iCs/>
        </w:rPr>
        <w:t xml:space="preserve">Таблица </w:t>
      </w:r>
      <w:r>
        <w:rPr>
          <w:rFonts w:ascii="Times New Roman" w:hAnsi="Times New Roman"/>
          <w:iCs/>
        </w:rPr>
        <w:t>13.4.4</w:t>
      </w:r>
    </w:p>
    <w:p w14:paraId="3278C6D7" w14:textId="77777777" w:rsidR="00E31D78" w:rsidRPr="00E31D78" w:rsidRDefault="00E31D78" w:rsidP="00E31D78">
      <w:pPr>
        <w:spacing w:after="120" w:line="240" w:lineRule="auto"/>
        <w:ind w:left="720" w:firstLine="0"/>
        <w:contextualSpacing/>
        <w:jc w:val="center"/>
        <w:rPr>
          <w:rFonts w:ascii="Times New Roman" w:hAnsi="Times New Roman"/>
          <w:iCs/>
        </w:rPr>
      </w:pPr>
      <w:r w:rsidRPr="00E31D78">
        <w:rPr>
          <w:rFonts w:ascii="Times New Roman" w:hAnsi="Times New Roman"/>
          <w:iCs/>
        </w:rPr>
        <w:t>Перечень и характеристика учреждений безопасности</w:t>
      </w:r>
    </w:p>
    <w:tbl>
      <w:tblPr>
        <w:tblW w:w="4956"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3625"/>
        <w:gridCol w:w="4818"/>
      </w:tblGrid>
      <w:tr w:rsidR="00E31D78" w:rsidRPr="00E31D78" w14:paraId="54B684D2" w14:textId="77777777" w:rsidTr="00E31D78">
        <w:trPr>
          <w:cantSplit/>
          <w:trHeight w:val="345"/>
          <w:tblHeader/>
        </w:trPr>
        <w:tc>
          <w:tcPr>
            <w:tcW w:w="9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70F7A0" w14:textId="77777777" w:rsidR="00E31D78" w:rsidRPr="00E31D78" w:rsidRDefault="00E31D78" w:rsidP="00E31D78">
            <w:pPr>
              <w:spacing w:line="240" w:lineRule="auto"/>
              <w:ind w:firstLine="0"/>
              <w:jc w:val="center"/>
              <w:rPr>
                <w:rFonts w:ascii="Times New Roman" w:hAnsi="Times New Roman"/>
                <w:b/>
                <w:iCs/>
                <w:sz w:val="20"/>
                <w:szCs w:val="20"/>
              </w:rPr>
            </w:pPr>
            <w:r w:rsidRPr="00E31D78">
              <w:rPr>
                <w:rFonts w:ascii="Times New Roman" w:hAnsi="Times New Roman"/>
                <w:b/>
                <w:iCs/>
                <w:sz w:val="20"/>
                <w:szCs w:val="20"/>
              </w:rPr>
              <w:t>№</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D8A6F1" w14:textId="77777777" w:rsidR="00E31D78" w:rsidRPr="00E31D78" w:rsidRDefault="00E31D78" w:rsidP="00E31D78">
            <w:pPr>
              <w:spacing w:line="240" w:lineRule="auto"/>
              <w:ind w:firstLine="0"/>
              <w:jc w:val="center"/>
              <w:rPr>
                <w:rFonts w:ascii="Times New Roman" w:hAnsi="Times New Roman"/>
                <w:b/>
                <w:iCs/>
                <w:sz w:val="20"/>
                <w:szCs w:val="20"/>
              </w:rPr>
            </w:pPr>
            <w:r w:rsidRPr="00E31D78">
              <w:rPr>
                <w:rFonts w:ascii="Times New Roman" w:hAnsi="Times New Roman"/>
                <w:b/>
                <w:iCs/>
                <w:sz w:val="20"/>
                <w:szCs w:val="20"/>
              </w:rPr>
              <w:t>Наименование учреждения</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894205" w14:textId="77777777" w:rsidR="00E31D78" w:rsidRPr="00E31D78" w:rsidRDefault="00E31D78" w:rsidP="00E31D78">
            <w:pPr>
              <w:spacing w:line="240" w:lineRule="auto"/>
              <w:ind w:firstLine="0"/>
              <w:jc w:val="center"/>
              <w:rPr>
                <w:rFonts w:ascii="Times New Roman" w:hAnsi="Times New Roman"/>
                <w:b/>
                <w:iCs/>
                <w:sz w:val="20"/>
                <w:szCs w:val="20"/>
              </w:rPr>
            </w:pPr>
            <w:r w:rsidRPr="00E31D78">
              <w:rPr>
                <w:rFonts w:ascii="Times New Roman" w:hAnsi="Times New Roman"/>
                <w:b/>
                <w:iCs/>
                <w:sz w:val="20"/>
                <w:szCs w:val="20"/>
              </w:rPr>
              <w:t>Местоположение</w:t>
            </w:r>
          </w:p>
        </w:tc>
      </w:tr>
      <w:tr w:rsidR="00E31D78" w:rsidRPr="00E31D78" w14:paraId="2767BFAA"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79123F4E"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1</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C139D6E" w14:textId="77777777" w:rsidR="00E31D78" w:rsidRPr="00E31D78" w:rsidRDefault="00E31D78" w:rsidP="00E31D78">
            <w:pPr>
              <w:spacing w:line="240" w:lineRule="auto"/>
              <w:ind w:firstLine="0"/>
              <w:rPr>
                <w:rFonts w:ascii="Times New Roman" w:eastAsia="Calibri" w:hAnsi="Times New Roman"/>
                <w:iCs/>
                <w:sz w:val="20"/>
                <w:szCs w:val="20"/>
                <w:lang w:eastAsia="en-US"/>
              </w:rPr>
            </w:pPr>
            <w:r w:rsidRPr="00E31D78">
              <w:rPr>
                <w:rFonts w:ascii="Times New Roman" w:hAnsi="Times New Roman"/>
                <w:iCs/>
                <w:sz w:val="20"/>
                <w:szCs w:val="20"/>
              </w:rPr>
              <w:t>Пожарное депо (Пожарная часть 46)</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8B55CF" w14:textId="77777777" w:rsidR="00E31D78" w:rsidRPr="00E31D78" w:rsidRDefault="00E31D78" w:rsidP="00E31D78">
            <w:pPr>
              <w:spacing w:line="240" w:lineRule="auto"/>
              <w:ind w:firstLine="0"/>
              <w:jc w:val="center"/>
              <w:rPr>
                <w:rFonts w:ascii="Times New Roman" w:eastAsia="Calibri" w:hAnsi="Times New Roman"/>
                <w:iCs/>
                <w:sz w:val="20"/>
                <w:szCs w:val="20"/>
                <w:lang w:eastAsia="en-US"/>
              </w:rPr>
            </w:pPr>
            <w:r w:rsidRPr="00E31D78">
              <w:rPr>
                <w:rFonts w:ascii="Times New Roman" w:hAnsi="Times New Roman"/>
                <w:iCs/>
                <w:sz w:val="20"/>
                <w:szCs w:val="20"/>
              </w:rPr>
              <w:t>с. Шелтозеро</w:t>
            </w:r>
          </w:p>
        </w:tc>
      </w:tr>
      <w:tr w:rsidR="00E31D78" w:rsidRPr="00E31D78" w14:paraId="5F67E804"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5230B1F3"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2</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27A546"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FC3AC8"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Лисициной 14</w:t>
            </w:r>
          </w:p>
        </w:tc>
      </w:tr>
      <w:tr w:rsidR="00E31D78" w:rsidRPr="00E31D78" w14:paraId="3FFC7DB9"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303CC7BB"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3</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72874"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67A39C"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Молодежная 1</w:t>
            </w:r>
          </w:p>
        </w:tc>
      </w:tr>
      <w:tr w:rsidR="00E31D78" w:rsidRPr="00E31D78" w14:paraId="6161D0CB"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54700B2E"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4</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969CFE8"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59DC36"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Гористая 19</w:t>
            </w:r>
          </w:p>
        </w:tc>
      </w:tr>
      <w:tr w:rsidR="00E31D78" w:rsidRPr="00E31D78" w14:paraId="02460C53"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0093D909"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5</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F9E737"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28049F"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Лисициной 16</w:t>
            </w:r>
          </w:p>
        </w:tc>
      </w:tr>
      <w:tr w:rsidR="00E31D78" w:rsidRPr="00E31D78" w14:paraId="4C5E3EED"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54538758"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6</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7C27D8"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D115106"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Лисициной 18</w:t>
            </w:r>
          </w:p>
        </w:tc>
      </w:tr>
      <w:tr w:rsidR="00E31D78" w:rsidRPr="00E31D78" w14:paraId="2F35C474"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56A0EBBA"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7</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803268"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1AB8F1"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Лисициной 20</w:t>
            </w:r>
          </w:p>
        </w:tc>
      </w:tr>
      <w:tr w:rsidR="00E31D78" w:rsidRPr="00E31D78" w14:paraId="0879079E"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3CBE53E2"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8</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CA4D25A"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26AAF4"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Лисициной 37</w:t>
            </w:r>
          </w:p>
        </w:tc>
      </w:tr>
      <w:tr w:rsidR="00E31D78" w:rsidRPr="00E31D78" w14:paraId="63E93291"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2625FBFC"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9</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40C63F"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020E3E"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Совхозная 10</w:t>
            </w:r>
          </w:p>
        </w:tc>
      </w:tr>
      <w:tr w:rsidR="00E31D78" w:rsidRPr="00E31D78" w14:paraId="0900E140"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0445E0E9"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10</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D20445"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FA7255"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Совхозная 3</w:t>
            </w:r>
          </w:p>
        </w:tc>
      </w:tr>
      <w:tr w:rsidR="00E31D78" w:rsidRPr="00E31D78" w14:paraId="348EACF1"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01CE1AD6"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11</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E83B43"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366A09"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Молодежная 21</w:t>
            </w:r>
          </w:p>
        </w:tc>
      </w:tr>
      <w:tr w:rsidR="00E31D78" w:rsidRPr="00E31D78" w14:paraId="72B8BB55"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608D72F0"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12</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7F55C7"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0A7F0D"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Молодежная 13</w:t>
            </w:r>
          </w:p>
        </w:tc>
      </w:tr>
      <w:tr w:rsidR="00E31D78" w:rsidRPr="00E31D78" w14:paraId="4E0EDCF6"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33F7B320"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13</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9FA738"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DEEBF4"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Молодежная 18А</w:t>
            </w:r>
          </w:p>
        </w:tc>
      </w:tr>
      <w:tr w:rsidR="00E31D78" w:rsidRPr="00E31D78" w14:paraId="7DB2050D"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2B3FA3BB"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14</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791905"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C1B7B9"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Молодежная 11</w:t>
            </w:r>
          </w:p>
        </w:tc>
      </w:tr>
      <w:tr w:rsidR="00E31D78" w:rsidRPr="00E31D78" w14:paraId="0B007A00"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3178C38D"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15</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F2CD92"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C5093E"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Лисициной 6</w:t>
            </w:r>
          </w:p>
        </w:tc>
      </w:tr>
      <w:tr w:rsidR="00E31D78" w:rsidRPr="00E31D78" w14:paraId="16DE11F9"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2C55155D"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16</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214F93"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3F69C7C"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Почтовая 8</w:t>
            </w:r>
          </w:p>
        </w:tc>
      </w:tr>
      <w:tr w:rsidR="00E31D78" w:rsidRPr="00E31D78" w14:paraId="29957A30"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60643786"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17</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B3071D"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24D1E8"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Почтовая 39А</w:t>
            </w:r>
          </w:p>
        </w:tc>
      </w:tr>
      <w:tr w:rsidR="00E31D78" w:rsidRPr="00E31D78" w14:paraId="3FC63AC3"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667D5329"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18</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EC2FEC"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F75D62"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ул. Почтовая 1</w:t>
            </w:r>
          </w:p>
        </w:tc>
      </w:tr>
      <w:tr w:rsidR="00E31D78" w:rsidRPr="00E31D78" w14:paraId="6C7F3B59"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32C93397"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19</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BCCFF25"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2651FBC"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Заречная ул. 20</w:t>
            </w:r>
          </w:p>
        </w:tc>
      </w:tr>
      <w:tr w:rsidR="00E31D78" w:rsidRPr="00E31D78" w14:paraId="017E2150"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6814AD2E"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20</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44B49E"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D21BB7"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Заречная ул. 16</w:t>
            </w:r>
          </w:p>
        </w:tc>
      </w:tr>
      <w:tr w:rsidR="00E31D78" w:rsidRPr="00E31D78" w14:paraId="3FA26C19"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5ED0A7D8"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21</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5C3E2A3"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DA4C00"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Заречная ул.5</w:t>
            </w:r>
          </w:p>
        </w:tc>
      </w:tr>
      <w:tr w:rsidR="00E31D78" w:rsidRPr="00E31D78" w14:paraId="6212A641"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5519DB97"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22</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C0A07E5"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DDC672"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Заречная ул.</w:t>
            </w:r>
          </w:p>
        </w:tc>
      </w:tr>
      <w:tr w:rsidR="00E31D78" w:rsidRPr="00E31D78" w14:paraId="2836A276"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0080F737"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23</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E98A629"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2B610A"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 Заречная ул. 32</w:t>
            </w:r>
          </w:p>
        </w:tc>
      </w:tr>
      <w:tr w:rsidR="00E31D78" w:rsidRPr="00E31D78" w14:paraId="76E2C1B9" w14:textId="77777777" w:rsidTr="00E31D78">
        <w:trPr>
          <w:cantSplit/>
          <w:trHeight w:val="2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53035D03" w14:textId="77777777" w:rsidR="00E31D78" w:rsidRPr="00E31D78" w:rsidRDefault="00E31D78" w:rsidP="00E31D78">
            <w:pPr>
              <w:suppressAutoHyphens/>
              <w:spacing w:line="240" w:lineRule="auto"/>
              <w:ind w:firstLine="0"/>
              <w:jc w:val="center"/>
              <w:rPr>
                <w:rFonts w:ascii="Times New Roman" w:hAnsi="Times New Roman"/>
                <w:iCs/>
                <w:sz w:val="20"/>
                <w:szCs w:val="20"/>
              </w:rPr>
            </w:pPr>
            <w:r w:rsidRPr="00E31D78">
              <w:rPr>
                <w:rFonts w:ascii="Times New Roman" w:hAnsi="Times New Roman"/>
                <w:iCs/>
                <w:sz w:val="20"/>
                <w:szCs w:val="20"/>
              </w:rPr>
              <w:t>24</w:t>
            </w:r>
          </w:p>
        </w:tc>
        <w:tc>
          <w:tcPr>
            <w:tcW w:w="36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141541" w14:textId="77777777" w:rsidR="00E31D78" w:rsidRPr="00E31D78" w:rsidRDefault="00E31D78" w:rsidP="00E31D78">
            <w:pPr>
              <w:spacing w:line="240" w:lineRule="auto"/>
              <w:ind w:firstLine="0"/>
              <w:rPr>
                <w:rFonts w:ascii="Times New Roman" w:hAnsi="Times New Roman"/>
                <w:iCs/>
                <w:sz w:val="20"/>
                <w:szCs w:val="20"/>
              </w:rPr>
            </w:pPr>
            <w:r w:rsidRPr="00E31D78">
              <w:rPr>
                <w:rFonts w:ascii="Times New Roman" w:hAnsi="Times New Roman"/>
                <w:iCs/>
                <w:sz w:val="20"/>
                <w:szCs w:val="20"/>
              </w:rPr>
              <w:t>Пожарный гидрант</w:t>
            </w:r>
          </w:p>
        </w:tc>
        <w:tc>
          <w:tcPr>
            <w:tcW w:w="48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803E4B" w14:textId="77777777" w:rsidR="00E31D78" w:rsidRPr="00E31D78" w:rsidRDefault="00E31D78" w:rsidP="00E31D78">
            <w:pPr>
              <w:spacing w:line="240" w:lineRule="auto"/>
              <w:ind w:firstLine="0"/>
              <w:jc w:val="center"/>
              <w:rPr>
                <w:rFonts w:ascii="Times New Roman" w:hAnsi="Times New Roman"/>
                <w:iCs/>
                <w:sz w:val="20"/>
                <w:szCs w:val="20"/>
              </w:rPr>
            </w:pPr>
            <w:r w:rsidRPr="00E31D78">
              <w:rPr>
                <w:rFonts w:ascii="Times New Roman" w:hAnsi="Times New Roman"/>
                <w:iCs/>
                <w:sz w:val="20"/>
                <w:szCs w:val="20"/>
              </w:rPr>
              <w:t>с. Шелтозеро</w:t>
            </w:r>
          </w:p>
        </w:tc>
      </w:tr>
    </w:tbl>
    <w:p w14:paraId="742EC76C" w14:textId="77777777" w:rsidR="00E31D78" w:rsidRPr="00E31D78" w:rsidRDefault="00E31D78" w:rsidP="00E31D78">
      <w:pPr>
        <w:spacing w:line="240" w:lineRule="auto"/>
        <w:ind w:firstLine="0"/>
        <w:rPr>
          <w:rFonts w:ascii="Times New Roman" w:hAnsi="Times New Roman"/>
        </w:rPr>
      </w:pPr>
    </w:p>
    <w:p w14:paraId="57A1E14B" w14:textId="68A73C07" w:rsidR="00521FAB" w:rsidRPr="00521FAB" w:rsidRDefault="00521FAB" w:rsidP="00521FAB">
      <w:pPr>
        <w:spacing w:line="240" w:lineRule="auto"/>
        <w:rPr>
          <w:rFonts w:ascii="Times New Roman" w:hAnsi="Times New Roman"/>
        </w:rPr>
      </w:pPr>
      <w:r w:rsidRPr="00521FAB">
        <w:rPr>
          <w:rFonts w:ascii="Times New Roman" w:hAnsi="Times New Roman"/>
        </w:rPr>
        <w:t>Опасные производственные объекты, на которых производятся, используются, перерабатываются, образуются, хранятся, транспортируются, уничтожаются пожаро-взрывоопасные вещества и материалы и для которых обязательна разработка декларации о промышленной безопасности (далее – взрывопожароопасные объекты), должны размещаться за границами поселений и городских округов, а если это невозможно или нецелесообразно, то должны быть разработаны меры по защите людей, зданий и сооружений, находящихся за пределами территории взрывопожароопасного объекта, от воздействия опасных факторов пожара и (или) взрыва. Иные производственные объекты, на территориях которых расположены здания и сооружения категорий А, Б и В по взрывопожарной и пожарной опасности, могут размещаться как на территориях, так и за границами поселений и городских округов. При этом расчётное значение пожарного риска не должно превышать допустимое значение пожарного риска, установленное настоящим Федеральным законом. При размещении взрывопожароопасных объектов в границах поселений и городских округов необходимо учитывать возможность воздействия опасных факторов пожара на соседние объекты защиты, климатические и географические особенности, рельеф местности, направление течения рек и преобладающее направление ветра. При этом расстояние от границ земельного участка производственного объекта до зданий классов функциональной опасности Ф1-Ф4, земельных участков дошкольных образовательных организаций, общеобразовательных организаций, медицинских организаций и учреждений отдыха должно составлять не менее 50 метров.</w:t>
      </w:r>
    </w:p>
    <w:p w14:paraId="784CD73B" w14:textId="77777777" w:rsidR="00521FAB" w:rsidRPr="00521FAB" w:rsidRDefault="00521FAB" w:rsidP="00521FAB">
      <w:pPr>
        <w:spacing w:line="240" w:lineRule="auto"/>
        <w:rPr>
          <w:rFonts w:ascii="Times New Roman" w:hAnsi="Times New Roman"/>
        </w:rPr>
      </w:pPr>
      <w:r w:rsidRPr="00521FAB">
        <w:rPr>
          <w:rFonts w:ascii="Times New Roman" w:hAnsi="Times New Roman"/>
        </w:rPr>
        <w:t>Склады сжиженных углеводородных газов и легковоспламеняющихся жидкостей должны располагаться вне жилой зоны населённых пунктов с подветренной стороны преобладающего направления ветра по отношению к жилым районам. Земельные участки под размещение складов сжиженных углеводородных газов и легковоспламеняющихся жидкостей должны располагаться ниже по течению реки по отношению к населённым пунктам, пристаням, речным вокзалам, гидроэлектростанциям, судоремонтным и судостроительным организациям, мостам и сооружениям на расстоянии не менее 300 метров от них, если техническими регламентами не установлены большие расстояния от указанных сооружений. Допускается размещение складов выше по течению реки по отношению к указанным сооружениям на расстоянии не менее 3000 метров от них при условии оснащения складов средствами оповещения и связи, а также средствами локализации и тушения пожаров.</w:t>
      </w:r>
    </w:p>
    <w:p w14:paraId="36E9DC3C" w14:textId="77777777" w:rsidR="00521FAB" w:rsidRPr="00521FAB" w:rsidRDefault="00521FAB" w:rsidP="00521FAB">
      <w:pPr>
        <w:spacing w:line="240" w:lineRule="auto"/>
        <w:rPr>
          <w:rFonts w:ascii="Times New Roman" w:hAnsi="Times New Roman"/>
        </w:rPr>
      </w:pPr>
      <w:r w:rsidRPr="00521FAB">
        <w:rPr>
          <w:rFonts w:ascii="Times New Roman" w:hAnsi="Times New Roman"/>
        </w:rPr>
        <w:t>Сооружения складов сжиженных углеводородных газов и легковоспламеняющихся жидкостей должны располагаться на земельных участках, имеющих более низкие уровни по сравнению с отметками территорий соседних населённых пунктов, организаций и путей железных дорог общей сети. Допускается размещение указанных складов на земельных участках, имеющих более высокие уровни по сравнению с отметками территорий соседних населённых пунктов, организаций и путей железных дорог общей сети, на расстоянии более 300 метров от них. На складах, расположенных на расстоянии от 100 до 300 метров, должны быть предусмотрены меры (в том числе второе обвалование, аварийные ёмкости, отводные каналы, траншеи), предотвращающие растекание жидкости на территории населённых пунктов, организаций и на пути железных дорог общей сети.</w:t>
      </w:r>
    </w:p>
    <w:p w14:paraId="44B2AF8E" w14:textId="77777777" w:rsidR="00521FAB" w:rsidRPr="00521FAB" w:rsidRDefault="00521FAB" w:rsidP="00521FAB">
      <w:pPr>
        <w:spacing w:line="240" w:lineRule="auto"/>
        <w:rPr>
          <w:rFonts w:ascii="Times New Roman" w:hAnsi="Times New Roman"/>
        </w:rPr>
      </w:pPr>
      <w:r w:rsidRPr="00521FAB">
        <w:rPr>
          <w:rFonts w:ascii="Times New Roman" w:hAnsi="Times New Roman"/>
        </w:rPr>
        <w:t>В пределах зон жилых застроек, общественно-деловых зон и зон рекреационного назначения поселений и городских округов допускается размещать производственные объекты, на территориях которых нет зданий и сооружений категорий А, Б и В по взрывопожарной и пожарной опасности. При этом расстояние от границ земельного участка производственного объекта до жилых зданий, зданий дошкольных образовательных организаций, общеобразовательных организаций, медицинских организаций и учреждений отдыха устанавливается в соответствии с требованиями Федерального закона № 123-Ф3.</w:t>
      </w:r>
    </w:p>
    <w:p w14:paraId="1605B88D" w14:textId="77777777" w:rsidR="00521FAB" w:rsidRPr="00521FAB" w:rsidRDefault="00521FAB" w:rsidP="00521FAB">
      <w:pPr>
        <w:spacing w:line="240" w:lineRule="auto"/>
        <w:rPr>
          <w:rFonts w:ascii="Times New Roman" w:hAnsi="Times New Roman"/>
        </w:rPr>
      </w:pPr>
      <w:r w:rsidRPr="00521FAB">
        <w:rPr>
          <w:rFonts w:ascii="Times New Roman" w:hAnsi="Times New Roman"/>
        </w:rPr>
        <w:t>В случае невозможности устранения воздействия на людей и жилые здания опасных факторов пожара и взрыва на взрывопожароопасных объектах, расположенных в пределах зоны жилой застройки, следует предусматривать уменьшение мощности, перепрофилирование организаций или отдельного производства либо перебазирование организации за пределы жилой застройки.</w:t>
      </w:r>
    </w:p>
    <w:p w14:paraId="7485A427" w14:textId="77777777" w:rsidR="00521FAB" w:rsidRPr="00521FAB" w:rsidRDefault="00521FAB" w:rsidP="00521FAB">
      <w:pPr>
        <w:spacing w:line="240" w:lineRule="auto"/>
        <w:rPr>
          <w:rFonts w:ascii="Times New Roman" w:hAnsi="Times New Roman"/>
        </w:rPr>
      </w:pPr>
      <w:r w:rsidRPr="00521FAB">
        <w:rPr>
          <w:rFonts w:ascii="Times New Roman" w:hAnsi="Times New Roman"/>
        </w:rPr>
        <w:t>Число пожарных депо в поселении, площадь их застройки, а также число пожарных автомобилей принимаются по нормам проектирования объектов пожарной охраны Радиус обслуживания пожарного депо, согласно данному документу, не должен превышать 3 км.</w:t>
      </w:r>
    </w:p>
    <w:p w14:paraId="45F76F71" w14:textId="77777777" w:rsidR="00521FAB" w:rsidRPr="00521FAB" w:rsidRDefault="00521FAB" w:rsidP="00521FAB">
      <w:pPr>
        <w:spacing w:line="240" w:lineRule="auto"/>
        <w:rPr>
          <w:rFonts w:ascii="Times New Roman" w:hAnsi="Times New Roman"/>
        </w:rPr>
      </w:pPr>
      <w:r w:rsidRPr="00521FAB">
        <w:rPr>
          <w:rFonts w:ascii="Times New Roman" w:hAnsi="Times New Roman"/>
        </w:rPr>
        <w:t>Основным требованием системы оповещения является обеспечение своевременного доведения сигналов (распоряжений) и информации от органа, осуществляющего управление ГО, потенциально-опасных и других объектов экономики, а также население при введении военных действий или вследствие этих действий.</w:t>
      </w:r>
    </w:p>
    <w:p w14:paraId="407B24E2" w14:textId="77777777" w:rsidR="00521FAB" w:rsidRPr="00521FAB" w:rsidRDefault="00521FAB" w:rsidP="00521FAB">
      <w:pPr>
        <w:spacing w:line="240" w:lineRule="auto"/>
        <w:rPr>
          <w:rFonts w:ascii="Times New Roman" w:hAnsi="Times New Roman"/>
        </w:rPr>
      </w:pPr>
      <w:r w:rsidRPr="00521FAB">
        <w:rPr>
          <w:rFonts w:ascii="Times New Roman" w:hAnsi="Times New Roman"/>
        </w:rPr>
        <w:t xml:space="preserve">Немаловажным является обеспечение жителей своевременной информацией о чрезвычайных ситуациях с использованием современных технических средств массовой информации, устанавливаемых в местах массового пребывания людей, а также определения порядка размещения этих средств и распространения соответствующей информации. </w:t>
      </w:r>
    </w:p>
    <w:p w14:paraId="25C4F03A" w14:textId="3EBEB219" w:rsidR="00521FAB" w:rsidRDefault="00521FAB" w:rsidP="00521FAB">
      <w:pPr>
        <w:pStyle w:val="af7"/>
        <w:ind w:firstLine="567"/>
        <w:jc w:val="both"/>
        <w:rPr>
          <w:b w:val="0"/>
          <w:szCs w:val="24"/>
          <w:lang w:eastAsia="ru-RU"/>
        </w:rPr>
      </w:pPr>
      <w:r w:rsidRPr="00521FAB">
        <w:rPr>
          <w:b w:val="0"/>
          <w:szCs w:val="24"/>
          <w:lang w:eastAsia="ru-RU"/>
        </w:rPr>
        <w:t>Проблема оповещения приобретает очень большое значение и новые технические средства, и возможности для её осуществления. Согласно СП 165.1325800.2014 «Инженерно-технические мероприятия по гражданской обороне. Актуализированная редакция СНиП 2.01.51-90», все инженерно-технические мероприятия должны проводиться заблаговременно. Система оповещения должна иметь автономные источники питания.</w:t>
      </w:r>
    </w:p>
    <w:p w14:paraId="15A670A0" w14:textId="77777777" w:rsidR="00152C7B" w:rsidRPr="00152C7B" w:rsidRDefault="00152C7B" w:rsidP="00152C7B">
      <w:pPr>
        <w:spacing w:before="120" w:line="238" w:lineRule="auto"/>
        <w:ind w:left="23"/>
        <w:jc w:val="center"/>
        <w:rPr>
          <w:rFonts w:ascii="Times New Roman" w:hAnsi="Times New Roman"/>
          <w:b/>
          <w:bCs/>
        </w:rPr>
      </w:pPr>
      <w:r w:rsidRPr="00152C7B">
        <w:rPr>
          <w:rFonts w:ascii="Times New Roman" w:hAnsi="Times New Roman"/>
          <w:b/>
          <w:bCs/>
        </w:rPr>
        <w:t xml:space="preserve">Требования </w:t>
      </w:r>
      <w:r w:rsidRPr="00152C7B">
        <w:rPr>
          <w:rFonts w:ascii="Times New Roman" w:hAnsi="Times New Roman" w:cs="Arial"/>
          <w:b/>
          <w:bCs/>
        </w:rPr>
        <w:t>пожарной</w:t>
      </w:r>
      <w:r w:rsidRPr="00152C7B">
        <w:rPr>
          <w:rFonts w:ascii="Times New Roman" w:hAnsi="Times New Roman"/>
          <w:b/>
          <w:bCs/>
        </w:rPr>
        <w:t xml:space="preserve"> безопасности к пожарным депо</w:t>
      </w:r>
    </w:p>
    <w:p w14:paraId="2D3B67A5"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Типы пожарных депо установлены ст. 33 Федерального закона от 22.07.2008 № 123-ФЗ «Технический регламент о требованиях пожарной безопасности». Основные требования к проектированию зданий пожарных депо, в свою очередь, изложены в своде правил СП 380.1325800.2018 «Здания пожарных депо. Правила проектирования».</w:t>
      </w:r>
    </w:p>
    <w:p w14:paraId="5B03DD49"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Пожарные депо должны размещаться на земельных участках, имеющих выезды на магистральные улицы или дороги общегородского значения. Площадь земельных участков в зависимости от типа пожарного депо определяется техническим заданием на проектирование.</w:t>
      </w:r>
    </w:p>
    <w:p w14:paraId="3E4D2A23" w14:textId="77777777" w:rsidR="00152C7B" w:rsidRPr="00152C7B" w:rsidRDefault="00152C7B" w:rsidP="00152C7B">
      <w:pPr>
        <w:autoSpaceDE w:val="0"/>
        <w:autoSpaceDN w:val="0"/>
        <w:adjustRightInd w:val="0"/>
        <w:spacing w:line="240" w:lineRule="auto"/>
        <w:ind w:firstLine="0"/>
        <w:jc w:val="left"/>
        <w:rPr>
          <w:rFonts w:ascii="Times New Roman" w:hAnsi="Times New Roman"/>
        </w:rPr>
      </w:pPr>
      <w:r w:rsidRPr="00152C7B">
        <w:rPr>
          <w:rFonts w:ascii="Times New Roman" w:hAnsi="Times New Roman"/>
        </w:rPr>
        <w:t xml:space="preserve">Расстояние от границ участка пожарного депо до общественных и жилых зданий должно быть не менее 15 м, а до границ земельных участков детских дошкольных образовательных учреждений, общеобразовательных учреждений и лечебных учреждений стационарного типа – не менее 30 м. </w:t>
      </w:r>
    </w:p>
    <w:p w14:paraId="31565AC8"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Пожарное депо необходимо располагать на участке с отступом от красной линии до фронта выезда пожарных автомобилей не менее чем на 15 м, для пожарных депо II, IV и V типов указанное расстояние допускается уменьшать до 10 м. </w:t>
      </w:r>
    </w:p>
    <w:p w14:paraId="58E56ADE"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Состав зданий и сооружений, размещаемых на территории пожарного депо, площади зданий и сооружений определяются техническим заданием на проектирование. </w:t>
      </w:r>
    </w:p>
    <w:p w14:paraId="7441BA09"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Территория пожарного депо должна иметь два въезда (выезда). Ширина ворот на въезде (выезде) должна быть не менее 4,5 м. </w:t>
      </w:r>
    </w:p>
    <w:p w14:paraId="188AE0FC"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Дороги и площадки на территории пожарного депо должны иметь твердое покрытие. </w:t>
      </w:r>
    </w:p>
    <w:p w14:paraId="22E5E4D0" w14:textId="77777777" w:rsidR="00152C7B" w:rsidRPr="00152C7B" w:rsidRDefault="00152C7B" w:rsidP="00152C7B">
      <w:pPr>
        <w:spacing w:line="238" w:lineRule="auto"/>
        <w:ind w:left="20"/>
        <w:rPr>
          <w:rFonts w:ascii="Times New Roman" w:hAnsi="Times New Roman"/>
        </w:rPr>
      </w:pPr>
      <w:r w:rsidRPr="00152C7B">
        <w:rPr>
          <w:rFonts w:ascii="Times New Roman" w:hAnsi="Times New Roman"/>
        </w:rPr>
        <w:t xml:space="preserve">Проезжая часть улицы и тротуар напротив выездной площадки пожарного депо должны быть оборудованы светофором и (или) световым указателем с акустическим сигналом, позволяющим останавливать движение транспорта и пешеходов во время выезда пожарных автомобилей из гаража по сигналу тревоги. Включение и выключение светофора могут также осуществляться дистанционно из пункта связи пожарной охраны. </w:t>
      </w:r>
    </w:p>
    <w:p w14:paraId="297D9AB9" w14:textId="77777777" w:rsidR="00E71815" w:rsidRDefault="00E71815" w:rsidP="00521FAB">
      <w:pPr>
        <w:pStyle w:val="af7"/>
        <w:ind w:firstLine="567"/>
        <w:jc w:val="both"/>
        <w:rPr>
          <w:b w:val="0"/>
          <w:szCs w:val="24"/>
          <w:lang w:eastAsia="ru-RU"/>
        </w:rPr>
      </w:pPr>
    </w:p>
    <w:p w14:paraId="53E11AEF" w14:textId="6E78252A" w:rsidR="00E71815" w:rsidRPr="00064001" w:rsidRDefault="00E71815" w:rsidP="00E71815">
      <w:pPr>
        <w:pStyle w:val="aa"/>
        <w:spacing w:line="240" w:lineRule="auto"/>
        <w:ind w:left="0" w:firstLine="0"/>
        <w:jc w:val="center"/>
        <w:outlineLvl w:val="1"/>
        <w:rPr>
          <w:rFonts w:ascii="Times New Roman" w:hAnsi="Times New Roman"/>
          <w:b/>
        </w:rPr>
      </w:pPr>
      <w:bookmarkStart w:id="120" w:name="_Toc220172855"/>
      <w:r w:rsidRPr="00064001">
        <w:rPr>
          <w:rFonts w:ascii="Times New Roman" w:hAnsi="Times New Roman"/>
          <w:b/>
        </w:rPr>
        <w:t>13.</w:t>
      </w:r>
      <w:r>
        <w:rPr>
          <w:rFonts w:ascii="Times New Roman" w:hAnsi="Times New Roman"/>
          <w:b/>
        </w:rPr>
        <w:t>5</w:t>
      </w:r>
      <w:r w:rsidRPr="00064001">
        <w:rPr>
          <w:rFonts w:ascii="Times New Roman" w:hAnsi="Times New Roman"/>
          <w:b/>
        </w:rPr>
        <w:t xml:space="preserve">. </w:t>
      </w:r>
      <w:r>
        <w:rPr>
          <w:rFonts w:ascii="Times New Roman" w:hAnsi="Times New Roman"/>
          <w:b/>
        </w:rPr>
        <w:t>Мероприятия гражданской обороны</w:t>
      </w:r>
      <w:bookmarkEnd w:id="120"/>
    </w:p>
    <w:p w14:paraId="717C9806" w14:textId="77777777" w:rsidR="00E71815" w:rsidRDefault="00E71815" w:rsidP="00521FAB">
      <w:pPr>
        <w:pStyle w:val="af7"/>
        <w:ind w:firstLine="567"/>
        <w:jc w:val="both"/>
        <w:rPr>
          <w:b w:val="0"/>
          <w:szCs w:val="24"/>
          <w:lang w:eastAsia="ru-RU"/>
        </w:rPr>
      </w:pPr>
    </w:p>
    <w:p w14:paraId="043E1587" w14:textId="77777777" w:rsidR="00E71815" w:rsidRPr="00D72F5D" w:rsidRDefault="00E71815" w:rsidP="00E71815">
      <w:pPr>
        <w:spacing w:line="240" w:lineRule="auto"/>
        <w:ind w:firstLine="709"/>
        <w:rPr>
          <w:rFonts w:ascii="Times New Roman" w:hAnsi="Times New Roman"/>
        </w:rPr>
      </w:pPr>
      <w:r w:rsidRPr="00D72F5D">
        <w:rPr>
          <w:rFonts w:ascii="Times New Roman" w:hAnsi="Times New Roman"/>
        </w:rPr>
        <w:t>Основными задачами в области гражданской обороны являются:</w:t>
      </w:r>
    </w:p>
    <w:p w14:paraId="5CCC95F6"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D72F5D">
        <w:rPr>
          <w:rFonts w:ascii="Times New Roman" w:hAnsi="Times New Roman"/>
        </w:rPr>
        <w:t>подготовка</w:t>
      </w:r>
      <w:r w:rsidRPr="00E71815">
        <w:rPr>
          <w:rFonts w:ascii="Times New Roman" w:hAnsi="Times New Roman"/>
        </w:rPr>
        <w:t xml:space="preserve"> населения в области гражданской обороны;</w:t>
      </w:r>
    </w:p>
    <w:p w14:paraId="2FA1E7DE"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оповещение населения об опасностях, возникающих при военных конфликтах или вследствие этих конфликтов, а также при чрезвычайных ситуациях природного и техногенного характера;</w:t>
      </w:r>
    </w:p>
    <w:p w14:paraId="7148FFE5"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эвакуация населения, материальных и культурных ценностей в безопасные районы;</w:t>
      </w:r>
    </w:p>
    <w:p w14:paraId="188DE2A3"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предоставление населению средств индивидуальной и коллективной защиты;</w:t>
      </w:r>
    </w:p>
    <w:p w14:paraId="163C572B"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проведение мероприятий по световой маскировке и другим видам маскировки;</w:t>
      </w:r>
    </w:p>
    <w:p w14:paraId="23E8B8D5"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проведение аварийно-спасательных и других неотложных работ в случае возникновения опасностей для населения при военных конфликтах или вследствие этих конфликтов, а также при чрезвычайных ситуациях природного и техногенного характера;</w:t>
      </w:r>
    </w:p>
    <w:p w14:paraId="32077D4D"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первоочередное жизнеобеспечение населения, пострадавшего при военных конфликтах или вследствие этих конфликтов, а также при чрезвычайных ситуациях природного и техногенного характера;</w:t>
      </w:r>
    </w:p>
    <w:p w14:paraId="645EB61B"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борьба с пожарами, возникшими при военных конфликтах или вследствие этих конфликтов;</w:t>
      </w:r>
    </w:p>
    <w:p w14:paraId="207D206C"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обнаружение и обозначение районов, подвергшихся радиоактивному, химическому, биологическому или иному заражению;</w:t>
      </w:r>
    </w:p>
    <w:p w14:paraId="7B519750"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санитарная обработка населения, обеззараживание зданий и сооружений, специальная обработка техники и территорий;</w:t>
      </w:r>
    </w:p>
    <w:p w14:paraId="5FC24BC7"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восстановление и поддержание порядка в районах, пострадавших при военных конфликтах или вследствие этих конфликтов, а также при чрезвычайных ситуациях природного и техногенного характера;</w:t>
      </w:r>
    </w:p>
    <w:p w14:paraId="3BE200C9"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срочное восстановление функционирования необходимых коммунальных служб в военное время;</w:t>
      </w:r>
    </w:p>
    <w:p w14:paraId="684503A5"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срочное захоронение трупов в военное время;</w:t>
      </w:r>
    </w:p>
    <w:p w14:paraId="3AA9CEF9"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обеспечение устойчивости функционирования организаций, необходимых для выживания населения при военных конфликтах или вследствие этих конфликтов, а также при чрезвычайных ситуациях природного и техногенного характера;</w:t>
      </w:r>
    </w:p>
    <w:p w14:paraId="1F75EDDE" w14:textId="77777777" w:rsidR="00E71815" w:rsidRPr="00E71815" w:rsidRDefault="00E71815" w:rsidP="004334A8">
      <w:pPr>
        <w:pStyle w:val="aa"/>
        <w:numPr>
          <w:ilvl w:val="0"/>
          <w:numId w:val="59"/>
        </w:numPr>
        <w:tabs>
          <w:tab w:val="left" w:pos="993"/>
        </w:tabs>
        <w:spacing w:line="240" w:lineRule="auto"/>
        <w:ind w:left="0" w:firstLine="709"/>
        <w:rPr>
          <w:rFonts w:ascii="Times New Roman" w:hAnsi="Times New Roman"/>
        </w:rPr>
      </w:pPr>
      <w:r w:rsidRPr="00E71815">
        <w:rPr>
          <w:rFonts w:ascii="Times New Roman" w:hAnsi="Times New Roman"/>
        </w:rPr>
        <w:t>обеспечение постоянной готовности сил и средств гражданской обороны.</w:t>
      </w:r>
    </w:p>
    <w:p w14:paraId="0A331519" w14:textId="63236706" w:rsidR="00E71815" w:rsidRPr="00E71815" w:rsidRDefault="00E71815" w:rsidP="00E71815">
      <w:pPr>
        <w:spacing w:line="240" w:lineRule="auto"/>
        <w:ind w:firstLine="709"/>
        <w:rPr>
          <w:rFonts w:ascii="Times New Roman" w:hAnsi="Times New Roman"/>
        </w:rPr>
      </w:pPr>
      <w:r w:rsidRPr="00E71815">
        <w:rPr>
          <w:rFonts w:ascii="Times New Roman" w:hAnsi="Times New Roman"/>
        </w:rPr>
        <w:t xml:space="preserve">На территории </w:t>
      </w:r>
      <w:r w:rsidR="00DD4F2E">
        <w:rPr>
          <w:rFonts w:ascii="Times New Roman" w:hAnsi="Times New Roman"/>
        </w:rPr>
        <w:t>Шелтозерского вепсского</w:t>
      </w:r>
      <w:r w:rsidR="00504D5A">
        <w:rPr>
          <w:rFonts w:ascii="Times New Roman" w:hAnsi="Times New Roman"/>
        </w:rPr>
        <w:t xml:space="preserve"> </w:t>
      </w:r>
      <w:r w:rsidRPr="00E71815">
        <w:rPr>
          <w:rFonts w:ascii="Times New Roman" w:hAnsi="Times New Roman"/>
        </w:rPr>
        <w:t>сельского поселения размещение объектов атомной энергии, опасных производственных объектов, особо опасных, технически сложных и уникальных объектов федерального и регионального значения не планируется.</w:t>
      </w:r>
    </w:p>
    <w:p w14:paraId="64BD2371" w14:textId="77777777" w:rsidR="00E71815" w:rsidRPr="00E71815" w:rsidRDefault="00E71815" w:rsidP="00E71815">
      <w:pPr>
        <w:spacing w:line="240" w:lineRule="auto"/>
        <w:ind w:firstLine="709"/>
        <w:rPr>
          <w:rFonts w:ascii="Times New Roman" w:hAnsi="Times New Roman"/>
        </w:rPr>
      </w:pPr>
    </w:p>
    <w:p w14:paraId="47058B34" w14:textId="77777777" w:rsidR="00E71815" w:rsidRPr="00E71815" w:rsidRDefault="00E71815" w:rsidP="00E71815">
      <w:pPr>
        <w:spacing w:line="240" w:lineRule="auto"/>
        <w:ind w:firstLine="709"/>
        <w:jc w:val="center"/>
        <w:rPr>
          <w:rFonts w:ascii="Times New Roman" w:hAnsi="Times New Roman"/>
          <w:b/>
        </w:rPr>
      </w:pPr>
      <w:r w:rsidRPr="00E71815">
        <w:rPr>
          <w:rFonts w:ascii="Times New Roman" w:hAnsi="Times New Roman"/>
          <w:b/>
        </w:rPr>
        <w:t>Система оповещения населения</w:t>
      </w:r>
    </w:p>
    <w:p w14:paraId="3ABA2BF9" w14:textId="77777777" w:rsidR="00E71815" w:rsidRPr="00E71815" w:rsidRDefault="00E71815" w:rsidP="00E71815">
      <w:pPr>
        <w:spacing w:line="240" w:lineRule="auto"/>
        <w:ind w:firstLine="709"/>
        <w:rPr>
          <w:rFonts w:ascii="Times New Roman" w:hAnsi="Times New Roman"/>
        </w:rPr>
      </w:pPr>
    </w:p>
    <w:p w14:paraId="1335C062"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Одним из главных мероприятий по защите населения от чрезвычайных ситуаций природного и техногенного характера является его своевременное оповещение и информирование о возникновении или угрозе возникновения какой-либо опасности.</w:t>
      </w:r>
    </w:p>
    <w:p w14:paraId="102229AD"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Система оповещения представляет собой организационно-техническое объединение сил, средств связи и оповещения, сетей вещания, каналов сети связи общего пользования, обеспечивающих доведение информации и сигналов оповещения до органов управления, сил единой государственной системы предупреждения и ликвидации чрезвычайных ситуаций (РСЧС) и населения.</w:t>
      </w:r>
    </w:p>
    <w:p w14:paraId="0CC9E8E6" w14:textId="0A3A2058" w:rsidR="000266E7" w:rsidRPr="000266E7" w:rsidRDefault="00E71815" w:rsidP="000266E7">
      <w:pPr>
        <w:spacing w:line="240" w:lineRule="auto"/>
        <w:ind w:firstLine="709"/>
        <w:rPr>
          <w:rFonts w:ascii="Times New Roman" w:hAnsi="Times New Roman"/>
        </w:rPr>
      </w:pPr>
      <w:r w:rsidRPr="00E71815">
        <w:rPr>
          <w:rFonts w:ascii="Times New Roman" w:hAnsi="Times New Roman"/>
        </w:rPr>
        <w:t>В соответствии с «Положением о системах оповещения населения» (введено в действие совместным приказом М</w:t>
      </w:r>
      <w:r>
        <w:rPr>
          <w:rFonts w:ascii="Times New Roman" w:hAnsi="Times New Roman"/>
        </w:rPr>
        <w:t>инистерства РФ по делам гражданской обороны, ЧС и ликвидации последствий стихийных бедствий</w:t>
      </w:r>
      <w:r w:rsidRPr="00E71815">
        <w:rPr>
          <w:rFonts w:ascii="Times New Roman" w:hAnsi="Times New Roman"/>
        </w:rPr>
        <w:t xml:space="preserve">, </w:t>
      </w:r>
      <w:r>
        <w:rPr>
          <w:rFonts w:ascii="Times New Roman" w:hAnsi="Times New Roman"/>
        </w:rPr>
        <w:t>Министерство цифрового развития, связи и массовых коммуникаций Р</w:t>
      </w:r>
      <w:r w:rsidR="000266E7">
        <w:rPr>
          <w:rFonts w:ascii="Times New Roman" w:hAnsi="Times New Roman"/>
        </w:rPr>
        <w:t>Ф</w:t>
      </w:r>
      <w:r w:rsidRPr="00E71815">
        <w:rPr>
          <w:rFonts w:ascii="Times New Roman" w:hAnsi="Times New Roman"/>
        </w:rPr>
        <w:t xml:space="preserve"> от </w:t>
      </w:r>
      <w:r w:rsidR="000266E7">
        <w:rPr>
          <w:rFonts w:ascii="Times New Roman" w:hAnsi="Times New Roman"/>
        </w:rPr>
        <w:t>31</w:t>
      </w:r>
      <w:r w:rsidRPr="00E71815">
        <w:rPr>
          <w:rFonts w:ascii="Times New Roman" w:hAnsi="Times New Roman"/>
        </w:rPr>
        <w:t>.07.20</w:t>
      </w:r>
      <w:r w:rsidR="000266E7">
        <w:rPr>
          <w:rFonts w:ascii="Times New Roman" w:hAnsi="Times New Roman"/>
        </w:rPr>
        <w:t>20</w:t>
      </w:r>
      <w:r w:rsidRPr="00E71815">
        <w:rPr>
          <w:rFonts w:ascii="Times New Roman" w:hAnsi="Times New Roman"/>
        </w:rPr>
        <w:t xml:space="preserve"> № </w:t>
      </w:r>
      <w:r w:rsidR="000266E7">
        <w:rPr>
          <w:rFonts w:ascii="Times New Roman" w:hAnsi="Times New Roman"/>
        </w:rPr>
        <w:t>578/365</w:t>
      </w:r>
      <w:r w:rsidRPr="00E71815">
        <w:rPr>
          <w:rFonts w:ascii="Times New Roman" w:hAnsi="Times New Roman"/>
        </w:rPr>
        <w:t xml:space="preserve">), </w:t>
      </w:r>
      <w:r w:rsidR="000266E7">
        <w:rPr>
          <w:rFonts w:ascii="Times New Roman" w:hAnsi="Times New Roman"/>
        </w:rPr>
        <w:t>с</w:t>
      </w:r>
      <w:r w:rsidR="000266E7" w:rsidRPr="000266E7">
        <w:rPr>
          <w:rFonts w:ascii="Times New Roman" w:hAnsi="Times New Roman"/>
        </w:rPr>
        <w:t>истемы оповещения населения создаются на следующих уровнях функционирования РСЧС:</w:t>
      </w:r>
    </w:p>
    <w:p w14:paraId="38F869AA" w14:textId="31703A38" w:rsidR="000266E7" w:rsidRPr="000266E7" w:rsidRDefault="000266E7" w:rsidP="004334A8">
      <w:pPr>
        <w:pStyle w:val="aa"/>
        <w:numPr>
          <w:ilvl w:val="0"/>
          <w:numId w:val="64"/>
        </w:numPr>
        <w:spacing w:line="240" w:lineRule="auto"/>
        <w:ind w:left="0" w:firstLine="709"/>
        <w:rPr>
          <w:rFonts w:ascii="Times New Roman" w:hAnsi="Times New Roman"/>
        </w:rPr>
      </w:pPr>
      <w:r w:rsidRPr="000266E7">
        <w:rPr>
          <w:rFonts w:ascii="Times New Roman" w:hAnsi="Times New Roman"/>
        </w:rPr>
        <w:t xml:space="preserve">на региональном уровне </w:t>
      </w:r>
      <w:r>
        <w:rPr>
          <w:rFonts w:ascii="Times New Roman" w:hAnsi="Times New Roman"/>
        </w:rPr>
        <w:t xml:space="preserve">– </w:t>
      </w:r>
      <w:r w:rsidRPr="000266E7">
        <w:rPr>
          <w:rFonts w:ascii="Times New Roman" w:hAnsi="Times New Roman"/>
        </w:rPr>
        <w:t>региональная автоматизированная система централизованного оповещения (далее - региональная система оповещения);</w:t>
      </w:r>
    </w:p>
    <w:p w14:paraId="203A916A" w14:textId="3A2F9AA7" w:rsidR="000266E7" w:rsidRPr="000266E7" w:rsidRDefault="000266E7" w:rsidP="004334A8">
      <w:pPr>
        <w:pStyle w:val="aa"/>
        <w:numPr>
          <w:ilvl w:val="0"/>
          <w:numId w:val="64"/>
        </w:numPr>
        <w:spacing w:line="240" w:lineRule="auto"/>
        <w:ind w:left="0" w:firstLine="709"/>
        <w:rPr>
          <w:rFonts w:ascii="Times New Roman" w:hAnsi="Times New Roman"/>
        </w:rPr>
      </w:pPr>
      <w:r w:rsidRPr="000266E7">
        <w:rPr>
          <w:rFonts w:ascii="Times New Roman" w:hAnsi="Times New Roman"/>
        </w:rPr>
        <w:t xml:space="preserve">на муниципальном уровне </w:t>
      </w:r>
      <w:r>
        <w:rPr>
          <w:rFonts w:ascii="Times New Roman" w:hAnsi="Times New Roman"/>
        </w:rPr>
        <w:t xml:space="preserve">– </w:t>
      </w:r>
      <w:r w:rsidRPr="000266E7">
        <w:rPr>
          <w:rFonts w:ascii="Times New Roman" w:hAnsi="Times New Roman"/>
        </w:rPr>
        <w:t xml:space="preserve">муниципальная автоматизированная система централизованного оповещения (далее </w:t>
      </w:r>
      <w:r>
        <w:rPr>
          <w:rFonts w:ascii="Times New Roman" w:hAnsi="Times New Roman"/>
        </w:rPr>
        <w:t xml:space="preserve">– </w:t>
      </w:r>
      <w:r w:rsidRPr="000266E7">
        <w:rPr>
          <w:rFonts w:ascii="Times New Roman" w:hAnsi="Times New Roman"/>
        </w:rPr>
        <w:t>муниципальная система оповещения);</w:t>
      </w:r>
    </w:p>
    <w:p w14:paraId="2392F0B9" w14:textId="2343080B" w:rsidR="000266E7" w:rsidRPr="000266E7" w:rsidRDefault="000266E7" w:rsidP="004334A8">
      <w:pPr>
        <w:pStyle w:val="aa"/>
        <w:numPr>
          <w:ilvl w:val="0"/>
          <w:numId w:val="64"/>
        </w:numPr>
        <w:spacing w:line="240" w:lineRule="auto"/>
        <w:ind w:left="0" w:firstLine="709"/>
        <w:rPr>
          <w:rFonts w:ascii="Times New Roman" w:hAnsi="Times New Roman"/>
        </w:rPr>
      </w:pPr>
      <w:r w:rsidRPr="000266E7">
        <w:rPr>
          <w:rFonts w:ascii="Times New Roman" w:hAnsi="Times New Roman"/>
        </w:rPr>
        <w:t xml:space="preserve">на объектовом уровне </w:t>
      </w:r>
      <w:r>
        <w:rPr>
          <w:rFonts w:ascii="Times New Roman" w:hAnsi="Times New Roman"/>
        </w:rPr>
        <w:t xml:space="preserve">– </w:t>
      </w:r>
      <w:r w:rsidRPr="000266E7">
        <w:rPr>
          <w:rFonts w:ascii="Times New Roman" w:hAnsi="Times New Roman"/>
        </w:rPr>
        <w:t>локальная система оповещения.</w:t>
      </w:r>
    </w:p>
    <w:p w14:paraId="2D77CE7B" w14:textId="77777777" w:rsidR="000266E7" w:rsidRPr="000266E7" w:rsidRDefault="000266E7" w:rsidP="000266E7">
      <w:pPr>
        <w:spacing w:line="240" w:lineRule="auto"/>
        <w:ind w:firstLine="709"/>
        <w:rPr>
          <w:rFonts w:ascii="Times New Roman" w:hAnsi="Times New Roman"/>
        </w:rPr>
      </w:pPr>
      <w:r w:rsidRPr="000266E7">
        <w:rPr>
          <w:rFonts w:ascii="Times New Roman" w:hAnsi="Times New Roman"/>
        </w:rPr>
        <w:t>Региональные системы оповещения создают органы государственной власти субъектов Российской Федерации.</w:t>
      </w:r>
    </w:p>
    <w:p w14:paraId="0522CCDE" w14:textId="77777777" w:rsidR="000266E7" w:rsidRPr="000266E7" w:rsidRDefault="000266E7" w:rsidP="000266E7">
      <w:pPr>
        <w:spacing w:line="240" w:lineRule="auto"/>
        <w:ind w:firstLine="709"/>
        <w:rPr>
          <w:rFonts w:ascii="Times New Roman" w:hAnsi="Times New Roman"/>
        </w:rPr>
      </w:pPr>
      <w:r w:rsidRPr="000266E7">
        <w:rPr>
          <w:rFonts w:ascii="Times New Roman" w:hAnsi="Times New Roman"/>
        </w:rPr>
        <w:t>Муниципальные системы оповещения создают органы местного самоуправления.</w:t>
      </w:r>
    </w:p>
    <w:p w14:paraId="09A57C8F" w14:textId="5D98570D" w:rsidR="00E71815" w:rsidRDefault="000266E7" w:rsidP="000266E7">
      <w:pPr>
        <w:spacing w:line="240" w:lineRule="auto"/>
        <w:ind w:firstLine="709"/>
        <w:rPr>
          <w:rFonts w:ascii="Times New Roman" w:hAnsi="Times New Roman"/>
        </w:rPr>
      </w:pPr>
      <w:r w:rsidRPr="000266E7">
        <w:rPr>
          <w:rFonts w:ascii="Times New Roman" w:hAnsi="Times New Roman"/>
        </w:rPr>
        <w:t>Локальные системы оповещения создают организации, эксплуатирующие опасные производственные объекты I и II классов опасности, особо радиационно опасные и ядерно опасные производства и объекты, последствия аварий на которых могут причинять вред жизни и здоровью населения, проживающего или осуществляющего хозяйственную деятельность в зонах воздействия поражающих факторов за пределами их территорий, гидротехнические сооружения чрезвычайно высокой опасности и гидротехнические сооружения высокой опасности.</w:t>
      </w:r>
    </w:p>
    <w:p w14:paraId="38506B62" w14:textId="3225F8AE" w:rsidR="000266E7" w:rsidRDefault="000266E7" w:rsidP="000266E7">
      <w:pPr>
        <w:spacing w:line="240" w:lineRule="auto"/>
        <w:ind w:firstLine="709"/>
        <w:rPr>
          <w:rFonts w:ascii="Times New Roman" w:hAnsi="Times New Roman"/>
        </w:rPr>
      </w:pPr>
      <w:r w:rsidRPr="000266E7">
        <w:rPr>
          <w:rFonts w:ascii="Times New Roman" w:hAnsi="Times New Roman"/>
        </w:rPr>
        <w:t>Организации оповещают работников организаций об угрозе возникновения или о возникновении чрезвычайных ситуаций, а также иных граждан, находящихся на территории организации.</w:t>
      </w:r>
    </w:p>
    <w:p w14:paraId="1F606435" w14:textId="77777777" w:rsidR="000266E7" w:rsidRPr="000266E7" w:rsidRDefault="000266E7" w:rsidP="000266E7">
      <w:pPr>
        <w:spacing w:line="240" w:lineRule="auto"/>
        <w:ind w:firstLine="709"/>
        <w:rPr>
          <w:rFonts w:ascii="Times New Roman" w:hAnsi="Times New Roman"/>
        </w:rPr>
      </w:pPr>
      <w:r w:rsidRPr="000266E7">
        <w:rPr>
          <w:rFonts w:ascii="Times New Roman" w:hAnsi="Times New Roman"/>
        </w:rPr>
        <w:t>Границами зон действия региональной и муниципальной систем оповещения являются административные границы субъекта Российской Федерации и муниципального образования соответственно.</w:t>
      </w:r>
    </w:p>
    <w:p w14:paraId="75C1E7E6" w14:textId="47FFB24D" w:rsidR="000266E7" w:rsidRDefault="000266E7" w:rsidP="000266E7">
      <w:pPr>
        <w:spacing w:line="240" w:lineRule="auto"/>
        <w:ind w:firstLine="709"/>
        <w:rPr>
          <w:rFonts w:ascii="Times New Roman" w:hAnsi="Times New Roman"/>
        </w:rPr>
      </w:pPr>
      <w:r w:rsidRPr="000266E7">
        <w:rPr>
          <w:rFonts w:ascii="Times New Roman" w:hAnsi="Times New Roman"/>
        </w:rPr>
        <w:t>Границами зоны действия локальной системы оповещения являются границы территории (зон) воздействия поражающих факторов, определяемых в соответствии с законодательством Российской Федерации, от аварий на опасных производственных объектах I и II классов опасности, особо радиационно опасных и ядерно опасных производствах и объектах, на гидротехнических сооружениях чрезвычайно высокой опасности и гидротехнических сооружениях высокой опасности, которые могут причинять вред жизни и здоровью населения, проживающего или осуществляющего хозяйственную деятельность за пределами их территорий (для гидротехнических сооружений чрезвычайно высокой опасности и гидротехнических сооружений высокой опасности - в нижнем бьефе, в зонах затопления на расстоянии до 6 км от объектов).</w:t>
      </w:r>
    </w:p>
    <w:p w14:paraId="376811A2" w14:textId="4D5063D7" w:rsidR="000266E7" w:rsidRDefault="000266E7" w:rsidP="000266E7">
      <w:pPr>
        <w:spacing w:line="240" w:lineRule="auto"/>
        <w:ind w:firstLine="709"/>
        <w:rPr>
          <w:rFonts w:ascii="Times New Roman" w:hAnsi="Times New Roman"/>
        </w:rPr>
      </w:pPr>
      <w:r w:rsidRPr="000266E7">
        <w:rPr>
          <w:rFonts w:ascii="Times New Roman" w:hAnsi="Times New Roman"/>
        </w:rPr>
        <w:t>КСЭОН создается на региональном, муниципальном и объектовом уровнях.</w:t>
      </w:r>
    </w:p>
    <w:p w14:paraId="20130B58" w14:textId="4C79E90F" w:rsidR="000266E7" w:rsidRDefault="000266E7" w:rsidP="000266E7">
      <w:pPr>
        <w:spacing w:line="240" w:lineRule="auto"/>
        <w:ind w:firstLine="709"/>
        <w:rPr>
          <w:rFonts w:ascii="Times New Roman" w:hAnsi="Times New Roman"/>
        </w:rPr>
      </w:pPr>
      <w:r w:rsidRPr="000266E7">
        <w:rPr>
          <w:rFonts w:ascii="Times New Roman" w:hAnsi="Times New Roman"/>
        </w:rPr>
        <w:t>Границами зон действия (создания) КСЭОН являются границы зон экстренного оповещения населения.</w:t>
      </w:r>
    </w:p>
    <w:p w14:paraId="2CA841F5" w14:textId="233C1D55" w:rsidR="00E71815" w:rsidRDefault="000266E7" w:rsidP="00E71815">
      <w:pPr>
        <w:spacing w:line="240" w:lineRule="auto"/>
        <w:ind w:firstLine="709"/>
        <w:rPr>
          <w:rFonts w:ascii="Times New Roman" w:hAnsi="Times New Roman"/>
        </w:rPr>
      </w:pPr>
      <w:r w:rsidRPr="000266E7">
        <w:rPr>
          <w:rFonts w:ascii="Times New Roman" w:hAnsi="Times New Roman"/>
        </w:rPr>
        <w:t>Создание и поддержание в состоянии постоянной готовности систем оповещения населения является составной частью комплекса мероприятий, проводимых органами государственной власти субъектов Российской Федерации, органами местного самоуправления и организациями по подготовке и ведению гражданской обороны, предупреждению и ликвидации чрезвычайных ситуаций природного и техногенного характера.</w:t>
      </w:r>
    </w:p>
    <w:p w14:paraId="543E01F8" w14:textId="7D16E56A" w:rsidR="000266E7" w:rsidRDefault="000266E7" w:rsidP="00E71815">
      <w:pPr>
        <w:spacing w:line="240" w:lineRule="auto"/>
        <w:ind w:firstLine="709"/>
        <w:rPr>
          <w:rFonts w:ascii="Times New Roman" w:hAnsi="Times New Roman"/>
        </w:rPr>
      </w:pPr>
      <w:r w:rsidRPr="000266E7">
        <w:rPr>
          <w:rFonts w:ascii="Times New Roman" w:hAnsi="Times New Roman"/>
        </w:rPr>
        <w:t>Системы оповещения населения предназначены для обеспечения доведения сигналов оповещения и экстренной информации до населения, органов управления и сил ГО и РСЧС</w:t>
      </w:r>
      <w:r>
        <w:rPr>
          <w:rFonts w:ascii="Times New Roman" w:hAnsi="Times New Roman"/>
        </w:rPr>
        <w:t>.</w:t>
      </w:r>
    </w:p>
    <w:p w14:paraId="5F2A1618" w14:textId="77777777" w:rsidR="00E00853" w:rsidRPr="00E00853" w:rsidRDefault="00E00853" w:rsidP="00E00853">
      <w:pPr>
        <w:spacing w:line="240" w:lineRule="auto"/>
        <w:ind w:firstLine="709"/>
        <w:rPr>
          <w:rFonts w:ascii="Times New Roman" w:hAnsi="Times New Roman"/>
        </w:rPr>
      </w:pPr>
      <w:r w:rsidRPr="00E00853">
        <w:rPr>
          <w:rFonts w:ascii="Times New Roman" w:hAnsi="Times New Roman"/>
        </w:rPr>
        <w:t>Основной задачей региональной системы оповещения является обеспечение доведения сигналов оповещения и экстренной информации до:</w:t>
      </w:r>
    </w:p>
    <w:p w14:paraId="6481F35F" w14:textId="0EF3483E"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руководящего состава ГО и РСЧС субъекта Российской Федерации;</w:t>
      </w:r>
    </w:p>
    <w:p w14:paraId="35AE1D0B" w14:textId="262727CD"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органа, специально уполномоченного решать задачи гражданской обороны и задачи по предупреждению и ликвидации чрезвычайных ситуаций по субъекту Российской Федерации (далее - территориального органа МЧС России);</w:t>
      </w:r>
    </w:p>
    <w:p w14:paraId="3E4B9269" w14:textId="472E9C91"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органов, специально уполномоченных на решение задач в области защиты населения и территорий от чрезвычайных ситуаций и гражданской обороны при органах местного самоуправления;</w:t>
      </w:r>
    </w:p>
    <w:p w14:paraId="4678D549" w14:textId="6239503F"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единых дежурно-диспетчерских служб муниципальных образований;</w:t>
      </w:r>
    </w:p>
    <w:p w14:paraId="567A8C4D" w14:textId="4BC87E77"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сил ГО и РСЧС субъекта Российской Федерации;</w:t>
      </w:r>
    </w:p>
    <w:p w14:paraId="7CD86EF2" w14:textId="65A8858D"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дежурных (дежурно-диспетчерских) служб организаций;</w:t>
      </w:r>
    </w:p>
    <w:p w14:paraId="726C0C4A" w14:textId="0D1868C3"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людей, находящихся на территории соответствующего субъекта Российской Федерации.</w:t>
      </w:r>
    </w:p>
    <w:p w14:paraId="5DEFBAC0" w14:textId="77777777" w:rsidR="00E00853" w:rsidRPr="00E00853" w:rsidRDefault="00E00853" w:rsidP="00E00853">
      <w:pPr>
        <w:spacing w:line="240" w:lineRule="auto"/>
        <w:ind w:firstLine="709"/>
        <w:rPr>
          <w:rFonts w:ascii="Times New Roman" w:hAnsi="Times New Roman"/>
        </w:rPr>
      </w:pPr>
      <w:r w:rsidRPr="00E00853">
        <w:rPr>
          <w:rFonts w:ascii="Times New Roman" w:hAnsi="Times New Roman"/>
        </w:rPr>
        <w:t>Основной задачей муниципальной системы оповещения является обеспечение доведения сигналов оповещения и экстренной информации до:</w:t>
      </w:r>
    </w:p>
    <w:p w14:paraId="7D3DEBC7" w14:textId="0F9854A7"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руководящего состава ГО и звена территориальной подсистемы РСЧС муниципального образования;</w:t>
      </w:r>
    </w:p>
    <w:p w14:paraId="453ECCFD" w14:textId="61F442B6"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сил ГО и РСЧС муниципального образования;</w:t>
      </w:r>
    </w:p>
    <w:p w14:paraId="4F84E0F9" w14:textId="72B03B39"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дежурных (дежурно-диспетчерских) служб организаций и дежурных служб (руководителей) социально значимых объектов;</w:t>
      </w:r>
    </w:p>
    <w:p w14:paraId="51DC431F" w14:textId="5E04BA22"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людей, находящихся на территории соответствующего муниципального образования.</w:t>
      </w:r>
    </w:p>
    <w:p w14:paraId="28EB7B0D" w14:textId="15590388" w:rsidR="00E00853" w:rsidRPr="00E00853" w:rsidRDefault="00E00853" w:rsidP="00E00853">
      <w:pPr>
        <w:spacing w:line="240" w:lineRule="auto"/>
        <w:ind w:firstLine="709"/>
        <w:rPr>
          <w:rFonts w:ascii="Times New Roman" w:hAnsi="Times New Roman"/>
        </w:rPr>
      </w:pPr>
      <w:r w:rsidRPr="00E00853">
        <w:rPr>
          <w:rFonts w:ascii="Times New Roman" w:hAnsi="Times New Roman"/>
        </w:rPr>
        <w:t>Основной задачей локальной системы оповещения является обеспечение доведения сигналов оповещения и экстренной информации до:</w:t>
      </w:r>
    </w:p>
    <w:p w14:paraId="7327B4B7" w14:textId="76658037"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руководящего состава гражданской обороны и персонала организации, эксплуатирующей объект, производство, гидротехническое сооружение, объектового звена РСЧС;</w:t>
      </w:r>
    </w:p>
    <w:p w14:paraId="2CEA5EDF" w14:textId="2EF4C454"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объектовых аварийно-спасательных формирований, в том числе специализированных;</w:t>
      </w:r>
    </w:p>
    <w:p w14:paraId="6C8E4819" w14:textId="7F1C9836"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единых дежурно-диспетчерских служб муниципальных образований, попадающих в границы зоны действия локальной системы оповещения;</w:t>
      </w:r>
    </w:p>
    <w:p w14:paraId="7B926174" w14:textId="07085DAF"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руководителей и дежурных служб организаций, расположенных в границах зоны действия локальной системы оповещения;</w:t>
      </w:r>
    </w:p>
    <w:p w14:paraId="4FE5EBE6" w14:textId="66FEC509" w:rsidR="00E00853" w:rsidRPr="00E00853" w:rsidRDefault="00E00853" w:rsidP="004334A8">
      <w:pPr>
        <w:pStyle w:val="aa"/>
        <w:numPr>
          <w:ilvl w:val="0"/>
          <w:numId w:val="65"/>
        </w:numPr>
        <w:spacing w:line="240" w:lineRule="auto"/>
        <w:ind w:left="0" w:firstLine="567"/>
        <w:rPr>
          <w:rFonts w:ascii="Times New Roman" w:hAnsi="Times New Roman"/>
        </w:rPr>
      </w:pPr>
      <w:r>
        <w:rPr>
          <w:rFonts w:ascii="Times New Roman" w:hAnsi="Times New Roman"/>
        </w:rPr>
        <w:t xml:space="preserve"> </w:t>
      </w:r>
      <w:r w:rsidRPr="00E00853">
        <w:rPr>
          <w:rFonts w:ascii="Times New Roman" w:hAnsi="Times New Roman"/>
        </w:rPr>
        <w:t>людей, находящихся в границах зоны действия локальной системы оповещения.</w:t>
      </w:r>
    </w:p>
    <w:p w14:paraId="1D9751E7" w14:textId="5F4E6C1C" w:rsidR="000266E7" w:rsidRDefault="00E00853" w:rsidP="00E00853">
      <w:pPr>
        <w:spacing w:line="240" w:lineRule="auto"/>
        <w:ind w:firstLine="709"/>
        <w:rPr>
          <w:rFonts w:ascii="Times New Roman" w:hAnsi="Times New Roman"/>
        </w:rPr>
      </w:pPr>
      <w:r w:rsidRPr="00E00853">
        <w:rPr>
          <w:rFonts w:ascii="Times New Roman" w:hAnsi="Times New Roman"/>
        </w:rPr>
        <w:t>Основной задачей КСЭОН является обеспечение доведения сигналов оповещения и экстренной информации до людей, находящихся в зонах экстренного оповещения населения, а также органов повседневного управления РСЧС соответствующего уровня.</w:t>
      </w:r>
    </w:p>
    <w:p w14:paraId="688D2EB8" w14:textId="77777777" w:rsidR="00E00853" w:rsidRPr="00E00853" w:rsidRDefault="00E00853" w:rsidP="00E00853">
      <w:pPr>
        <w:spacing w:line="240" w:lineRule="auto"/>
        <w:ind w:firstLine="709"/>
        <w:rPr>
          <w:rFonts w:ascii="Times New Roman" w:hAnsi="Times New Roman"/>
        </w:rPr>
      </w:pPr>
      <w:r w:rsidRPr="00E00853">
        <w:rPr>
          <w:rFonts w:ascii="Times New Roman" w:hAnsi="Times New Roman"/>
        </w:rPr>
        <w:t>Задействование по предназначению систем оповещения населения планируется и осуществляется в соответствии с положениями о системах оповещения населения, планами гражданской обороны и защиты населения (планами гражданской обороны) и планами действий по предупреждению и ликвидации чрезвычайных ситуаций.</w:t>
      </w:r>
    </w:p>
    <w:p w14:paraId="3E4B4A4B" w14:textId="2F6DB3EB" w:rsidR="00E00853" w:rsidRPr="00E00853" w:rsidRDefault="00E00853" w:rsidP="00E00853">
      <w:pPr>
        <w:spacing w:line="240" w:lineRule="auto"/>
        <w:ind w:firstLine="709"/>
        <w:rPr>
          <w:rFonts w:ascii="Times New Roman" w:hAnsi="Times New Roman"/>
        </w:rPr>
      </w:pPr>
      <w:r w:rsidRPr="00E00853">
        <w:rPr>
          <w:rFonts w:ascii="Times New Roman" w:hAnsi="Times New Roman"/>
        </w:rPr>
        <w:t xml:space="preserve">Положения о региональных, муниципальных и локальных системах оповещения разрабатываются в соответствии с </w:t>
      </w:r>
      <w:r w:rsidRPr="00E71815">
        <w:rPr>
          <w:rFonts w:ascii="Times New Roman" w:hAnsi="Times New Roman"/>
        </w:rPr>
        <w:t>«Положением о системах оповещения населения»</w:t>
      </w:r>
      <w:r w:rsidRPr="00E00853">
        <w:rPr>
          <w:rFonts w:ascii="Times New Roman" w:hAnsi="Times New Roman"/>
        </w:rPr>
        <w:t>.</w:t>
      </w:r>
    </w:p>
    <w:p w14:paraId="03A9AB1B" w14:textId="027857A5" w:rsidR="00E00853" w:rsidRPr="00E00853" w:rsidRDefault="00E00853" w:rsidP="00E00853">
      <w:pPr>
        <w:spacing w:line="240" w:lineRule="auto"/>
        <w:ind w:firstLine="709"/>
        <w:rPr>
          <w:rFonts w:ascii="Times New Roman" w:hAnsi="Times New Roman"/>
        </w:rPr>
      </w:pPr>
      <w:r w:rsidRPr="00E00853">
        <w:rPr>
          <w:rFonts w:ascii="Times New Roman" w:hAnsi="Times New Roman"/>
        </w:rPr>
        <w:t>Дежурные (дежурно-диспетчерские) службы органов повседневного управления РСЧС, получив в системе управления ГО и РСЧС сигналы оповещения и (или) экстренную информацию, подтверждают получение и немедленно доводят их до руководителей высших исполнительных органов государственной власти субъектов Российской Федерации, органов местного самоуправления, организаций (собственников объектов, производства, гидротехнического сооружения), на территории которых могут возникнуть или возникли чрезвычайные ситуации, а также органов управления и сил ГО и РСЧС соответствующего уровня.</w:t>
      </w:r>
    </w:p>
    <w:p w14:paraId="14D361EA" w14:textId="35115734" w:rsidR="00E00853" w:rsidRPr="00E00853" w:rsidRDefault="00E00853" w:rsidP="00E00853">
      <w:pPr>
        <w:spacing w:line="240" w:lineRule="auto"/>
        <w:ind w:firstLine="709"/>
        <w:rPr>
          <w:rFonts w:ascii="Times New Roman" w:hAnsi="Times New Roman"/>
        </w:rPr>
      </w:pPr>
      <w:r w:rsidRPr="00E00853">
        <w:rPr>
          <w:rFonts w:ascii="Times New Roman" w:hAnsi="Times New Roman"/>
        </w:rPr>
        <w:t>Решение на задействование региональных, муниципальных и локальных систем оповещения принимается соответственно:</w:t>
      </w:r>
    </w:p>
    <w:p w14:paraId="4E7231C8" w14:textId="637113C0" w:rsidR="00E00853" w:rsidRPr="00E00853" w:rsidRDefault="00E00853" w:rsidP="00E00853">
      <w:pPr>
        <w:spacing w:line="240" w:lineRule="auto"/>
        <w:ind w:firstLine="709"/>
        <w:rPr>
          <w:rFonts w:ascii="Times New Roman" w:hAnsi="Times New Roman"/>
        </w:rPr>
      </w:pPr>
      <w:r>
        <w:rPr>
          <w:rFonts w:ascii="Times New Roman" w:hAnsi="Times New Roman"/>
        </w:rPr>
        <w:t xml:space="preserve">- </w:t>
      </w:r>
      <w:r w:rsidRPr="00E00853">
        <w:rPr>
          <w:rFonts w:ascii="Times New Roman" w:hAnsi="Times New Roman"/>
        </w:rPr>
        <w:t>высшими должностными лицами субъектов Российской Федерации (руководителями высших исполнительных органов государственной власти субъектов Российской Федерации);</w:t>
      </w:r>
    </w:p>
    <w:p w14:paraId="679D1644" w14:textId="64600CDE" w:rsidR="00E00853" w:rsidRPr="00E00853" w:rsidRDefault="00E00853" w:rsidP="00E00853">
      <w:pPr>
        <w:spacing w:line="240" w:lineRule="auto"/>
        <w:ind w:firstLine="709"/>
        <w:rPr>
          <w:rFonts w:ascii="Times New Roman" w:hAnsi="Times New Roman"/>
        </w:rPr>
      </w:pPr>
      <w:r>
        <w:rPr>
          <w:rFonts w:ascii="Times New Roman" w:hAnsi="Times New Roman"/>
        </w:rPr>
        <w:t xml:space="preserve">- </w:t>
      </w:r>
      <w:r w:rsidRPr="00E00853">
        <w:rPr>
          <w:rFonts w:ascii="Times New Roman" w:hAnsi="Times New Roman"/>
        </w:rPr>
        <w:t>руководителями органов местного самоуправления (главами местных администраций);</w:t>
      </w:r>
    </w:p>
    <w:p w14:paraId="530BDDAA" w14:textId="1FF07EF4" w:rsidR="00E00853" w:rsidRPr="00E00853" w:rsidRDefault="00E00853" w:rsidP="00E00853">
      <w:pPr>
        <w:spacing w:line="240" w:lineRule="auto"/>
        <w:ind w:firstLine="709"/>
        <w:rPr>
          <w:rFonts w:ascii="Times New Roman" w:hAnsi="Times New Roman"/>
        </w:rPr>
      </w:pPr>
      <w:r>
        <w:rPr>
          <w:rFonts w:ascii="Times New Roman" w:hAnsi="Times New Roman"/>
        </w:rPr>
        <w:t xml:space="preserve">- </w:t>
      </w:r>
      <w:r w:rsidRPr="00E00853">
        <w:rPr>
          <w:rFonts w:ascii="Times New Roman" w:hAnsi="Times New Roman"/>
        </w:rPr>
        <w:t xml:space="preserve">руководителями организаций, перечисленных в пункте 7 </w:t>
      </w:r>
      <w:r w:rsidRPr="00E71815">
        <w:rPr>
          <w:rFonts w:ascii="Times New Roman" w:hAnsi="Times New Roman"/>
        </w:rPr>
        <w:t>«Положени</w:t>
      </w:r>
      <w:r>
        <w:rPr>
          <w:rFonts w:ascii="Times New Roman" w:hAnsi="Times New Roman"/>
        </w:rPr>
        <w:t>я</w:t>
      </w:r>
      <w:r w:rsidRPr="00E71815">
        <w:rPr>
          <w:rFonts w:ascii="Times New Roman" w:hAnsi="Times New Roman"/>
        </w:rPr>
        <w:t xml:space="preserve"> о системах оповещения населения»</w:t>
      </w:r>
      <w:r w:rsidRPr="00E00853">
        <w:rPr>
          <w:rFonts w:ascii="Times New Roman" w:hAnsi="Times New Roman"/>
        </w:rPr>
        <w:t>.</w:t>
      </w:r>
    </w:p>
    <w:p w14:paraId="0943A7B1" w14:textId="77777777" w:rsidR="00E00853" w:rsidRPr="00E00853" w:rsidRDefault="00E00853" w:rsidP="00E00853">
      <w:pPr>
        <w:spacing w:line="240" w:lineRule="auto"/>
        <w:ind w:firstLine="709"/>
        <w:rPr>
          <w:rFonts w:ascii="Times New Roman" w:hAnsi="Times New Roman"/>
        </w:rPr>
      </w:pPr>
      <w:r w:rsidRPr="00E00853">
        <w:rPr>
          <w:rFonts w:ascii="Times New Roman" w:hAnsi="Times New Roman"/>
        </w:rPr>
        <w:t>Руководители ликвидации чрезвычайных ситуаций по согласованию с органами государственной власти субъектов Российской Федерации, органами местного самоуправления и организациями, на территориях которых возникла чрезвычайная ситуация, устанавливают границы зоны чрезвычайной ситуации, порядок и особенности действий по ее локализации, а также принимают решения по проведению аварийно-спасательных и других неотложных работ.</w:t>
      </w:r>
    </w:p>
    <w:p w14:paraId="7D103098" w14:textId="77777777" w:rsidR="00E00853" w:rsidRPr="00E00853" w:rsidRDefault="00E00853" w:rsidP="00E00853">
      <w:pPr>
        <w:spacing w:line="240" w:lineRule="auto"/>
        <w:ind w:firstLine="709"/>
        <w:rPr>
          <w:rFonts w:ascii="Times New Roman" w:hAnsi="Times New Roman"/>
        </w:rPr>
      </w:pPr>
      <w:r w:rsidRPr="00E00853">
        <w:rPr>
          <w:rFonts w:ascii="Times New Roman" w:hAnsi="Times New Roman"/>
        </w:rPr>
        <w:t>КСЭОН задействуется в автоматическом режиме от систем мониторинга опасных природных явлений и техногенных процессов или в автоматизированном режиме по решению высшего должностного лица субъекта Российской Федерации (руководителя высшего исполнительного органа государственной власти субъекта Российской Федерации), руководителя органа местного самоуправления, организации (собственника объекта, производства, гидротехнического сооружения), в ведении которого находится соответствующая КСЭОН.</w:t>
      </w:r>
    </w:p>
    <w:p w14:paraId="722899FD" w14:textId="4475A9BF" w:rsidR="00E00853" w:rsidRPr="00E00853" w:rsidRDefault="00E00853" w:rsidP="00E00853">
      <w:pPr>
        <w:spacing w:line="240" w:lineRule="auto"/>
        <w:ind w:firstLine="709"/>
        <w:rPr>
          <w:rFonts w:ascii="Times New Roman" w:hAnsi="Times New Roman"/>
        </w:rPr>
      </w:pPr>
      <w:r w:rsidRPr="00E00853">
        <w:rPr>
          <w:rFonts w:ascii="Times New Roman" w:hAnsi="Times New Roman"/>
        </w:rPr>
        <w:t>Передача сигналов оповещения и экстренной информации может осуществляться в автоматическом, автоматизированном либо ручном режимах функционирования систем оповещения населения.</w:t>
      </w:r>
    </w:p>
    <w:p w14:paraId="5C74C10E" w14:textId="77777777" w:rsidR="00E00853" w:rsidRPr="00E00853" w:rsidRDefault="00E00853" w:rsidP="00E00853">
      <w:pPr>
        <w:spacing w:line="240" w:lineRule="auto"/>
        <w:ind w:firstLine="709"/>
        <w:rPr>
          <w:rFonts w:ascii="Times New Roman" w:hAnsi="Times New Roman"/>
        </w:rPr>
      </w:pPr>
      <w:r w:rsidRPr="00E00853">
        <w:rPr>
          <w:rFonts w:ascii="Times New Roman" w:hAnsi="Times New Roman"/>
        </w:rPr>
        <w:t>В автоматическом режиме функционирования системы оповещения населения включаются (запускаются) по заранее установленным программам при получении управляющих сигналов (команд) от систем оповещения населения вышестоящего уровня или непосредственно от систем мониторинга опасных природных явлений и техногенных процессов без участия соответствующих дежурных (дежурно-диспетчерских) служб, ответственных за включение (запуск) систем оповещения населения.</w:t>
      </w:r>
    </w:p>
    <w:p w14:paraId="71DD664F" w14:textId="77777777" w:rsidR="00E00853" w:rsidRPr="00E00853" w:rsidRDefault="00E00853" w:rsidP="00E00853">
      <w:pPr>
        <w:spacing w:line="240" w:lineRule="auto"/>
        <w:ind w:firstLine="709"/>
        <w:rPr>
          <w:rFonts w:ascii="Times New Roman" w:hAnsi="Times New Roman"/>
        </w:rPr>
      </w:pPr>
      <w:r w:rsidRPr="00E00853">
        <w:rPr>
          <w:rFonts w:ascii="Times New Roman" w:hAnsi="Times New Roman"/>
        </w:rPr>
        <w:t>В автоматизированном режиме функционирования включение (запуск) систем оповещения населения осуществляется соответствующими дежурными (дежурно-диспетчерским) службами, уполномоченными на включение (запуск) систем оповещения населения, с автоматизированных рабочих мест при поступлении установленных сигналов (команд) и распоряжений.</w:t>
      </w:r>
    </w:p>
    <w:p w14:paraId="5ED782A9" w14:textId="77777777" w:rsidR="00E00853" w:rsidRPr="00E00853" w:rsidRDefault="00E00853" w:rsidP="00E00853">
      <w:pPr>
        <w:spacing w:line="240" w:lineRule="auto"/>
        <w:ind w:firstLine="709"/>
        <w:rPr>
          <w:rFonts w:ascii="Times New Roman" w:hAnsi="Times New Roman"/>
        </w:rPr>
      </w:pPr>
      <w:r w:rsidRPr="00E00853">
        <w:rPr>
          <w:rFonts w:ascii="Times New Roman" w:hAnsi="Times New Roman"/>
        </w:rPr>
        <w:t>В ручном режиме функционирования:</w:t>
      </w:r>
    </w:p>
    <w:p w14:paraId="778309C7" w14:textId="56D5C225" w:rsidR="00E00853" w:rsidRPr="00E00853" w:rsidRDefault="00E00853" w:rsidP="00E00853">
      <w:pPr>
        <w:spacing w:line="240" w:lineRule="auto"/>
        <w:ind w:firstLine="709"/>
        <w:rPr>
          <w:rFonts w:ascii="Times New Roman" w:hAnsi="Times New Roman"/>
        </w:rPr>
      </w:pPr>
      <w:r>
        <w:rPr>
          <w:rFonts w:ascii="Times New Roman" w:hAnsi="Times New Roman"/>
        </w:rPr>
        <w:t xml:space="preserve">- </w:t>
      </w:r>
      <w:r w:rsidRPr="00E00853">
        <w:rPr>
          <w:rFonts w:ascii="Times New Roman" w:hAnsi="Times New Roman"/>
        </w:rPr>
        <w:t>уполномоченные дежурные (дежурно-диспетчерские) службы органов повседневного управления РСЧС осуществляют включение (запуск) оконечных средств оповещения непосредственно с мест их установки, а также направляют заявки операторам связи и (или) редакциям средств массовой информации на передачу сигналов оповещения и экстренной информации в соответствии с законодательством Российской Федерации;</w:t>
      </w:r>
    </w:p>
    <w:p w14:paraId="2E26F344" w14:textId="6AC4BCF1" w:rsidR="00E00853" w:rsidRPr="00E00853" w:rsidRDefault="00E00853" w:rsidP="00E00853">
      <w:pPr>
        <w:spacing w:line="240" w:lineRule="auto"/>
        <w:ind w:firstLine="709"/>
        <w:rPr>
          <w:rFonts w:ascii="Times New Roman" w:hAnsi="Times New Roman"/>
        </w:rPr>
      </w:pPr>
      <w:r>
        <w:rPr>
          <w:rFonts w:ascii="Times New Roman" w:hAnsi="Times New Roman"/>
        </w:rPr>
        <w:t xml:space="preserve">- </w:t>
      </w:r>
      <w:r w:rsidRPr="00E00853">
        <w:rPr>
          <w:rFonts w:ascii="Times New Roman" w:hAnsi="Times New Roman"/>
        </w:rPr>
        <w:t>задействуются громкоговорящие средства на подвижных объектах, мобильные и носимые средства оповещения.</w:t>
      </w:r>
    </w:p>
    <w:p w14:paraId="7358411F" w14:textId="77777777" w:rsidR="00E00853" w:rsidRPr="00E00853" w:rsidRDefault="00E00853" w:rsidP="00E00853">
      <w:pPr>
        <w:spacing w:line="240" w:lineRule="auto"/>
        <w:ind w:firstLine="709"/>
        <w:rPr>
          <w:rFonts w:ascii="Times New Roman" w:hAnsi="Times New Roman"/>
        </w:rPr>
      </w:pPr>
      <w:r w:rsidRPr="00E00853">
        <w:rPr>
          <w:rFonts w:ascii="Times New Roman" w:hAnsi="Times New Roman"/>
        </w:rPr>
        <w:t>Автоматический режим функционирования является основным для локальных систем оповещения и КСЭОН, при этом допускается функционирование данных систем оповещения в автоматизированном режиме.</w:t>
      </w:r>
    </w:p>
    <w:p w14:paraId="0A53DDAB" w14:textId="10128191" w:rsidR="00E00853" w:rsidRPr="00E00853" w:rsidRDefault="00E00853" w:rsidP="00E00853">
      <w:pPr>
        <w:spacing w:line="240" w:lineRule="auto"/>
        <w:ind w:firstLine="709"/>
        <w:rPr>
          <w:rFonts w:ascii="Times New Roman" w:hAnsi="Times New Roman"/>
        </w:rPr>
      </w:pPr>
      <w:r w:rsidRPr="00E00853">
        <w:rPr>
          <w:rFonts w:ascii="Times New Roman" w:hAnsi="Times New Roman"/>
        </w:rPr>
        <w:t>Основной режим функционирования региональных и муниципальных систем оповещения - автоматизированный.</w:t>
      </w:r>
      <w:r w:rsidR="00210D2F">
        <w:rPr>
          <w:rFonts w:ascii="Times New Roman" w:hAnsi="Times New Roman"/>
        </w:rPr>
        <w:t xml:space="preserve"> </w:t>
      </w:r>
    </w:p>
    <w:p w14:paraId="478AB979" w14:textId="77777777" w:rsidR="00E00853" w:rsidRPr="00E00853" w:rsidRDefault="00E00853" w:rsidP="00E00853">
      <w:pPr>
        <w:spacing w:line="240" w:lineRule="auto"/>
        <w:ind w:firstLine="709"/>
        <w:rPr>
          <w:rFonts w:ascii="Times New Roman" w:hAnsi="Times New Roman"/>
        </w:rPr>
      </w:pPr>
      <w:r w:rsidRPr="00E00853">
        <w:rPr>
          <w:rFonts w:ascii="Times New Roman" w:hAnsi="Times New Roman"/>
        </w:rPr>
        <w:t>Приоритетный режим функционирования определяется положениями о системах оповещения населения, планами гражданской обороны и защиты населения (планами гражданской обороны) и планами действий по предупреждению и ликвидации чрезвычайных ситуаций.</w:t>
      </w:r>
    </w:p>
    <w:p w14:paraId="5622AD5A" w14:textId="5574A2B4" w:rsidR="00E00853" w:rsidRPr="00E00853" w:rsidRDefault="00E00853" w:rsidP="00E00853">
      <w:pPr>
        <w:spacing w:line="240" w:lineRule="auto"/>
        <w:ind w:firstLine="709"/>
        <w:rPr>
          <w:rFonts w:ascii="Times New Roman" w:hAnsi="Times New Roman"/>
        </w:rPr>
      </w:pPr>
      <w:r w:rsidRPr="00E00853">
        <w:rPr>
          <w:rFonts w:ascii="Times New Roman" w:hAnsi="Times New Roman"/>
        </w:rPr>
        <w:t xml:space="preserve">Передача сигналов оповещения и экстренной информации населению осуществляется подачей сигнала </w:t>
      </w:r>
      <w:r w:rsidR="00210D2F">
        <w:rPr>
          <w:rFonts w:ascii="Times New Roman" w:hAnsi="Times New Roman"/>
        </w:rPr>
        <w:t>«</w:t>
      </w:r>
      <w:r w:rsidRPr="00E00853">
        <w:rPr>
          <w:rFonts w:ascii="Times New Roman" w:hAnsi="Times New Roman"/>
        </w:rPr>
        <w:t>ВНИМАНИЕ ВСЕМ</w:t>
      </w:r>
      <w:r w:rsidR="00210D2F">
        <w:rPr>
          <w:rFonts w:ascii="Times New Roman" w:hAnsi="Times New Roman"/>
        </w:rPr>
        <w:t>!»</w:t>
      </w:r>
      <w:r w:rsidRPr="00E00853">
        <w:rPr>
          <w:rFonts w:ascii="Times New Roman" w:hAnsi="Times New Roman"/>
        </w:rPr>
        <w:t xml:space="preserve"> путем включения сетей электрических, электронных сирен и мощных акустических систем длительностью до 3 минут с последующей передачей по сетям связи, в том числе сетям связи телерадиовещания, через радиовещательные и телевизионные передающие станции операторов связи и организаций телерадиовещания с перерывом вещательных программ аудио- и (или) аудиовизуальных сообщений длительностью не более 5 минут (для сетей связи подвижной радиотелефонной связи </w:t>
      </w:r>
      <w:r w:rsidR="00210D2F">
        <w:rPr>
          <w:rFonts w:ascii="Times New Roman" w:hAnsi="Times New Roman"/>
        </w:rPr>
        <w:t>–</w:t>
      </w:r>
      <w:r w:rsidRPr="00E00853">
        <w:rPr>
          <w:rFonts w:ascii="Times New Roman" w:hAnsi="Times New Roman"/>
        </w:rPr>
        <w:t xml:space="preserve"> сообщений объемом не более 134 символов русского алфавита, включая цифры, пробелы и знаки препинания).</w:t>
      </w:r>
    </w:p>
    <w:p w14:paraId="70585CE0" w14:textId="77777777" w:rsidR="00E00853" w:rsidRPr="00E00853" w:rsidRDefault="00E00853" w:rsidP="00E00853">
      <w:pPr>
        <w:spacing w:line="240" w:lineRule="auto"/>
        <w:ind w:firstLine="709"/>
        <w:rPr>
          <w:rFonts w:ascii="Times New Roman" w:hAnsi="Times New Roman"/>
        </w:rPr>
      </w:pPr>
      <w:r w:rsidRPr="00E00853">
        <w:rPr>
          <w:rFonts w:ascii="Times New Roman" w:hAnsi="Times New Roman"/>
        </w:rPr>
        <w:t>Сигналы оповещения и экстренная информации передаются непосредственно с рабочих мест дежурных (дежурно-диспетчерских) служб органов повседневного управления РСЧС.</w:t>
      </w:r>
    </w:p>
    <w:p w14:paraId="3BC28736" w14:textId="73B645FB" w:rsidR="00E00853" w:rsidRPr="00E00853" w:rsidRDefault="00E00853" w:rsidP="00E00853">
      <w:pPr>
        <w:spacing w:line="240" w:lineRule="auto"/>
        <w:ind w:firstLine="709"/>
        <w:rPr>
          <w:rFonts w:ascii="Times New Roman" w:hAnsi="Times New Roman"/>
        </w:rPr>
      </w:pPr>
      <w:r w:rsidRPr="00E00853">
        <w:rPr>
          <w:rFonts w:ascii="Times New Roman" w:hAnsi="Times New Roman"/>
        </w:rPr>
        <w:t xml:space="preserve">Допускается трехкратное повторение этих сообщений (для сетей подвижной радиотелефонной связи </w:t>
      </w:r>
      <w:r w:rsidR="00210D2F">
        <w:rPr>
          <w:rFonts w:ascii="Times New Roman" w:hAnsi="Times New Roman"/>
        </w:rPr>
        <w:t>–</w:t>
      </w:r>
      <w:r w:rsidRPr="00E00853">
        <w:rPr>
          <w:rFonts w:ascii="Times New Roman" w:hAnsi="Times New Roman"/>
        </w:rPr>
        <w:t xml:space="preserve"> повтор передачи сообщения осуществляется не ранее, чем закончится передача предыдущего сообщения).</w:t>
      </w:r>
    </w:p>
    <w:p w14:paraId="2EFF7E2D" w14:textId="77777777" w:rsidR="00E00853" w:rsidRPr="00E00853" w:rsidRDefault="00E00853" w:rsidP="00E00853">
      <w:pPr>
        <w:spacing w:line="240" w:lineRule="auto"/>
        <w:ind w:firstLine="709"/>
        <w:rPr>
          <w:rFonts w:ascii="Times New Roman" w:hAnsi="Times New Roman"/>
        </w:rPr>
      </w:pPr>
      <w:r w:rsidRPr="00E00853">
        <w:rPr>
          <w:rFonts w:ascii="Times New Roman" w:hAnsi="Times New Roman"/>
        </w:rPr>
        <w:t>Типовые аудио- и аудиовизуальные, а также текстовые и графические сообщения населению о фактических и прогнозируемых чрезвычайных ситуациях готовятся заблаговременно постоянно действующими органами управления РСЧС совместно с органами повседневного управления РСЧС.</w:t>
      </w:r>
    </w:p>
    <w:p w14:paraId="08AD8DB3" w14:textId="05C23B54" w:rsidR="00E00853" w:rsidRPr="00E00853" w:rsidRDefault="00E00853" w:rsidP="00E00853">
      <w:pPr>
        <w:spacing w:line="240" w:lineRule="auto"/>
        <w:ind w:firstLine="709"/>
        <w:rPr>
          <w:rFonts w:ascii="Times New Roman" w:hAnsi="Times New Roman"/>
        </w:rPr>
      </w:pPr>
      <w:r w:rsidRPr="00E00853">
        <w:rPr>
          <w:rFonts w:ascii="Times New Roman" w:hAnsi="Times New Roman"/>
        </w:rPr>
        <w:t>Для обеспечения своевременной передачи населению сигналов оповещения и экстренной информации комплексно могут использоваться:</w:t>
      </w:r>
    </w:p>
    <w:p w14:paraId="184EAAD1" w14:textId="22BB0BCB" w:rsidR="00E00853" w:rsidRPr="00E00853" w:rsidRDefault="00210D2F" w:rsidP="00E00853">
      <w:pPr>
        <w:spacing w:line="240" w:lineRule="auto"/>
        <w:ind w:firstLine="709"/>
        <w:rPr>
          <w:rFonts w:ascii="Times New Roman" w:hAnsi="Times New Roman"/>
        </w:rPr>
      </w:pPr>
      <w:r>
        <w:rPr>
          <w:rFonts w:ascii="Times New Roman" w:hAnsi="Times New Roman"/>
        </w:rPr>
        <w:t xml:space="preserve">- </w:t>
      </w:r>
      <w:r w:rsidR="00E00853" w:rsidRPr="00E00853">
        <w:rPr>
          <w:rFonts w:ascii="Times New Roman" w:hAnsi="Times New Roman"/>
        </w:rPr>
        <w:t>сети электрических, электронных сирен и мощных акустических систем;</w:t>
      </w:r>
    </w:p>
    <w:p w14:paraId="0CCBD3E3" w14:textId="4E8D6EE1" w:rsidR="00E00853" w:rsidRPr="00E00853" w:rsidRDefault="00210D2F" w:rsidP="00E00853">
      <w:pPr>
        <w:spacing w:line="240" w:lineRule="auto"/>
        <w:ind w:firstLine="709"/>
        <w:rPr>
          <w:rFonts w:ascii="Times New Roman" w:hAnsi="Times New Roman"/>
        </w:rPr>
      </w:pPr>
      <w:r>
        <w:rPr>
          <w:rFonts w:ascii="Times New Roman" w:hAnsi="Times New Roman"/>
        </w:rPr>
        <w:t xml:space="preserve">- </w:t>
      </w:r>
      <w:r w:rsidR="00E00853" w:rsidRPr="00E00853">
        <w:rPr>
          <w:rFonts w:ascii="Times New Roman" w:hAnsi="Times New Roman"/>
        </w:rPr>
        <w:t>сети проводного радиовещания;</w:t>
      </w:r>
    </w:p>
    <w:p w14:paraId="0AEAECAE" w14:textId="30B8EC7A" w:rsidR="00E00853" w:rsidRPr="00E00853" w:rsidRDefault="00210D2F" w:rsidP="00E00853">
      <w:pPr>
        <w:spacing w:line="240" w:lineRule="auto"/>
        <w:ind w:firstLine="709"/>
        <w:rPr>
          <w:rFonts w:ascii="Times New Roman" w:hAnsi="Times New Roman"/>
        </w:rPr>
      </w:pPr>
      <w:r>
        <w:rPr>
          <w:rFonts w:ascii="Times New Roman" w:hAnsi="Times New Roman"/>
        </w:rPr>
        <w:t xml:space="preserve">- </w:t>
      </w:r>
      <w:r w:rsidR="00E00853" w:rsidRPr="00E00853">
        <w:rPr>
          <w:rFonts w:ascii="Times New Roman" w:hAnsi="Times New Roman"/>
        </w:rPr>
        <w:t>сети уличной радиофикации;</w:t>
      </w:r>
    </w:p>
    <w:p w14:paraId="59E87E66" w14:textId="70D8912F" w:rsidR="00E00853" w:rsidRPr="00E00853" w:rsidRDefault="00210D2F" w:rsidP="00E00853">
      <w:pPr>
        <w:spacing w:line="240" w:lineRule="auto"/>
        <w:ind w:firstLine="709"/>
        <w:rPr>
          <w:rFonts w:ascii="Times New Roman" w:hAnsi="Times New Roman"/>
        </w:rPr>
      </w:pPr>
      <w:r>
        <w:rPr>
          <w:rFonts w:ascii="Times New Roman" w:hAnsi="Times New Roman"/>
        </w:rPr>
        <w:t xml:space="preserve">- </w:t>
      </w:r>
      <w:r w:rsidR="00E00853" w:rsidRPr="00E00853">
        <w:rPr>
          <w:rFonts w:ascii="Times New Roman" w:hAnsi="Times New Roman"/>
        </w:rPr>
        <w:t>сети кабельного телерадиовещания;</w:t>
      </w:r>
    </w:p>
    <w:p w14:paraId="24A396C9" w14:textId="146C2C53" w:rsidR="00E00853" w:rsidRPr="00E00853" w:rsidRDefault="00210D2F" w:rsidP="00E00853">
      <w:pPr>
        <w:spacing w:line="240" w:lineRule="auto"/>
        <w:ind w:firstLine="709"/>
        <w:rPr>
          <w:rFonts w:ascii="Times New Roman" w:hAnsi="Times New Roman"/>
        </w:rPr>
      </w:pPr>
      <w:r>
        <w:rPr>
          <w:rFonts w:ascii="Times New Roman" w:hAnsi="Times New Roman"/>
        </w:rPr>
        <w:t xml:space="preserve">- </w:t>
      </w:r>
      <w:r w:rsidR="00E00853" w:rsidRPr="00E00853">
        <w:rPr>
          <w:rFonts w:ascii="Times New Roman" w:hAnsi="Times New Roman"/>
        </w:rPr>
        <w:t>сети эфирного телерадиовещания;</w:t>
      </w:r>
    </w:p>
    <w:p w14:paraId="3ECBC017" w14:textId="665F269E" w:rsidR="00E00853" w:rsidRPr="00E00853" w:rsidRDefault="00210D2F" w:rsidP="00E00853">
      <w:pPr>
        <w:spacing w:line="240" w:lineRule="auto"/>
        <w:ind w:firstLine="709"/>
        <w:rPr>
          <w:rFonts w:ascii="Times New Roman" w:hAnsi="Times New Roman"/>
        </w:rPr>
      </w:pPr>
      <w:r>
        <w:rPr>
          <w:rFonts w:ascii="Times New Roman" w:hAnsi="Times New Roman"/>
        </w:rPr>
        <w:t xml:space="preserve">- </w:t>
      </w:r>
      <w:r w:rsidR="00E00853" w:rsidRPr="00E00853">
        <w:rPr>
          <w:rFonts w:ascii="Times New Roman" w:hAnsi="Times New Roman"/>
        </w:rPr>
        <w:t>сети подвижной радиотелефонной связи;</w:t>
      </w:r>
    </w:p>
    <w:p w14:paraId="408A1B96" w14:textId="5FF9565F" w:rsidR="00E00853" w:rsidRPr="00E00853" w:rsidRDefault="00210D2F" w:rsidP="00E00853">
      <w:pPr>
        <w:spacing w:line="240" w:lineRule="auto"/>
        <w:ind w:firstLine="709"/>
        <w:rPr>
          <w:rFonts w:ascii="Times New Roman" w:hAnsi="Times New Roman"/>
        </w:rPr>
      </w:pPr>
      <w:r>
        <w:rPr>
          <w:rFonts w:ascii="Times New Roman" w:hAnsi="Times New Roman"/>
        </w:rPr>
        <w:t xml:space="preserve">- </w:t>
      </w:r>
      <w:r w:rsidR="00E00853" w:rsidRPr="00E00853">
        <w:rPr>
          <w:rFonts w:ascii="Times New Roman" w:hAnsi="Times New Roman"/>
        </w:rPr>
        <w:t>сети местной телефонной связи, в том числе таксофоны, предназначенные для оказания универсальных услуг телефонной связи с функцией оповещения;</w:t>
      </w:r>
    </w:p>
    <w:p w14:paraId="374845D4" w14:textId="12A0108F" w:rsidR="00E00853" w:rsidRPr="00E00853" w:rsidRDefault="00210D2F" w:rsidP="00E00853">
      <w:pPr>
        <w:spacing w:line="240" w:lineRule="auto"/>
        <w:ind w:firstLine="709"/>
        <w:rPr>
          <w:rFonts w:ascii="Times New Roman" w:hAnsi="Times New Roman"/>
        </w:rPr>
      </w:pPr>
      <w:r>
        <w:rPr>
          <w:rFonts w:ascii="Times New Roman" w:hAnsi="Times New Roman"/>
        </w:rPr>
        <w:t xml:space="preserve">- </w:t>
      </w:r>
      <w:r w:rsidR="00E00853" w:rsidRPr="00E00853">
        <w:rPr>
          <w:rFonts w:ascii="Times New Roman" w:hAnsi="Times New Roman"/>
        </w:rPr>
        <w:t>сети связи операторов связи и ведомственные;</w:t>
      </w:r>
    </w:p>
    <w:p w14:paraId="0A8A86C1" w14:textId="45AE9432" w:rsidR="00E00853" w:rsidRPr="00E00853" w:rsidRDefault="00210D2F" w:rsidP="00E00853">
      <w:pPr>
        <w:spacing w:line="240" w:lineRule="auto"/>
        <w:ind w:firstLine="709"/>
        <w:rPr>
          <w:rFonts w:ascii="Times New Roman" w:hAnsi="Times New Roman"/>
        </w:rPr>
      </w:pPr>
      <w:r>
        <w:rPr>
          <w:rFonts w:ascii="Times New Roman" w:hAnsi="Times New Roman"/>
        </w:rPr>
        <w:t xml:space="preserve">- </w:t>
      </w:r>
      <w:r w:rsidR="00E00853" w:rsidRPr="00E00853">
        <w:rPr>
          <w:rFonts w:ascii="Times New Roman" w:hAnsi="Times New Roman"/>
        </w:rPr>
        <w:t>сети систем персонального радиовызова;</w:t>
      </w:r>
    </w:p>
    <w:p w14:paraId="40A84625" w14:textId="13AF15AD" w:rsidR="00E00853" w:rsidRPr="00E00853" w:rsidRDefault="00210D2F" w:rsidP="00E00853">
      <w:pPr>
        <w:spacing w:line="240" w:lineRule="auto"/>
        <w:ind w:firstLine="709"/>
        <w:rPr>
          <w:rFonts w:ascii="Times New Roman" w:hAnsi="Times New Roman"/>
        </w:rPr>
      </w:pPr>
      <w:r>
        <w:rPr>
          <w:rFonts w:ascii="Times New Roman" w:hAnsi="Times New Roman"/>
        </w:rPr>
        <w:t xml:space="preserve">- </w:t>
      </w:r>
      <w:r w:rsidR="00E00853" w:rsidRPr="00E00853">
        <w:rPr>
          <w:rFonts w:ascii="Times New Roman" w:hAnsi="Times New Roman"/>
        </w:rPr>
        <w:t xml:space="preserve">информационно-телекоммуникационная сеть </w:t>
      </w:r>
      <w:r>
        <w:rPr>
          <w:rFonts w:ascii="Times New Roman" w:hAnsi="Times New Roman"/>
        </w:rPr>
        <w:t>«</w:t>
      </w:r>
      <w:r w:rsidR="00E00853" w:rsidRPr="00E00853">
        <w:rPr>
          <w:rFonts w:ascii="Times New Roman" w:hAnsi="Times New Roman"/>
        </w:rPr>
        <w:t>Интернет</w:t>
      </w:r>
      <w:r>
        <w:rPr>
          <w:rFonts w:ascii="Times New Roman" w:hAnsi="Times New Roman"/>
        </w:rPr>
        <w:t>»</w:t>
      </w:r>
      <w:r w:rsidR="00E00853" w:rsidRPr="00E00853">
        <w:rPr>
          <w:rFonts w:ascii="Times New Roman" w:hAnsi="Times New Roman"/>
        </w:rPr>
        <w:t>;</w:t>
      </w:r>
    </w:p>
    <w:p w14:paraId="41DE5864" w14:textId="434953CA" w:rsidR="00E00853" w:rsidRPr="00E00853" w:rsidRDefault="00210D2F" w:rsidP="00E00853">
      <w:pPr>
        <w:spacing w:line="240" w:lineRule="auto"/>
        <w:ind w:firstLine="709"/>
        <w:rPr>
          <w:rFonts w:ascii="Times New Roman" w:hAnsi="Times New Roman"/>
        </w:rPr>
      </w:pPr>
      <w:r>
        <w:rPr>
          <w:rFonts w:ascii="Times New Roman" w:hAnsi="Times New Roman"/>
        </w:rPr>
        <w:t xml:space="preserve">- </w:t>
      </w:r>
      <w:r w:rsidR="00E00853" w:rsidRPr="00E00853">
        <w:rPr>
          <w:rFonts w:ascii="Times New Roman" w:hAnsi="Times New Roman"/>
        </w:rPr>
        <w:t>громкоговорящие средства на подвижных объектах, мобильные и носимые средства оповещения.</w:t>
      </w:r>
    </w:p>
    <w:p w14:paraId="03FBCE85" w14:textId="6E4747C6" w:rsidR="00E00853" w:rsidRPr="00E00853" w:rsidRDefault="00E00853" w:rsidP="00E00853">
      <w:pPr>
        <w:spacing w:line="240" w:lineRule="auto"/>
        <w:ind w:firstLine="709"/>
        <w:rPr>
          <w:rFonts w:ascii="Times New Roman" w:hAnsi="Times New Roman"/>
        </w:rPr>
      </w:pPr>
      <w:r w:rsidRPr="00E00853">
        <w:rPr>
          <w:rFonts w:ascii="Times New Roman" w:hAnsi="Times New Roman"/>
        </w:rPr>
        <w:t xml:space="preserve">Рассмотрение вопросов об организации оповещения населения и определении способов и сроков оповещения населения осуществляется комиссиями по предупреждению и ликвидации чрезвычайных ситуаций и обеспечению пожарной безопасности (далее </w:t>
      </w:r>
      <w:r w:rsidR="00210D2F">
        <w:rPr>
          <w:rFonts w:ascii="Times New Roman" w:hAnsi="Times New Roman"/>
        </w:rPr>
        <w:t>–</w:t>
      </w:r>
      <w:r w:rsidRPr="00E00853">
        <w:rPr>
          <w:rFonts w:ascii="Times New Roman" w:hAnsi="Times New Roman"/>
        </w:rPr>
        <w:t xml:space="preserve"> КЧС и ОПБ) соответствующего уровня.</w:t>
      </w:r>
    </w:p>
    <w:p w14:paraId="21C8C3AA" w14:textId="5D274385" w:rsidR="00E00853" w:rsidRPr="00E00853" w:rsidRDefault="00E00853" w:rsidP="00E00853">
      <w:pPr>
        <w:spacing w:line="240" w:lineRule="auto"/>
        <w:ind w:firstLine="709"/>
        <w:rPr>
          <w:rFonts w:ascii="Times New Roman" w:hAnsi="Times New Roman"/>
        </w:rPr>
      </w:pPr>
      <w:r w:rsidRPr="00E00853">
        <w:rPr>
          <w:rFonts w:ascii="Times New Roman" w:hAnsi="Times New Roman"/>
        </w:rPr>
        <w:t xml:space="preserve">Порядок действий дежурных (дежурно-диспетчерских) служб органов повседневного управления РСЧС, а также операторов связи, телерадиовещательных организаций и редакций средств массовой информации при передаче сигналов оповещения и экстренной информации определяется действующим законодательством Российской Федерации и другими документами Федеральных органов исполнительной власти, субъектов Российской Федерации, муниципальных образований и организаций, перечисленных в пункте 7 </w:t>
      </w:r>
      <w:r w:rsidR="00210D2F">
        <w:rPr>
          <w:rFonts w:ascii="Times New Roman" w:hAnsi="Times New Roman"/>
        </w:rPr>
        <w:t>«</w:t>
      </w:r>
      <w:r w:rsidRPr="00E00853">
        <w:rPr>
          <w:rFonts w:ascii="Times New Roman" w:hAnsi="Times New Roman"/>
        </w:rPr>
        <w:t>Положения</w:t>
      </w:r>
      <w:r w:rsidR="00210D2F">
        <w:rPr>
          <w:rFonts w:ascii="Times New Roman" w:hAnsi="Times New Roman"/>
        </w:rPr>
        <w:t xml:space="preserve"> о системах оповещения населения»</w:t>
      </w:r>
      <w:r w:rsidRPr="00E00853">
        <w:rPr>
          <w:rFonts w:ascii="Times New Roman" w:hAnsi="Times New Roman"/>
        </w:rPr>
        <w:t>.</w:t>
      </w:r>
    </w:p>
    <w:p w14:paraId="47947E68" w14:textId="1905E6F2" w:rsidR="00E00853" w:rsidRDefault="00E00853" w:rsidP="00E00853">
      <w:pPr>
        <w:spacing w:line="240" w:lineRule="auto"/>
        <w:ind w:firstLine="709"/>
        <w:rPr>
          <w:rFonts w:ascii="Times New Roman" w:hAnsi="Times New Roman"/>
        </w:rPr>
      </w:pPr>
      <w:r w:rsidRPr="00E00853">
        <w:rPr>
          <w:rFonts w:ascii="Times New Roman" w:hAnsi="Times New Roman"/>
        </w:rPr>
        <w:t>Органы государственной власти субъектов Российской Федерации, органы местного самоуправления и организации, в ведении которых находятся системы оповещения населения, а также постоянно действующие органы управления РСЧС, органы повседневного управления РСЧС, операторы связи и редакции средств массовой информации проводят комплекс организационно-технических мероприятий по исключению несанкционированной передачи сигналов оповещения и экстренной информации.</w:t>
      </w:r>
    </w:p>
    <w:p w14:paraId="3EFFBF22" w14:textId="759EC98E" w:rsidR="00E71815" w:rsidRDefault="00E71815" w:rsidP="00BE4935">
      <w:pPr>
        <w:spacing w:line="240" w:lineRule="auto"/>
        <w:ind w:firstLine="709"/>
        <w:rPr>
          <w:rFonts w:ascii="Times New Roman" w:hAnsi="Times New Roman"/>
        </w:rPr>
      </w:pPr>
      <w:r w:rsidRPr="00E71815">
        <w:rPr>
          <w:rFonts w:ascii="Times New Roman" w:hAnsi="Times New Roman"/>
        </w:rPr>
        <w:t xml:space="preserve">Согласно Постановлению Правительства РФ от </w:t>
      </w:r>
      <w:r w:rsidR="00BE4935">
        <w:rPr>
          <w:rFonts w:ascii="Times New Roman" w:hAnsi="Times New Roman"/>
        </w:rPr>
        <w:t>17 мая 2023</w:t>
      </w:r>
      <w:r w:rsidRPr="00E71815">
        <w:rPr>
          <w:rFonts w:ascii="Times New Roman" w:hAnsi="Times New Roman"/>
        </w:rPr>
        <w:t xml:space="preserve"> №</w:t>
      </w:r>
      <w:r w:rsidR="00BE4935">
        <w:rPr>
          <w:rFonts w:ascii="Times New Roman" w:hAnsi="Times New Roman"/>
        </w:rPr>
        <w:t>769</w:t>
      </w:r>
      <w:r w:rsidRPr="00E71815">
        <w:rPr>
          <w:rFonts w:ascii="Times New Roman" w:hAnsi="Times New Roman"/>
        </w:rPr>
        <w:t xml:space="preserve"> «</w:t>
      </w:r>
      <w:r w:rsidR="00BE4935" w:rsidRPr="00BE4935">
        <w:rPr>
          <w:rFonts w:ascii="Times New Roman" w:hAnsi="Times New Roman"/>
        </w:rPr>
        <w:t>О порядке создания, реконструкции и поддержания в состоянии постоянной готовности к использованию систем оповещения населения</w:t>
      </w:r>
      <w:r w:rsidRPr="00E71815">
        <w:rPr>
          <w:rFonts w:ascii="Times New Roman" w:hAnsi="Times New Roman"/>
        </w:rPr>
        <w:t xml:space="preserve">», </w:t>
      </w:r>
      <w:r w:rsidR="00BE4935">
        <w:rPr>
          <w:rFonts w:ascii="Times New Roman" w:hAnsi="Times New Roman"/>
        </w:rPr>
        <w:t>с</w:t>
      </w:r>
      <w:r w:rsidR="00BE4935" w:rsidRPr="00BE4935">
        <w:rPr>
          <w:rFonts w:ascii="Times New Roman" w:hAnsi="Times New Roman"/>
        </w:rPr>
        <w:t>истемы оповещения населения создаются для доведения до населения сигналов оповещения и экстренной информации об опасностях, возникающих при военных конфликтах или вследствие этих конфликтов, а также при чрезвычайных ситуациях природного и техногенного характера.</w:t>
      </w:r>
    </w:p>
    <w:p w14:paraId="67A735B5" w14:textId="77777777" w:rsidR="00BE4935" w:rsidRPr="00E71815" w:rsidRDefault="00BE4935" w:rsidP="00BE4935">
      <w:pPr>
        <w:spacing w:line="240" w:lineRule="auto"/>
        <w:ind w:firstLine="709"/>
        <w:rPr>
          <w:rFonts w:ascii="Times New Roman" w:hAnsi="Times New Roman"/>
        </w:rPr>
      </w:pPr>
    </w:p>
    <w:p w14:paraId="745457E3" w14:textId="77777777" w:rsidR="00E71815" w:rsidRPr="00E71815" w:rsidRDefault="00E71815" w:rsidP="00E71815">
      <w:pPr>
        <w:spacing w:line="240" w:lineRule="auto"/>
        <w:jc w:val="center"/>
        <w:rPr>
          <w:rFonts w:ascii="Times New Roman" w:hAnsi="Times New Roman"/>
          <w:b/>
        </w:rPr>
      </w:pPr>
      <w:r w:rsidRPr="00E71815">
        <w:rPr>
          <w:rFonts w:ascii="Times New Roman" w:hAnsi="Times New Roman"/>
          <w:b/>
        </w:rPr>
        <w:t>Светомаскировка</w:t>
      </w:r>
    </w:p>
    <w:p w14:paraId="62BC85D1" w14:textId="77777777" w:rsidR="00E71815" w:rsidRPr="00E71815" w:rsidRDefault="00E71815" w:rsidP="00E71815">
      <w:pPr>
        <w:spacing w:line="240" w:lineRule="auto"/>
        <w:rPr>
          <w:rFonts w:ascii="Times New Roman" w:hAnsi="Times New Roman"/>
        </w:rPr>
      </w:pPr>
    </w:p>
    <w:p w14:paraId="7566818F" w14:textId="21814D63" w:rsidR="00E71815" w:rsidRPr="00E71815" w:rsidRDefault="00E71815" w:rsidP="00E71815">
      <w:pPr>
        <w:spacing w:line="240" w:lineRule="auto"/>
        <w:ind w:firstLine="709"/>
        <w:rPr>
          <w:rFonts w:ascii="Times New Roman" w:hAnsi="Times New Roman"/>
        </w:rPr>
      </w:pPr>
      <w:r w:rsidRPr="00E71815">
        <w:rPr>
          <w:rFonts w:ascii="Times New Roman" w:hAnsi="Times New Roman"/>
        </w:rPr>
        <w:t>Светомаскировка территории муниципального образования включена в светомаскировку Республики К</w:t>
      </w:r>
      <w:r w:rsidR="00D72F5D">
        <w:rPr>
          <w:rFonts w:ascii="Times New Roman" w:hAnsi="Times New Roman"/>
        </w:rPr>
        <w:t>арелия</w:t>
      </w:r>
      <w:r w:rsidRPr="00E71815">
        <w:rPr>
          <w:rFonts w:ascii="Times New Roman" w:hAnsi="Times New Roman"/>
        </w:rPr>
        <w:t>.</w:t>
      </w:r>
    </w:p>
    <w:p w14:paraId="78853498"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Проектирование мероприятий световой маскировки населенных пунктов и объектов организаций осуществляется заблаговременно в мирное время в ходе выполнения ИТМ ГО.</w:t>
      </w:r>
    </w:p>
    <w:p w14:paraId="293FAFEB"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Ведение мероприятий по световой маскировке осуществляется:</w:t>
      </w:r>
    </w:p>
    <w:p w14:paraId="0B4C983A" w14:textId="07D8782B" w:rsidR="00E71815" w:rsidRPr="00E71815" w:rsidRDefault="00E71815" w:rsidP="004334A8">
      <w:pPr>
        <w:pStyle w:val="aa"/>
        <w:numPr>
          <w:ilvl w:val="0"/>
          <w:numId w:val="60"/>
        </w:numPr>
        <w:tabs>
          <w:tab w:val="left" w:pos="993"/>
        </w:tabs>
        <w:spacing w:line="240" w:lineRule="auto"/>
        <w:ind w:left="0" w:firstLine="709"/>
        <w:rPr>
          <w:rFonts w:ascii="Times New Roman" w:hAnsi="Times New Roman"/>
        </w:rPr>
      </w:pPr>
      <w:r w:rsidRPr="00E71815">
        <w:rPr>
          <w:rFonts w:ascii="Times New Roman" w:hAnsi="Times New Roman"/>
        </w:rPr>
        <w:t xml:space="preserve">в полном объеме </w:t>
      </w:r>
      <w:r w:rsidR="00BE4935">
        <w:rPr>
          <w:rFonts w:ascii="Times New Roman" w:hAnsi="Times New Roman"/>
        </w:rPr>
        <w:t>–</w:t>
      </w:r>
      <w:r w:rsidRPr="00E71815">
        <w:rPr>
          <w:rFonts w:ascii="Times New Roman" w:hAnsi="Times New Roman"/>
        </w:rPr>
        <w:t xml:space="preserve"> при внезапном нападении противника и при выполнении первоочередных мероприятий по ГО третьей очереди;</w:t>
      </w:r>
    </w:p>
    <w:p w14:paraId="147891FC" w14:textId="77777777" w:rsidR="00E71815" w:rsidRPr="00E71815" w:rsidRDefault="00E71815" w:rsidP="004334A8">
      <w:pPr>
        <w:pStyle w:val="aa"/>
        <w:numPr>
          <w:ilvl w:val="0"/>
          <w:numId w:val="60"/>
        </w:numPr>
        <w:tabs>
          <w:tab w:val="left" w:pos="993"/>
        </w:tabs>
        <w:spacing w:line="240" w:lineRule="auto"/>
        <w:ind w:left="0" w:firstLine="709"/>
        <w:rPr>
          <w:rFonts w:ascii="Times New Roman" w:hAnsi="Times New Roman"/>
        </w:rPr>
      </w:pPr>
      <w:r w:rsidRPr="00E71815">
        <w:rPr>
          <w:rFonts w:ascii="Times New Roman" w:hAnsi="Times New Roman"/>
        </w:rPr>
        <w:t>частично - при выполнении первоочередных мероприятий по ГО первой и второй очередей или в условиях локального военного конфликта на части территории страны.</w:t>
      </w:r>
    </w:p>
    <w:p w14:paraId="70852AC3"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Световую маскировку населенных пунктов следует осуществлять электрическим, светотехническим, технологическим и механическим способами. Способ или сочетание способов световой маскировки должен выбираться в каждом конкретном случае на основе технико-экономического сравнения разрабатываемых вариантов (по критерию «стоимость-эффективность») и согласовываться со структурными подразделениями органов местного самоуправления, уполномоченных на решение задач в области гражданской обороны, с учетом достижения нормативных показателей освещенности участков ведения работ при маскировке, указанных в приложении А СП 264.1325800.2016 «Световая маскировка населенных пунктов и объектов народного хозяйства» (Актуализированная редакция СНиП 2.01.53-84).</w:t>
      </w:r>
    </w:p>
    <w:p w14:paraId="3FC68036"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Реконструкцию систем электроосвещения и электроснабжения населенных пунктов и объектов организаций, обусловленную мероприятиями световой маскировки, необходимо предусматривать с минимальными затратами. При этом, проектирование реконструкции электрических сетей необходимо выполнять комплексно для всего населенного пункта или объекта организации, разделяя электрические сети на питающие потребителей, продолжающих работу и прекращающих ее в режиме ложного освещения, путем оптимальной группировки подключения зданий и сооружений к электросетям и следует предусматривать максимальное применение существующих электрических сетей.</w:t>
      </w:r>
    </w:p>
    <w:p w14:paraId="3D317DBF" w14:textId="77777777" w:rsidR="00E71815" w:rsidRPr="00E71815" w:rsidRDefault="00E71815" w:rsidP="00E71815">
      <w:pPr>
        <w:spacing w:line="240" w:lineRule="auto"/>
        <w:rPr>
          <w:rFonts w:ascii="Times New Roman" w:hAnsi="Times New Roman"/>
        </w:rPr>
      </w:pPr>
    </w:p>
    <w:p w14:paraId="2EB1D1F8" w14:textId="77777777" w:rsidR="00E71815" w:rsidRPr="00E71815" w:rsidRDefault="00E71815" w:rsidP="00E71815">
      <w:pPr>
        <w:spacing w:line="240" w:lineRule="auto"/>
        <w:jc w:val="center"/>
        <w:rPr>
          <w:rFonts w:ascii="Times New Roman" w:hAnsi="Times New Roman"/>
          <w:b/>
        </w:rPr>
      </w:pPr>
      <w:r w:rsidRPr="00E71815">
        <w:rPr>
          <w:rFonts w:ascii="Times New Roman" w:hAnsi="Times New Roman"/>
          <w:b/>
        </w:rPr>
        <w:t>Обеспечение укрытия населения в защитных сооружениях</w:t>
      </w:r>
    </w:p>
    <w:p w14:paraId="76D0D8CE" w14:textId="77777777" w:rsidR="00E71815" w:rsidRPr="00E71815" w:rsidRDefault="00E71815" w:rsidP="00E71815">
      <w:pPr>
        <w:spacing w:line="240" w:lineRule="auto"/>
        <w:ind w:firstLine="709"/>
        <w:rPr>
          <w:rFonts w:ascii="Times New Roman" w:hAnsi="Times New Roman"/>
        </w:rPr>
      </w:pPr>
    </w:p>
    <w:p w14:paraId="451A3C24"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 xml:space="preserve">Основным способом защиты населения от современных средств поражения является укрытие его в защитных сооружениях. С этой целью осуществляется планомерное накопление необходимого фонда защитных сооружений (убежищ и противорадиационных укрытий), которые должны использоваться для нужд народного хозяйства и обслуживания населения. Защитные сооружения должны приводиться в готовность для приема укрываемых в сроки, не превышающие </w:t>
      </w:r>
      <w:smartTag w:uri="urn:schemas-microsoft-com:office:smarttags" w:element="time">
        <w:smartTagPr>
          <w:attr w:name="Minute" w:val="0"/>
          <w:attr w:name="Hour" w:val="12"/>
        </w:smartTagPr>
        <w:r w:rsidRPr="00E71815">
          <w:rPr>
            <w:rFonts w:ascii="Times New Roman" w:hAnsi="Times New Roman"/>
          </w:rPr>
          <w:t>12 часов,</w:t>
        </w:r>
      </w:smartTag>
      <w:r w:rsidRPr="00E71815">
        <w:rPr>
          <w:rFonts w:ascii="Times New Roman" w:hAnsi="Times New Roman"/>
        </w:rPr>
        <w:t xml:space="preserve"> а на химически опасных объектах должны содержаться в готовности к немедленному приему укрываемых.</w:t>
      </w:r>
    </w:p>
    <w:p w14:paraId="1A81FABC"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Защита рабочих и служащих (наибольшей работающей смены) объектов первой и второй категории по гражданской обороне и других объектов народного хозяйства, расположенных за пределами зон возможных сильных разрушений, а также населения, проживающего в некатегорированных городах, поселках и сельских населенных пунктах, и населения, эвакуируемого в указанные городские и сельские поселения, должна предусматриваться в противорадиационных укрытиях (ПРУ).</w:t>
      </w:r>
    </w:p>
    <w:p w14:paraId="077CC6FB"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Фонд защитных сооружений для рабочих и служащих (наибольшей работающей смены) предприятий создается на территории этих предприятий или вблизи них, а для остального населения – в районах жилой застройки.</w:t>
      </w:r>
    </w:p>
    <w:p w14:paraId="58EA4600"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В местах размещения убежищ для личного состава боевых расчетов пожарной охраны следует предусматривать строительство защитных укрытий для пожарной техники из расчета на 30% основных пожарных автомобилей дежурной смены гарнизона пожарной охраны категорированного города, дежурного караула, пожарной части по охране объекта особой важности.</w:t>
      </w:r>
    </w:p>
    <w:p w14:paraId="2E8C5E65"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Создание фонда защитных сооружений осуществляется заблаговременно, в мирное время, путем:</w:t>
      </w:r>
    </w:p>
    <w:p w14:paraId="5A0E0DD9"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а) комплексного освоения подземного пространства для нужд народного хозяйства с учетом приспособления и использования его сооружений в интересах защиты населения, а именно:</w:t>
      </w:r>
    </w:p>
    <w:p w14:paraId="683630C5" w14:textId="77777777" w:rsidR="00E71815" w:rsidRPr="00E71815" w:rsidRDefault="00E71815" w:rsidP="004334A8">
      <w:pPr>
        <w:pStyle w:val="aa"/>
        <w:numPr>
          <w:ilvl w:val="0"/>
          <w:numId w:val="58"/>
        </w:numPr>
        <w:spacing w:line="240" w:lineRule="auto"/>
        <w:ind w:left="0" w:firstLine="709"/>
        <w:rPr>
          <w:rFonts w:ascii="Times New Roman" w:hAnsi="Times New Roman"/>
        </w:rPr>
      </w:pPr>
      <w:r w:rsidRPr="00E71815">
        <w:rPr>
          <w:rFonts w:ascii="Times New Roman" w:hAnsi="Times New Roman"/>
        </w:rPr>
        <w:t>приспособления под защитные сооружения подвальных помещений во вновь строящихся и существующих зданиях и сооружениях различного назначения;</w:t>
      </w:r>
    </w:p>
    <w:p w14:paraId="01F9E7D6" w14:textId="77777777" w:rsidR="00E71815" w:rsidRPr="00E71815" w:rsidRDefault="00E71815" w:rsidP="004334A8">
      <w:pPr>
        <w:pStyle w:val="aa"/>
        <w:numPr>
          <w:ilvl w:val="0"/>
          <w:numId w:val="58"/>
        </w:numPr>
        <w:spacing w:line="240" w:lineRule="auto"/>
        <w:ind w:left="0" w:firstLine="709"/>
        <w:rPr>
          <w:rFonts w:ascii="Times New Roman" w:hAnsi="Times New Roman"/>
        </w:rPr>
      </w:pPr>
      <w:r w:rsidRPr="00E71815">
        <w:rPr>
          <w:rFonts w:ascii="Times New Roman" w:hAnsi="Times New Roman"/>
        </w:rPr>
        <w:t>приспособления под защитные сооружения вновь строящихся и существующих отдельно стоящих заглубленных сооружений различного назначения;</w:t>
      </w:r>
    </w:p>
    <w:p w14:paraId="6B3FB04A" w14:textId="77777777" w:rsidR="00E71815" w:rsidRPr="00E71815" w:rsidRDefault="00E71815" w:rsidP="004334A8">
      <w:pPr>
        <w:pStyle w:val="aa"/>
        <w:numPr>
          <w:ilvl w:val="0"/>
          <w:numId w:val="58"/>
        </w:numPr>
        <w:spacing w:line="240" w:lineRule="auto"/>
        <w:ind w:left="0" w:firstLine="709"/>
        <w:rPr>
          <w:rFonts w:ascii="Times New Roman" w:hAnsi="Times New Roman"/>
        </w:rPr>
      </w:pPr>
      <w:r w:rsidRPr="00E71815">
        <w:rPr>
          <w:rFonts w:ascii="Times New Roman" w:hAnsi="Times New Roman"/>
        </w:rPr>
        <w:t>приспособления для защиты населения подземных горных выработок, пещер и других подземных полостей;</w:t>
      </w:r>
    </w:p>
    <w:p w14:paraId="055B05E4"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б) приспособления под защитные сооружения помещений в цокольных и наземных этажах существующих и вновь строящихся зданий и сооружений или возведения отдельно стоящих возвышающихся защитных сооружений.</w:t>
      </w:r>
    </w:p>
    <w:p w14:paraId="0FFDC1BD" w14:textId="77777777" w:rsidR="00E71815" w:rsidRPr="00E71815" w:rsidRDefault="00E71815" w:rsidP="00E71815">
      <w:pPr>
        <w:spacing w:line="240" w:lineRule="auto"/>
        <w:ind w:firstLine="709"/>
        <w:rPr>
          <w:rFonts w:ascii="Times New Roman" w:hAnsi="Times New Roman"/>
        </w:rPr>
      </w:pPr>
      <w:r w:rsidRPr="00E71815">
        <w:rPr>
          <w:rFonts w:ascii="Times New Roman" w:hAnsi="Times New Roman"/>
        </w:rPr>
        <w:t>На объектах народного хозяйства и в жилой застройке населенных пунктов в одном из защитных сооружений должен быть оборудован пункт управления объекта, населенного пункта.</w:t>
      </w:r>
    </w:p>
    <w:p w14:paraId="774B8837" w14:textId="77777777" w:rsidR="00E71815" w:rsidRPr="00E71815" w:rsidRDefault="00E71815" w:rsidP="00E71815">
      <w:pPr>
        <w:pStyle w:val="ConsPlusNormal"/>
        <w:widowControl/>
        <w:tabs>
          <w:tab w:val="left" w:pos="2694"/>
        </w:tabs>
        <w:ind w:firstLine="0"/>
        <w:jc w:val="center"/>
        <w:rPr>
          <w:rFonts w:ascii="Times New Roman" w:hAnsi="Times New Roman" w:cs="Times New Roman"/>
          <w:b/>
          <w:sz w:val="24"/>
          <w:szCs w:val="24"/>
        </w:rPr>
      </w:pPr>
      <w:r w:rsidRPr="00E71815">
        <w:rPr>
          <w:rFonts w:ascii="Times New Roman" w:hAnsi="Times New Roman" w:cs="Times New Roman"/>
          <w:b/>
          <w:sz w:val="24"/>
          <w:szCs w:val="24"/>
        </w:rPr>
        <w:t>Приемные (сборные) эвакуационные пункты</w:t>
      </w:r>
    </w:p>
    <w:p w14:paraId="27B5AA02" w14:textId="77777777" w:rsidR="00E71815" w:rsidRPr="00E71815" w:rsidRDefault="00E71815" w:rsidP="00E71815">
      <w:pPr>
        <w:pStyle w:val="ConsPlusNormal"/>
        <w:widowControl/>
        <w:tabs>
          <w:tab w:val="left" w:pos="2694"/>
        </w:tabs>
        <w:ind w:firstLine="0"/>
        <w:jc w:val="both"/>
        <w:rPr>
          <w:rFonts w:ascii="Times New Roman" w:hAnsi="Times New Roman" w:cs="Times New Roman"/>
          <w:sz w:val="24"/>
          <w:szCs w:val="24"/>
        </w:rPr>
      </w:pPr>
    </w:p>
    <w:p w14:paraId="7F47C44C" w14:textId="77777777" w:rsidR="00E71815" w:rsidRPr="00E71815" w:rsidRDefault="00E71815" w:rsidP="00E71815">
      <w:pPr>
        <w:pStyle w:val="ConsPlusNormal"/>
        <w:tabs>
          <w:tab w:val="left" w:pos="2694"/>
        </w:tabs>
        <w:jc w:val="both"/>
        <w:rPr>
          <w:rFonts w:ascii="Times New Roman" w:hAnsi="Times New Roman" w:cs="Times New Roman"/>
          <w:sz w:val="24"/>
          <w:szCs w:val="24"/>
        </w:rPr>
      </w:pPr>
      <w:r w:rsidRPr="00E71815">
        <w:rPr>
          <w:rFonts w:ascii="Times New Roman" w:hAnsi="Times New Roman" w:cs="Times New Roman"/>
          <w:sz w:val="24"/>
          <w:szCs w:val="24"/>
        </w:rPr>
        <w:t>При эвакуации населения в случае возникновения ЧС природного и техногенного характера максимальная численность населения, подлежащего эвакуации (экстренному выводу, вывозу) в безопасные районы, составит 875 человек.</w:t>
      </w:r>
    </w:p>
    <w:p w14:paraId="7F4292F0" w14:textId="77777777" w:rsidR="00E71815" w:rsidRPr="00E71815" w:rsidRDefault="00E71815" w:rsidP="00E71815">
      <w:pPr>
        <w:pStyle w:val="ConsPlusNormal"/>
        <w:tabs>
          <w:tab w:val="left" w:pos="2694"/>
        </w:tabs>
        <w:jc w:val="both"/>
        <w:rPr>
          <w:rFonts w:ascii="Times New Roman" w:hAnsi="Times New Roman" w:cs="Times New Roman"/>
          <w:sz w:val="24"/>
          <w:szCs w:val="24"/>
        </w:rPr>
      </w:pPr>
      <w:r w:rsidRPr="00E71815">
        <w:rPr>
          <w:rFonts w:ascii="Times New Roman" w:hAnsi="Times New Roman" w:cs="Times New Roman"/>
          <w:sz w:val="24"/>
          <w:szCs w:val="24"/>
        </w:rPr>
        <w:t>Порядок проведения эвакуации определяется решением районной эвакуационной комиссии. Эвакуация организуется со сборных эвакуационных пунктов. Сборные эвакуационные пункты располагаются в зданиях общественного назначения вблизи пунктов посадки на транспорт и в исходных пунктах маршрутов пешей эвакуации. Сборные эвакуационные пункты должны быть обеспечены проводными средствами связи, а также автомобильным транспортом. Эвакуация детей из дошкольных учреждений производится транспортом, подаваемым непосредственно к детским дошкольным учреждениям, в сопровождении обслуживающего персонала.</w:t>
      </w:r>
    </w:p>
    <w:p w14:paraId="380C00CB" w14:textId="77777777" w:rsidR="00E71815" w:rsidRPr="00E71815" w:rsidRDefault="00E71815" w:rsidP="00E71815">
      <w:pPr>
        <w:pStyle w:val="ConsPlusNormal"/>
        <w:widowControl/>
        <w:tabs>
          <w:tab w:val="left" w:pos="2694"/>
        </w:tabs>
        <w:jc w:val="both"/>
        <w:rPr>
          <w:rFonts w:ascii="Times New Roman" w:hAnsi="Times New Roman" w:cs="Times New Roman"/>
          <w:sz w:val="24"/>
          <w:szCs w:val="24"/>
        </w:rPr>
      </w:pPr>
      <w:r w:rsidRPr="00E71815">
        <w:rPr>
          <w:rFonts w:ascii="Times New Roman" w:hAnsi="Times New Roman" w:cs="Times New Roman"/>
          <w:sz w:val="24"/>
          <w:szCs w:val="24"/>
        </w:rPr>
        <w:t>Сборные эвакуационные пункты (СЭП) создаются на основании решения органа местного самоуправления муниципального образования и разворачиваются, как правило, в школах, клубах, детских садах, медицинских учреждениях и др. зданиях общественного назначения по секторам.</w:t>
      </w:r>
    </w:p>
    <w:p w14:paraId="3F872C1C" w14:textId="77777777" w:rsidR="00E71815" w:rsidRPr="00E71815" w:rsidRDefault="00E71815" w:rsidP="00E71815">
      <w:pPr>
        <w:pStyle w:val="ConsPlusNormal"/>
        <w:widowControl/>
        <w:tabs>
          <w:tab w:val="left" w:pos="2694"/>
        </w:tabs>
        <w:jc w:val="both"/>
        <w:rPr>
          <w:rFonts w:ascii="Times New Roman" w:hAnsi="Times New Roman" w:cs="Times New Roman"/>
          <w:sz w:val="24"/>
          <w:szCs w:val="24"/>
        </w:rPr>
      </w:pPr>
    </w:p>
    <w:p w14:paraId="3FB40923" w14:textId="77777777" w:rsidR="00E71815" w:rsidRPr="00E71815" w:rsidRDefault="00E71815" w:rsidP="00E71815">
      <w:pPr>
        <w:pStyle w:val="ConsPlusNormal"/>
        <w:widowControl/>
        <w:tabs>
          <w:tab w:val="left" w:pos="2694"/>
        </w:tabs>
        <w:jc w:val="center"/>
        <w:rPr>
          <w:rFonts w:ascii="Times New Roman" w:hAnsi="Times New Roman" w:cs="Times New Roman"/>
          <w:b/>
          <w:spacing w:val="2"/>
          <w:sz w:val="24"/>
          <w:szCs w:val="24"/>
          <w:shd w:val="clear" w:color="auto" w:fill="FFFFFF"/>
        </w:rPr>
      </w:pPr>
      <w:r w:rsidRPr="00E71815">
        <w:rPr>
          <w:rFonts w:ascii="Times New Roman" w:hAnsi="Times New Roman" w:cs="Times New Roman"/>
          <w:b/>
          <w:spacing w:val="2"/>
          <w:sz w:val="24"/>
          <w:szCs w:val="24"/>
          <w:shd w:val="clear" w:color="auto" w:fill="FFFFFF"/>
        </w:rPr>
        <w:t>Санитарно-обмывочные пункты и станции обеззараживания одежды и транспорта</w:t>
      </w:r>
    </w:p>
    <w:p w14:paraId="78CF4AD2" w14:textId="77777777" w:rsidR="00E71815" w:rsidRPr="00E71815" w:rsidRDefault="00E71815" w:rsidP="00E71815">
      <w:pPr>
        <w:pStyle w:val="ConsPlusNormal"/>
        <w:widowControl/>
        <w:tabs>
          <w:tab w:val="left" w:pos="2694"/>
        </w:tabs>
        <w:jc w:val="both"/>
        <w:rPr>
          <w:rFonts w:ascii="Times New Roman" w:hAnsi="Times New Roman" w:cs="Times New Roman"/>
          <w:sz w:val="24"/>
          <w:szCs w:val="24"/>
        </w:rPr>
      </w:pPr>
    </w:p>
    <w:p w14:paraId="43764297" w14:textId="77777777" w:rsidR="00E71815" w:rsidRPr="00E71815" w:rsidRDefault="00E71815" w:rsidP="00E71815">
      <w:pPr>
        <w:pStyle w:val="formattext"/>
        <w:shd w:val="clear" w:color="auto" w:fill="FFFFFF"/>
        <w:spacing w:before="0" w:beforeAutospacing="0" w:after="0" w:afterAutospacing="0"/>
        <w:ind w:firstLine="567"/>
        <w:jc w:val="both"/>
        <w:textAlignment w:val="baseline"/>
        <w:rPr>
          <w:spacing w:val="2"/>
        </w:rPr>
      </w:pPr>
      <w:r w:rsidRPr="00E71815">
        <w:rPr>
          <w:spacing w:val="2"/>
        </w:rPr>
        <w:t>Основными мероприятиями, осуществляемыми с целью проведения санитарной обработки населения и специальной обработки техники, являются:</w:t>
      </w:r>
    </w:p>
    <w:p w14:paraId="2AE56EB4" w14:textId="77777777" w:rsidR="00E71815" w:rsidRPr="00E71815" w:rsidRDefault="00E71815" w:rsidP="004334A8">
      <w:pPr>
        <w:pStyle w:val="formattext"/>
        <w:numPr>
          <w:ilvl w:val="0"/>
          <w:numId w:val="61"/>
        </w:numPr>
        <w:shd w:val="clear" w:color="auto" w:fill="FFFFFF"/>
        <w:tabs>
          <w:tab w:val="left" w:pos="993"/>
        </w:tabs>
        <w:spacing w:before="0" w:beforeAutospacing="0" w:after="0" w:afterAutospacing="0"/>
        <w:ind w:left="0" w:firstLine="709"/>
        <w:jc w:val="both"/>
        <w:textAlignment w:val="baseline"/>
        <w:rPr>
          <w:spacing w:val="2"/>
        </w:rPr>
      </w:pPr>
      <w:r w:rsidRPr="00E71815">
        <w:rPr>
          <w:spacing w:val="2"/>
        </w:rPr>
        <w:t>создание запасов дезактивирующих, дегазирующих и дезинфицирующих веществ и растворов;</w:t>
      </w:r>
    </w:p>
    <w:p w14:paraId="3ED4ACAF" w14:textId="77777777" w:rsidR="00E71815" w:rsidRPr="00E71815" w:rsidRDefault="00E71815" w:rsidP="004334A8">
      <w:pPr>
        <w:pStyle w:val="formattext"/>
        <w:numPr>
          <w:ilvl w:val="0"/>
          <w:numId w:val="61"/>
        </w:numPr>
        <w:shd w:val="clear" w:color="auto" w:fill="FFFFFF"/>
        <w:tabs>
          <w:tab w:val="left" w:pos="993"/>
        </w:tabs>
        <w:spacing w:before="0" w:beforeAutospacing="0" w:after="0" w:afterAutospacing="0"/>
        <w:ind w:left="0" w:firstLine="709"/>
        <w:jc w:val="both"/>
        <w:textAlignment w:val="baseline"/>
        <w:rPr>
          <w:spacing w:val="2"/>
        </w:rPr>
      </w:pPr>
      <w:r w:rsidRPr="00E71815">
        <w:rPr>
          <w:spacing w:val="2"/>
        </w:rPr>
        <w:t>создание сил гражданской обороны для проведения санитарной обработки населения и специальной обработки техники, а также их оснащение и подготовка в области гражданской обороны;</w:t>
      </w:r>
    </w:p>
    <w:p w14:paraId="7FF17F60" w14:textId="77777777" w:rsidR="00E71815" w:rsidRPr="00E71815" w:rsidRDefault="00E71815" w:rsidP="004334A8">
      <w:pPr>
        <w:pStyle w:val="formattext"/>
        <w:numPr>
          <w:ilvl w:val="0"/>
          <w:numId w:val="61"/>
        </w:numPr>
        <w:shd w:val="clear" w:color="auto" w:fill="FFFFFF"/>
        <w:tabs>
          <w:tab w:val="left" w:pos="993"/>
        </w:tabs>
        <w:spacing w:before="0" w:beforeAutospacing="0" w:after="0" w:afterAutospacing="0"/>
        <w:ind w:left="0" w:firstLine="709"/>
        <w:jc w:val="both"/>
        <w:textAlignment w:val="baseline"/>
        <w:rPr>
          <w:spacing w:val="2"/>
        </w:rPr>
      </w:pPr>
      <w:r w:rsidRPr="00E71815">
        <w:rPr>
          <w:spacing w:val="2"/>
        </w:rPr>
        <w:t>организация проведения мероприятий по санитарной обработке населения и специальной обработке техники.</w:t>
      </w:r>
    </w:p>
    <w:p w14:paraId="6EB082DA" w14:textId="77777777" w:rsidR="00E71815" w:rsidRPr="00E71815" w:rsidRDefault="00E71815" w:rsidP="00E71815">
      <w:pPr>
        <w:pStyle w:val="formattext"/>
        <w:shd w:val="clear" w:color="auto" w:fill="FFFFFF"/>
        <w:spacing w:before="0" w:beforeAutospacing="0" w:after="0" w:afterAutospacing="0"/>
        <w:ind w:firstLine="709"/>
        <w:jc w:val="both"/>
        <w:textAlignment w:val="baseline"/>
        <w:rPr>
          <w:spacing w:val="2"/>
        </w:rPr>
      </w:pPr>
      <w:r w:rsidRPr="00E71815">
        <w:rPr>
          <w:spacing w:val="2"/>
        </w:rPr>
        <w:t>В границах зоны возможного радиоактивного загрязнения или возможного химического заражения для санитарной обработки населения, обеззараживания одежды и специальной обработки (обеззараживания) техники (подвижного состава автотранспорта), подвергшихся в военное время, а также при чрезвычайных ситуациях радиоактивному загрязнению и (или) химическому заражению, следует приспосабливать следующие вновь строящиеся, реконструируемые или технически перевооружаемые объекты коммунально-бытового назначения, независимо от форм их собственности и ведомственной принадлежности, которые по решению уполномоченного федерального органа исполнительной власти или органа исполнительной власти субъекта Российской Федерации признаны продолжающими работу в военное время и (или) имеющие мобилизационное задание (заказ) и (или) обеспечивающие жизнедеятельность территорий, отнесенных к группам по гражданской обороне:</w:t>
      </w:r>
    </w:p>
    <w:p w14:paraId="0498E481" w14:textId="1DC59794" w:rsidR="00E71815" w:rsidRPr="00E71815" w:rsidRDefault="00E71815" w:rsidP="004334A8">
      <w:pPr>
        <w:pStyle w:val="formattext"/>
        <w:numPr>
          <w:ilvl w:val="0"/>
          <w:numId w:val="62"/>
        </w:numPr>
        <w:shd w:val="clear" w:color="auto" w:fill="FFFFFF"/>
        <w:tabs>
          <w:tab w:val="left" w:pos="993"/>
        </w:tabs>
        <w:spacing w:before="0" w:beforeAutospacing="0" w:after="0" w:afterAutospacing="0"/>
        <w:ind w:left="0" w:firstLine="709"/>
        <w:jc w:val="both"/>
        <w:textAlignment w:val="baseline"/>
        <w:rPr>
          <w:spacing w:val="2"/>
        </w:rPr>
      </w:pPr>
      <w:r w:rsidRPr="00E71815">
        <w:rPr>
          <w:spacing w:val="2"/>
        </w:rPr>
        <w:t xml:space="preserve">для санитарной обработки населения </w:t>
      </w:r>
      <w:r w:rsidR="002748C1" w:rsidRPr="00E71815">
        <w:rPr>
          <w:spacing w:val="2"/>
        </w:rPr>
        <w:t>–</w:t>
      </w:r>
      <w:r w:rsidRPr="00E71815">
        <w:rPr>
          <w:spacing w:val="2"/>
        </w:rPr>
        <w:t xml:space="preserve"> банно-прачечные комбинаты и спортивно-оздоровительные комплексы;</w:t>
      </w:r>
    </w:p>
    <w:p w14:paraId="7882CD5A" w14:textId="77777777" w:rsidR="00E71815" w:rsidRPr="00E71815" w:rsidRDefault="00E71815" w:rsidP="004334A8">
      <w:pPr>
        <w:pStyle w:val="formattext"/>
        <w:numPr>
          <w:ilvl w:val="0"/>
          <w:numId w:val="62"/>
        </w:numPr>
        <w:shd w:val="clear" w:color="auto" w:fill="FFFFFF"/>
        <w:tabs>
          <w:tab w:val="left" w:pos="993"/>
        </w:tabs>
        <w:spacing w:before="0" w:beforeAutospacing="0" w:after="0" w:afterAutospacing="0"/>
        <w:ind w:left="0" w:firstLine="709"/>
        <w:jc w:val="both"/>
        <w:textAlignment w:val="baseline"/>
        <w:rPr>
          <w:spacing w:val="2"/>
        </w:rPr>
      </w:pPr>
      <w:r w:rsidRPr="00E71815">
        <w:rPr>
          <w:spacing w:val="2"/>
        </w:rPr>
        <w:t>для обеззараживания одежды – предприятия стирки и химической чистки белья (одежды);</w:t>
      </w:r>
    </w:p>
    <w:p w14:paraId="4D0CE124" w14:textId="77777777" w:rsidR="00E71815" w:rsidRPr="00E71815" w:rsidRDefault="00E71815" w:rsidP="004334A8">
      <w:pPr>
        <w:pStyle w:val="formattext"/>
        <w:numPr>
          <w:ilvl w:val="0"/>
          <w:numId w:val="62"/>
        </w:numPr>
        <w:shd w:val="clear" w:color="auto" w:fill="FFFFFF"/>
        <w:tabs>
          <w:tab w:val="left" w:pos="993"/>
        </w:tabs>
        <w:spacing w:before="0" w:beforeAutospacing="0" w:after="0" w:afterAutospacing="0"/>
        <w:ind w:left="0" w:firstLine="709"/>
        <w:jc w:val="both"/>
        <w:textAlignment w:val="baseline"/>
        <w:rPr>
          <w:spacing w:val="2"/>
        </w:rPr>
      </w:pPr>
      <w:r w:rsidRPr="00E71815">
        <w:rPr>
          <w:spacing w:val="2"/>
        </w:rPr>
        <w:t>для специальной обработки (обеззараживания) техники (подвижного состава автотранспорта) – посты мойки и уборки подвижного состава автотранспорта.</w:t>
      </w:r>
    </w:p>
    <w:p w14:paraId="02260E34" w14:textId="2C778B2F" w:rsidR="00E71815" w:rsidRPr="002748C1" w:rsidRDefault="00E71815" w:rsidP="00E71815">
      <w:pPr>
        <w:pStyle w:val="af7"/>
        <w:tabs>
          <w:tab w:val="left" w:pos="0"/>
        </w:tabs>
        <w:ind w:firstLine="709"/>
        <w:jc w:val="both"/>
        <w:rPr>
          <w:b w:val="0"/>
          <w:bCs/>
          <w:spacing w:val="2"/>
          <w:szCs w:val="24"/>
          <w:shd w:val="clear" w:color="auto" w:fill="FFFFFF"/>
        </w:rPr>
      </w:pPr>
      <w:r w:rsidRPr="002748C1">
        <w:rPr>
          <w:b w:val="0"/>
          <w:bCs/>
          <w:spacing w:val="2"/>
          <w:szCs w:val="24"/>
          <w:shd w:val="clear" w:color="auto" w:fill="FFFFFF"/>
        </w:rPr>
        <w:t xml:space="preserve">Приспособление объектов для санитарной обработки населения должно осуществляться в соответствии с </w:t>
      </w:r>
      <w:r w:rsidR="002748C1" w:rsidRPr="002748C1">
        <w:rPr>
          <w:b w:val="0"/>
          <w:bCs/>
          <w:spacing w:val="2"/>
          <w:szCs w:val="24"/>
          <w:shd w:val="clear" w:color="auto" w:fill="FFFFFF"/>
        </w:rPr>
        <w:t>СП 94.13330.2016</w:t>
      </w:r>
      <w:r w:rsidR="002748C1">
        <w:rPr>
          <w:b w:val="0"/>
          <w:bCs/>
          <w:spacing w:val="2"/>
          <w:szCs w:val="24"/>
          <w:shd w:val="clear" w:color="auto" w:fill="FFFFFF"/>
        </w:rPr>
        <w:t xml:space="preserve"> Свод правил. 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w:t>
      </w:r>
      <w:r w:rsidRPr="002748C1">
        <w:rPr>
          <w:b w:val="0"/>
          <w:bCs/>
          <w:spacing w:val="2"/>
          <w:szCs w:val="24"/>
          <w:shd w:val="clear" w:color="auto" w:fill="FFFFFF"/>
        </w:rPr>
        <w:t>.</w:t>
      </w:r>
    </w:p>
    <w:p w14:paraId="08FB987E" w14:textId="77777777" w:rsidR="00E71815" w:rsidRPr="00E71815" w:rsidRDefault="00E71815" w:rsidP="00E71815">
      <w:pPr>
        <w:pStyle w:val="ConsPlusNormal"/>
        <w:widowControl/>
        <w:tabs>
          <w:tab w:val="left" w:pos="2694"/>
        </w:tabs>
        <w:jc w:val="both"/>
        <w:rPr>
          <w:rFonts w:ascii="Times New Roman" w:hAnsi="Times New Roman" w:cs="Times New Roman"/>
          <w:sz w:val="24"/>
          <w:szCs w:val="24"/>
        </w:rPr>
      </w:pPr>
    </w:p>
    <w:p w14:paraId="3715C4B6" w14:textId="77777777" w:rsidR="00E71815" w:rsidRPr="00E71815" w:rsidRDefault="00E71815" w:rsidP="00E71815">
      <w:pPr>
        <w:pStyle w:val="af7"/>
        <w:tabs>
          <w:tab w:val="left" w:pos="0"/>
        </w:tabs>
        <w:ind w:firstLine="425"/>
        <w:jc w:val="center"/>
        <w:rPr>
          <w:b w:val="0"/>
          <w:spacing w:val="2"/>
          <w:szCs w:val="24"/>
          <w:shd w:val="clear" w:color="auto" w:fill="FFFFFF"/>
        </w:rPr>
      </w:pPr>
      <w:r w:rsidRPr="00E71815">
        <w:rPr>
          <w:spacing w:val="2"/>
          <w:szCs w:val="24"/>
          <w:shd w:val="clear" w:color="auto" w:fill="FFFFFF"/>
        </w:rPr>
        <w:t>Специализированные складские помещения для хранения имущества гражданской обороны</w:t>
      </w:r>
    </w:p>
    <w:p w14:paraId="592847A8" w14:textId="77777777" w:rsidR="00E71815" w:rsidRPr="00E71815" w:rsidRDefault="00E71815" w:rsidP="00E71815">
      <w:pPr>
        <w:pStyle w:val="ConsPlusNormal"/>
        <w:widowControl/>
        <w:tabs>
          <w:tab w:val="left" w:pos="2694"/>
        </w:tabs>
        <w:jc w:val="both"/>
        <w:rPr>
          <w:rFonts w:ascii="Times New Roman" w:hAnsi="Times New Roman" w:cs="Times New Roman"/>
          <w:sz w:val="24"/>
          <w:szCs w:val="24"/>
        </w:rPr>
      </w:pPr>
    </w:p>
    <w:p w14:paraId="7951E8DF" w14:textId="0E16E494" w:rsidR="00E71815" w:rsidRPr="00E71815" w:rsidRDefault="00E71815" w:rsidP="00E71815">
      <w:pPr>
        <w:pStyle w:val="ConsPlusNormal"/>
        <w:tabs>
          <w:tab w:val="left" w:pos="2694"/>
        </w:tabs>
        <w:jc w:val="both"/>
        <w:rPr>
          <w:rFonts w:ascii="Times New Roman" w:hAnsi="Times New Roman" w:cs="Times New Roman"/>
          <w:sz w:val="24"/>
          <w:szCs w:val="24"/>
        </w:rPr>
      </w:pPr>
      <w:r w:rsidRPr="00E71815">
        <w:rPr>
          <w:rFonts w:ascii="Times New Roman" w:hAnsi="Times New Roman" w:cs="Times New Roman"/>
          <w:sz w:val="24"/>
          <w:szCs w:val="24"/>
        </w:rPr>
        <w:t xml:space="preserve">Хранение имущества гражданской обороны должны осуществлять в специализированных складских зданиях (помещениях) (далее </w:t>
      </w:r>
      <w:r w:rsidR="002748C1" w:rsidRPr="00E71815">
        <w:rPr>
          <w:rFonts w:ascii="Times New Roman" w:hAnsi="Times New Roman" w:cs="Times New Roman"/>
          <w:spacing w:val="2"/>
          <w:sz w:val="24"/>
          <w:szCs w:val="24"/>
        </w:rPr>
        <w:t>–</w:t>
      </w:r>
      <w:r w:rsidRPr="00E71815">
        <w:rPr>
          <w:rFonts w:ascii="Times New Roman" w:hAnsi="Times New Roman" w:cs="Times New Roman"/>
          <w:sz w:val="24"/>
          <w:szCs w:val="24"/>
        </w:rPr>
        <w:t xml:space="preserve"> склады) для обеспечения его количественной и качественной сохранности в течение всего периода хранения, а также обеспечения постоянной готовности к быстрой выдаче по предназначению.</w:t>
      </w:r>
    </w:p>
    <w:p w14:paraId="565FA1FB" w14:textId="77777777" w:rsidR="00E71815" w:rsidRPr="00E71815" w:rsidRDefault="00E71815" w:rsidP="00E71815">
      <w:pPr>
        <w:pStyle w:val="ConsPlusNormal"/>
        <w:tabs>
          <w:tab w:val="left" w:pos="2694"/>
        </w:tabs>
        <w:jc w:val="both"/>
        <w:rPr>
          <w:rFonts w:ascii="Times New Roman" w:hAnsi="Times New Roman" w:cs="Times New Roman"/>
          <w:sz w:val="24"/>
          <w:szCs w:val="24"/>
        </w:rPr>
      </w:pPr>
      <w:r w:rsidRPr="00E71815">
        <w:rPr>
          <w:rFonts w:ascii="Times New Roman" w:hAnsi="Times New Roman" w:cs="Times New Roman"/>
          <w:sz w:val="24"/>
          <w:szCs w:val="24"/>
        </w:rPr>
        <w:t>Склады для хранения имущества гражданской обороны по своему устройству, планировке, техническому состоянию и оснащению должны обеспечивать сохранность находящихся в них материальных ценностей, их прием и отпуск в установленные сроки.</w:t>
      </w:r>
    </w:p>
    <w:p w14:paraId="2DD5F479" w14:textId="77777777" w:rsidR="00E71815" w:rsidRPr="00E71815" w:rsidRDefault="00E71815" w:rsidP="00E71815">
      <w:pPr>
        <w:pStyle w:val="ConsPlusNormal"/>
        <w:tabs>
          <w:tab w:val="left" w:pos="2694"/>
        </w:tabs>
        <w:jc w:val="both"/>
        <w:rPr>
          <w:rFonts w:ascii="Times New Roman" w:hAnsi="Times New Roman" w:cs="Times New Roman"/>
          <w:sz w:val="24"/>
          <w:szCs w:val="24"/>
        </w:rPr>
      </w:pPr>
      <w:r w:rsidRPr="00E71815">
        <w:rPr>
          <w:rFonts w:ascii="Times New Roman" w:hAnsi="Times New Roman" w:cs="Times New Roman"/>
          <w:sz w:val="24"/>
          <w:szCs w:val="24"/>
        </w:rPr>
        <w:t>По номенклатуре хранимого имущества склады классифицируются на универсальные и специализированные. Универсальные склады предназначены для размещения различных видов материальных ценностей, специализированные - одного или нескольких видов, подлежащих хранению в строго определенных условиях.</w:t>
      </w:r>
    </w:p>
    <w:p w14:paraId="04109B14" w14:textId="77777777" w:rsidR="00E71815" w:rsidRPr="00E71815" w:rsidRDefault="00E71815" w:rsidP="00E71815">
      <w:pPr>
        <w:pStyle w:val="ConsPlusNormal"/>
        <w:tabs>
          <w:tab w:val="left" w:pos="2694"/>
        </w:tabs>
        <w:jc w:val="both"/>
        <w:rPr>
          <w:rFonts w:ascii="Times New Roman" w:hAnsi="Times New Roman" w:cs="Times New Roman"/>
          <w:sz w:val="24"/>
          <w:szCs w:val="24"/>
        </w:rPr>
      </w:pPr>
      <w:r w:rsidRPr="00E71815">
        <w:rPr>
          <w:rFonts w:ascii="Times New Roman" w:hAnsi="Times New Roman" w:cs="Times New Roman"/>
          <w:sz w:val="24"/>
          <w:szCs w:val="24"/>
        </w:rPr>
        <w:t>Склады должны размещать в непосредственной близости от подъездных путей, источников электроэнергии и водоснабжения и оборудовать с таким расчетом, чтобы обеспечивать:</w:t>
      </w:r>
    </w:p>
    <w:p w14:paraId="0C1A0EEF" w14:textId="77777777" w:rsidR="00E71815" w:rsidRPr="00E71815" w:rsidRDefault="00E71815" w:rsidP="004334A8">
      <w:pPr>
        <w:pStyle w:val="ConsPlusNormal"/>
        <w:numPr>
          <w:ilvl w:val="0"/>
          <w:numId w:val="63"/>
        </w:numPr>
        <w:tabs>
          <w:tab w:val="left" w:pos="993"/>
          <w:tab w:val="left" w:pos="2694"/>
        </w:tabs>
        <w:ind w:left="0" w:firstLine="709"/>
        <w:jc w:val="both"/>
        <w:rPr>
          <w:rFonts w:ascii="Times New Roman" w:hAnsi="Times New Roman" w:cs="Times New Roman"/>
          <w:sz w:val="24"/>
          <w:szCs w:val="24"/>
        </w:rPr>
      </w:pPr>
      <w:r w:rsidRPr="00E71815">
        <w:rPr>
          <w:rFonts w:ascii="Times New Roman" w:hAnsi="Times New Roman" w:cs="Times New Roman"/>
          <w:sz w:val="24"/>
          <w:szCs w:val="24"/>
        </w:rPr>
        <w:t>поддержание условий и режимов хранения, приема и отпуска, установленных нормативными правовыми актами и нормативными документами, в том числе документами по стандартизации в области гражданской обороны, и эксплуатационной документацией на конкретные виды материальных ресурсов;</w:t>
      </w:r>
    </w:p>
    <w:p w14:paraId="5EBB90EF" w14:textId="77777777" w:rsidR="00E71815" w:rsidRPr="00E71815" w:rsidRDefault="00E71815" w:rsidP="004334A8">
      <w:pPr>
        <w:pStyle w:val="ConsPlusNormal"/>
        <w:numPr>
          <w:ilvl w:val="0"/>
          <w:numId w:val="63"/>
        </w:numPr>
        <w:tabs>
          <w:tab w:val="left" w:pos="993"/>
          <w:tab w:val="left" w:pos="2694"/>
        </w:tabs>
        <w:ind w:left="0" w:firstLine="709"/>
        <w:jc w:val="both"/>
        <w:rPr>
          <w:rFonts w:ascii="Times New Roman" w:hAnsi="Times New Roman" w:cs="Times New Roman"/>
          <w:sz w:val="24"/>
          <w:szCs w:val="24"/>
        </w:rPr>
      </w:pPr>
      <w:r w:rsidRPr="00E71815">
        <w:rPr>
          <w:rFonts w:ascii="Times New Roman" w:hAnsi="Times New Roman" w:cs="Times New Roman"/>
          <w:sz w:val="24"/>
          <w:szCs w:val="24"/>
        </w:rPr>
        <w:t>пожарную безопасность в соответствии с действующими требованиями;</w:t>
      </w:r>
    </w:p>
    <w:p w14:paraId="5CB3FDCF" w14:textId="77777777" w:rsidR="00E71815" w:rsidRPr="00E71815" w:rsidRDefault="00E71815" w:rsidP="004334A8">
      <w:pPr>
        <w:pStyle w:val="ConsPlusNormal"/>
        <w:numPr>
          <w:ilvl w:val="0"/>
          <w:numId w:val="63"/>
        </w:numPr>
        <w:tabs>
          <w:tab w:val="left" w:pos="993"/>
          <w:tab w:val="left" w:pos="2694"/>
        </w:tabs>
        <w:ind w:left="0" w:firstLine="709"/>
        <w:jc w:val="both"/>
        <w:rPr>
          <w:rFonts w:ascii="Times New Roman" w:hAnsi="Times New Roman" w:cs="Times New Roman"/>
          <w:sz w:val="24"/>
          <w:szCs w:val="24"/>
        </w:rPr>
      </w:pPr>
      <w:r w:rsidRPr="00E71815">
        <w:rPr>
          <w:rFonts w:ascii="Times New Roman" w:hAnsi="Times New Roman" w:cs="Times New Roman"/>
          <w:sz w:val="24"/>
          <w:szCs w:val="24"/>
        </w:rPr>
        <w:t>применение средств механизации для приема и отпуска материальных ресурсов;</w:t>
      </w:r>
    </w:p>
    <w:p w14:paraId="001CD801" w14:textId="77777777" w:rsidR="00E71815" w:rsidRPr="00E71815" w:rsidRDefault="00E71815" w:rsidP="004334A8">
      <w:pPr>
        <w:pStyle w:val="ConsPlusNormal"/>
        <w:numPr>
          <w:ilvl w:val="0"/>
          <w:numId w:val="63"/>
        </w:numPr>
        <w:tabs>
          <w:tab w:val="left" w:pos="993"/>
          <w:tab w:val="left" w:pos="2694"/>
        </w:tabs>
        <w:ind w:left="0" w:firstLine="709"/>
        <w:jc w:val="both"/>
        <w:rPr>
          <w:rFonts w:ascii="Times New Roman" w:hAnsi="Times New Roman" w:cs="Times New Roman"/>
          <w:sz w:val="24"/>
          <w:szCs w:val="24"/>
        </w:rPr>
      </w:pPr>
      <w:r w:rsidRPr="00E71815">
        <w:rPr>
          <w:rFonts w:ascii="Times New Roman" w:hAnsi="Times New Roman" w:cs="Times New Roman"/>
          <w:sz w:val="24"/>
          <w:szCs w:val="24"/>
        </w:rPr>
        <w:t>подъезды для автомобильного и железнодорожного транспорта;</w:t>
      </w:r>
    </w:p>
    <w:p w14:paraId="6D973DC1" w14:textId="77777777" w:rsidR="00E71815" w:rsidRPr="00E71815" w:rsidRDefault="00E71815" w:rsidP="004334A8">
      <w:pPr>
        <w:pStyle w:val="ConsPlusNormal"/>
        <w:numPr>
          <w:ilvl w:val="0"/>
          <w:numId w:val="63"/>
        </w:numPr>
        <w:tabs>
          <w:tab w:val="left" w:pos="993"/>
          <w:tab w:val="left" w:pos="2694"/>
        </w:tabs>
        <w:ind w:left="0" w:firstLine="709"/>
        <w:jc w:val="both"/>
        <w:rPr>
          <w:rFonts w:ascii="Times New Roman" w:hAnsi="Times New Roman" w:cs="Times New Roman"/>
          <w:sz w:val="24"/>
          <w:szCs w:val="24"/>
        </w:rPr>
      </w:pPr>
      <w:r w:rsidRPr="00E71815">
        <w:rPr>
          <w:rFonts w:ascii="Times New Roman" w:hAnsi="Times New Roman" w:cs="Times New Roman"/>
          <w:sz w:val="24"/>
          <w:szCs w:val="24"/>
        </w:rPr>
        <w:t>возможность использования технических средств охраны.</w:t>
      </w:r>
    </w:p>
    <w:p w14:paraId="5E291970" w14:textId="5A4C5E61" w:rsidR="00E71815" w:rsidRPr="00E71815" w:rsidRDefault="00E71815" w:rsidP="00E71815">
      <w:pPr>
        <w:pStyle w:val="ConsPlusNormal"/>
        <w:widowControl/>
        <w:tabs>
          <w:tab w:val="left" w:pos="2694"/>
        </w:tabs>
        <w:jc w:val="both"/>
        <w:rPr>
          <w:rFonts w:ascii="Times New Roman" w:hAnsi="Times New Roman" w:cs="Times New Roman"/>
          <w:sz w:val="24"/>
          <w:szCs w:val="24"/>
        </w:rPr>
      </w:pPr>
      <w:r w:rsidRPr="00E71815">
        <w:rPr>
          <w:rFonts w:ascii="Times New Roman" w:hAnsi="Times New Roman" w:cs="Times New Roman"/>
          <w:sz w:val="24"/>
          <w:szCs w:val="24"/>
        </w:rPr>
        <w:t xml:space="preserve">Проектирование, строительство и эксплуатация специализированных складских зданий для хранения имущества гражданской обороны должно осуществляться в соответствии с </w:t>
      </w:r>
      <w:r w:rsidR="002748C1" w:rsidRPr="002748C1">
        <w:rPr>
          <w:rFonts w:ascii="Times New Roman" w:hAnsi="Times New Roman" w:cs="Times New Roman"/>
          <w:sz w:val="24"/>
          <w:szCs w:val="24"/>
        </w:rPr>
        <w:t xml:space="preserve">СП 56.13330.2021 </w:t>
      </w:r>
      <w:r w:rsidR="002748C1">
        <w:rPr>
          <w:rFonts w:ascii="Times New Roman" w:hAnsi="Times New Roman" w:cs="Times New Roman"/>
          <w:sz w:val="24"/>
          <w:szCs w:val="24"/>
        </w:rPr>
        <w:t>«</w:t>
      </w:r>
      <w:r w:rsidR="002748C1" w:rsidRPr="002748C1">
        <w:rPr>
          <w:rFonts w:ascii="Times New Roman" w:hAnsi="Times New Roman" w:cs="Times New Roman"/>
          <w:sz w:val="24"/>
          <w:szCs w:val="24"/>
        </w:rPr>
        <w:t>Производственные здания</w:t>
      </w:r>
      <w:r w:rsidR="002748C1">
        <w:rPr>
          <w:rFonts w:ascii="Times New Roman" w:hAnsi="Times New Roman" w:cs="Times New Roman"/>
          <w:sz w:val="24"/>
          <w:szCs w:val="24"/>
        </w:rPr>
        <w:t>»</w:t>
      </w:r>
      <w:r w:rsidRPr="00E71815">
        <w:rPr>
          <w:rFonts w:ascii="Times New Roman" w:hAnsi="Times New Roman" w:cs="Times New Roman"/>
          <w:sz w:val="24"/>
          <w:szCs w:val="24"/>
        </w:rPr>
        <w:t>.</w:t>
      </w:r>
    </w:p>
    <w:p w14:paraId="69C1BD5E" w14:textId="77777777" w:rsidR="00E71815" w:rsidRPr="00E71815" w:rsidRDefault="00E71815" w:rsidP="00E71815">
      <w:pPr>
        <w:spacing w:line="240" w:lineRule="auto"/>
        <w:ind w:firstLine="709"/>
        <w:rPr>
          <w:rFonts w:ascii="Times New Roman" w:hAnsi="Times New Roman"/>
        </w:rPr>
      </w:pPr>
    </w:p>
    <w:p w14:paraId="61AC039E" w14:textId="77777777" w:rsidR="00E71815" w:rsidRPr="00521FAB" w:rsidRDefault="00E71815" w:rsidP="00521FAB">
      <w:pPr>
        <w:pStyle w:val="af7"/>
        <w:ind w:firstLine="567"/>
        <w:jc w:val="both"/>
        <w:rPr>
          <w:b w:val="0"/>
          <w:szCs w:val="24"/>
          <w:lang w:eastAsia="ru-RU"/>
        </w:rPr>
      </w:pPr>
    </w:p>
    <w:p w14:paraId="7BE1BBFF" w14:textId="06DA1DA6" w:rsidR="00521FAB" w:rsidRDefault="00521FAB" w:rsidP="00064001">
      <w:pPr>
        <w:pStyle w:val="af7"/>
        <w:ind w:firstLine="567"/>
        <w:jc w:val="both"/>
        <w:rPr>
          <w:highlight w:val="yellow"/>
        </w:rPr>
      </w:pPr>
      <w:r>
        <w:rPr>
          <w:highlight w:val="yellow"/>
        </w:rPr>
        <w:br w:type="page"/>
      </w:r>
    </w:p>
    <w:p w14:paraId="7A161475" w14:textId="420BD847" w:rsidR="006A4B73" w:rsidRPr="001241E7" w:rsidRDefault="006A4B73" w:rsidP="006A4B73">
      <w:pPr>
        <w:pStyle w:val="1"/>
        <w:numPr>
          <w:ilvl w:val="0"/>
          <w:numId w:val="0"/>
        </w:numPr>
        <w:rPr>
          <w:rFonts w:ascii="Times New Roman" w:hAnsi="Times New Roman"/>
          <w:sz w:val="26"/>
          <w:szCs w:val="26"/>
        </w:rPr>
      </w:pPr>
      <w:bookmarkStart w:id="121" w:name="_Toc220172856"/>
      <w:r w:rsidRPr="001241E7">
        <w:rPr>
          <w:rFonts w:ascii="Times New Roman" w:hAnsi="Times New Roman"/>
          <w:sz w:val="26"/>
          <w:szCs w:val="26"/>
        </w:rPr>
        <w:t>РАЗДЕЛ 1</w:t>
      </w:r>
      <w:r>
        <w:rPr>
          <w:rFonts w:ascii="Times New Roman" w:hAnsi="Times New Roman"/>
          <w:sz w:val="26"/>
          <w:szCs w:val="26"/>
        </w:rPr>
        <w:t>4</w:t>
      </w:r>
      <w:r w:rsidRPr="001241E7">
        <w:rPr>
          <w:rFonts w:ascii="Times New Roman" w:hAnsi="Times New Roman"/>
          <w:sz w:val="26"/>
          <w:szCs w:val="26"/>
        </w:rPr>
        <w:t xml:space="preserve">. </w:t>
      </w:r>
      <w:r w:rsidRPr="00A213B2">
        <w:rPr>
          <w:rFonts w:ascii="Times New Roman" w:hAnsi="Times New Roman"/>
          <w:sz w:val="26"/>
          <w:szCs w:val="26"/>
        </w:rPr>
        <w:t>О</w:t>
      </w:r>
      <w:r>
        <w:rPr>
          <w:rFonts w:ascii="Times New Roman" w:hAnsi="Times New Roman"/>
          <w:sz w:val="26"/>
          <w:szCs w:val="26"/>
        </w:rPr>
        <w:t>БОСНОВАНИЕ ВЫБРАННОГО ВАРИАНТА РАЗМЕЩЕНИЯ ОБЪЕКТОВ МЕСТНОГО ЗНАЧЕНИЯ СЕЛЬСКОГО ПОСЕЛЕНИЯ</w:t>
      </w:r>
      <w:bookmarkEnd w:id="121"/>
    </w:p>
    <w:p w14:paraId="78B00DB7" w14:textId="438FB4AD" w:rsidR="00521FAB" w:rsidRPr="006A4B73" w:rsidRDefault="006A4B73" w:rsidP="006A4B73">
      <w:pPr>
        <w:pStyle w:val="af7"/>
        <w:jc w:val="center"/>
        <w:outlineLvl w:val="1"/>
      </w:pPr>
      <w:bookmarkStart w:id="122" w:name="_Toc220172857"/>
      <w:r w:rsidRPr="006A4B73">
        <w:t xml:space="preserve">14.1. </w:t>
      </w:r>
      <w:r>
        <w:t>Пространственно-планировочная организация территории сельского поселения</w:t>
      </w:r>
      <w:bookmarkEnd w:id="122"/>
    </w:p>
    <w:p w14:paraId="20C85E8D" w14:textId="77777777" w:rsidR="006A4B73" w:rsidRDefault="006A4B73" w:rsidP="006A4B73">
      <w:pPr>
        <w:spacing w:line="240" w:lineRule="auto"/>
        <w:rPr>
          <w:rFonts w:ascii="Times New Roman" w:hAnsi="Times New Roman"/>
        </w:rPr>
      </w:pPr>
    </w:p>
    <w:p w14:paraId="5E2712A7" w14:textId="5145AF3C" w:rsidR="006A4B73" w:rsidRPr="006A4B73" w:rsidRDefault="006A4B73" w:rsidP="006A4B73">
      <w:pPr>
        <w:spacing w:line="240" w:lineRule="auto"/>
        <w:rPr>
          <w:rFonts w:ascii="Times New Roman" w:hAnsi="Times New Roman"/>
        </w:rPr>
      </w:pPr>
      <w:r w:rsidRPr="006A4B73">
        <w:rPr>
          <w:rFonts w:ascii="Times New Roman" w:hAnsi="Times New Roman"/>
        </w:rPr>
        <w:t xml:space="preserve">Проведённый анализ сложившейся территориальной дислокации населённых пунктов и перспектив социально-экономического развития </w:t>
      </w:r>
      <w:r>
        <w:rPr>
          <w:rFonts w:ascii="Times New Roman" w:hAnsi="Times New Roman"/>
        </w:rPr>
        <w:t>сельского поселения</w:t>
      </w:r>
      <w:r w:rsidRPr="006A4B73">
        <w:rPr>
          <w:rFonts w:ascii="Times New Roman" w:hAnsi="Times New Roman"/>
        </w:rPr>
        <w:t xml:space="preserve"> позволил определить перспективную планировочную структуру </w:t>
      </w:r>
      <w:r w:rsidR="00DD4F2E">
        <w:rPr>
          <w:rFonts w:ascii="Times New Roman" w:hAnsi="Times New Roman"/>
        </w:rPr>
        <w:t>Шелтозерского вепсского</w:t>
      </w:r>
      <w:r w:rsidR="00C440BB">
        <w:rPr>
          <w:rFonts w:ascii="Times New Roman" w:hAnsi="Times New Roman"/>
        </w:rPr>
        <w:t xml:space="preserve"> </w:t>
      </w:r>
      <w:r>
        <w:rPr>
          <w:rFonts w:ascii="Times New Roman" w:hAnsi="Times New Roman"/>
        </w:rPr>
        <w:t>сельского поселения</w:t>
      </w:r>
      <w:r w:rsidRPr="006A4B73">
        <w:rPr>
          <w:rFonts w:ascii="Times New Roman" w:hAnsi="Times New Roman"/>
        </w:rPr>
        <w:t>.</w:t>
      </w:r>
    </w:p>
    <w:p w14:paraId="1C037154" w14:textId="77777777" w:rsidR="006A4B73" w:rsidRPr="006A4B73" w:rsidRDefault="006A4B73" w:rsidP="006A4B73">
      <w:pPr>
        <w:spacing w:line="240" w:lineRule="auto"/>
        <w:rPr>
          <w:rFonts w:ascii="Times New Roman" w:hAnsi="Times New Roman"/>
          <w:bCs/>
        </w:rPr>
      </w:pPr>
      <w:r w:rsidRPr="006A4B73">
        <w:rPr>
          <w:rFonts w:ascii="Times New Roman" w:hAnsi="Times New Roman"/>
          <w:bCs/>
        </w:rPr>
        <w:t>В основу архитектурно-планировочного решения заложены следующие принципы и задачи:</w:t>
      </w:r>
    </w:p>
    <w:p w14:paraId="4B1F6321" w14:textId="77777777" w:rsidR="006A4B73" w:rsidRPr="006A4B73" w:rsidRDefault="006A4B73" w:rsidP="00881B70">
      <w:pPr>
        <w:numPr>
          <w:ilvl w:val="0"/>
          <w:numId w:val="35"/>
        </w:numPr>
        <w:spacing w:line="240" w:lineRule="auto"/>
        <w:contextualSpacing/>
        <w:rPr>
          <w:rFonts w:ascii="Times New Roman" w:hAnsi="Times New Roman"/>
          <w:bCs/>
        </w:rPr>
      </w:pPr>
      <w:r w:rsidRPr="006A4B73">
        <w:rPr>
          <w:rFonts w:ascii="Times New Roman" w:hAnsi="Times New Roman"/>
          <w:bCs/>
        </w:rPr>
        <w:t>выявление и сохранение существующих достоинств планировки населенных пунктов;</w:t>
      </w:r>
    </w:p>
    <w:p w14:paraId="0E2ACAFF" w14:textId="77777777" w:rsidR="006A4B73" w:rsidRPr="006A4B73" w:rsidRDefault="006A4B73" w:rsidP="00881B70">
      <w:pPr>
        <w:numPr>
          <w:ilvl w:val="0"/>
          <w:numId w:val="35"/>
        </w:numPr>
        <w:spacing w:line="240" w:lineRule="auto"/>
        <w:contextualSpacing/>
        <w:rPr>
          <w:rFonts w:ascii="Times New Roman" w:hAnsi="Times New Roman"/>
          <w:bCs/>
        </w:rPr>
      </w:pPr>
      <w:r w:rsidRPr="006A4B73">
        <w:rPr>
          <w:rFonts w:ascii="Times New Roman" w:hAnsi="Times New Roman"/>
          <w:bCs/>
        </w:rPr>
        <w:t>создание благоприятной экологической обстановки;</w:t>
      </w:r>
    </w:p>
    <w:p w14:paraId="1ABA6298" w14:textId="77777777" w:rsidR="006A4B73" w:rsidRPr="006A4B73" w:rsidRDefault="006A4B73" w:rsidP="00881B70">
      <w:pPr>
        <w:numPr>
          <w:ilvl w:val="0"/>
          <w:numId w:val="35"/>
        </w:numPr>
        <w:spacing w:line="240" w:lineRule="auto"/>
        <w:contextualSpacing/>
        <w:rPr>
          <w:rFonts w:ascii="Times New Roman" w:hAnsi="Times New Roman"/>
          <w:bCs/>
        </w:rPr>
      </w:pPr>
      <w:r w:rsidRPr="006A4B73">
        <w:rPr>
          <w:rFonts w:ascii="Times New Roman" w:hAnsi="Times New Roman"/>
          <w:bCs/>
        </w:rPr>
        <w:t>создание четкого функционального зонирования, организация общественных центров и подцентров с учреждениями культурно-бытового обслуживания, согласно нормативным радиусам обслуживания;</w:t>
      </w:r>
    </w:p>
    <w:p w14:paraId="7B651F68" w14:textId="77777777" w:rsidR="006A4B73" w:rsidRPr="006A4B73" w:rsidRDefault="006A4B73" w:rsidP="00881B70">
      <w:pPr>
        <w:numPr>
          <w:ilvl w:val="0"/>
          <w:numId w:val="35"/>
        </w:numPr>
        <w:spacing w:line="240" w:lineRule="auto"/>
        <w:contextualSpacing/>
        <w:rPr>
          <w:rFonts w:ascii="Times New Roman" w:hAnsi="Times New Roman"/>
          <w:bCs/>
        </w:rPr>
      </w:pPr>
      <w:r w:rsidRPr="006A4B73">
        <w:rPr>
          <w:rFonts w:ascii="Times New Roman" w:hAnsi="Times New Roman"/>
          <w:bCs/>
        </w:rPr>
        <w:t>упорядочение уличной сети с четким выделением пешеходных связей.</w:t>
      </w:r>
    </w:p>
    <w:p w14:paraId="7172CFD7" w14:textId="77777777" w:rsidR="006A4B73" w:rsidRPr="006A4B73" w:rsidRDefault="006A4B73" w:rsidP="006A4B73">
      <w:pPr>
        <w:spacing w:line="240" w:lineRule="auto"/>
        <w:rPr>
          <w:rFonts w:ascii="Times New Roman" w:hAnsi="Times New Roman"/>
          <w:bCs/>
        </w:rPr>
      </w:pPr>
      <w:r w:rsidRPr="006A4B73">
        <w:rPr>
          <w:rFonts w:ascii="Times New Roman" w:hAnsi="Times New Roman"/>
          <w:bCs/>
        </w:rPr>
        <w:t>В соответствии с Градостроительным Кодексом РФ правовой статус функциональных зон определяется следующими положениями:</w:t>
      </w:r>
    </w:p>
    <w:p w14:paraId="5C9C5D12" w14:textId="77777777" w:rsidR="006A4B73" w:rsidRPr="006A4B73" w:rsidRDefault="006A4B73" w:rsidP="006A4B73">
      <w:pPr>
        <w:spacing w:line="240" w:lineRule="auto"/>
        <w:rPr>
          <w:rFonts w:ascii="Times New Roman" w:hAnsi="Times New Roman"/>
          <w:bCs/>
        </w:rPr>
      </w:pPr>
      <w:r w:rsidRPr="006A4B73">
        <w:rPr>
          <w:rFonts w:ascii="Times New Roman" w:hAnsi="Times New Roman"/>
          <w:bCs/>
        </w:rPr>
        <w:t>1)  границы функциональных зон и их параметры утверждаются непосредственно путем принятия решения об утверждении генерального плана представительным органом местного самоуправления. Помимо функциональных зон утверждаются также границы зон планируемого размещения объектов капитального строительства местного значения. Иными словами, только две указанные позиции в картах генерального плана утверждаются посредством утверждения этого акта. Иные позиции в картах генерального плана не утверждаются, а только отображаются как физические и правовые факты, в том числе отображаемые из иных документов;</w:t>
      </w:r>
    </w:p>
    <w:p w14:paraId="75AB6004" w14:textId="77777777" w:rsidR="006A4B73" w:rsidRPr="006A4B73" w:rsidRDefault="006A4B73" w:rsidP="006A4B73">
      <w:pPr>
        <w:spacing w:line="240" w:lineRule="auto"/>
        <w:rPr>
          <w:rFonts w:ascii="Times New Roman" w:hAnsi="Times New Roman"/>
          <w:bCs/>
        </w:rPr>
      </w:pPr>
      <w:r w:rsidRPr="006A4B73">
        <w:rPr>
          <w:rFonts w:ascii="Times New Roman" w:hAnsi="Times New Roman"/>
          <w:bCs/>
        </w:rPr>
        <w:t>2) факт утверждения в генплане функциональных зон и их параметров непосредственно не порождает правовых последствий для третьих лиц: этот факт порождает правовые основания для осуществления последующих действий в соответствии с генпланом, которые обеспечиваются, могут обеспечиваться администрацией поселения. Такими действиями, осуществляемыми администрацией после определения функционального зонирования в генеральном плане, являются, главным образом, действия по закреплению принятых решений – по подготовке предложений о внесении изменений в правила землепользования и застройки (ПЗЗ). Поскольку градостроительные регламенты, содержащиеся в таких правилах, определяют основу правового режима использования земельных участков, то опосредованным образом (через правила) решения генплана по функциональному зонированию приобретают правовое закрепление в нормативном правовом акте (правилах) – акте высшей юридической силы.</w:t>
      </w:r>
    </w:p>
    <w:p w14:paraId="4A8F698C" w14:textId="77777777" w:rsidR="006A4B73" w:rsidRPr="006A4B73" w:rsidRDefault="006A4B73" w:rsidP="006A4B73">
      <w:pPr>
        <w:spacing w:line="240" w:lineRule="auto"/>
        <w:rPr>
          <w:rFonts w:ascii="Times New Roman" w:hAnsi="Times New Roman"/>
          <w:bCs/>
        </w:rPr>
      </w:pPr>
      <w:r w:rsidRPr="006A4B73">
        <w:rPr>
          <w:rFonts w:ascii="Times New Roman" w:hAnsi="Times New Roman"/>
          <w:bCs/>
        </w:rPr>
        <w:t xml:space="preserve">Генеральный план – это один из документов в ряду других документов, которые в совокупности являются инструментами в системе управления развитием города и реализации планов. Генеральный план может считаться «главным» документом только в том смысле, что он является одним из первых в ряду других документов. «Генеральным» («главным») является по двум основаниям. </w:t>
      </w:r>
    </w:p>
    <w:p w14:paraId="7AD0EF81" w14:textId="77777777" w:rsidR="006A4B73" w:rsidRPr="006A4B73" w:rsidRDefault="006A4B73" w:rsidP="006A4B73">
      <w:pPr>
        <w:spacing w:line="240" w:lineRule="auto"/>
        <w:rPr>
          <w:rFonts w:ascii="Times New Roman" w:hAnsi="Times New Roman"/>
          <w:bCs/>
        </w:rPr>
      </w:pPr>
      <w:r w:rsidRPr="006A4B73">
        <w:rPr>
          <w:rFonts w:ascii="Times New Roman" w:hAnsi="Times New Roman"/>
          <w:bCs/>
        </w:rPr>
        <w:t>Во-первых – он задает траекторию развития сельского поселения на дальнюю перспективу – траекторию, которая должна быть поддержана и уточнена другими документами. Они должны необходимым образом подготавливаться после генерального плана с более частой периодичностью и уточнять его решения на более близкие отрезки времени в пределах заданной генеральным планом стратегической траектории движения в будущее.</w:t>
      </w:r>
    </w:p>
    <w:p w14:paraId="3C812B4A" w14:textId="77777777" w:rsidR="006A4B73" w:rsidRPr="006A4B73" w:rsidRDefault="006A4B73" w:rsidP="006A4B73">
      <w:pPr>
        <w:spacing w:line="240" w:lineRule="auto"/>
        <w:rPr>
          <w:rFonts w:ascii="Times New Roman" w:hAnsi="Times New Roman"/>
          <w:bCs/>
        </w:rPr>
      </w:pPr>
      <w:r w:rsidRPr="006A4B73">
        <w:rPr>
          <w:rFonts w:ascii="Times New Roman" w:hAnsi="Times New Roman"/>
          <w:bCs/>
        </w:rPr>
        <w:t xml:space="preserve">Во-вторых, в силу необходимости предъявить «дальнее видение» генеральный план должен содержать общие положения и агрегированные показатели, то есть главные показатели в виде соответствующих целей и задач. Поэтому речь должна идти о выстраивании системы документов планирования и реализации планов. </w:t>
      </w:r>
    </w:p>
    <w:p w14:paraId="42668070" w14:textId="77777777" w:rsidR="006A4B73" w:rsidRPr="006A4B73" w:rsidRDefault="006A4B73" w:rsidP="006A4B73">
      <w:pPr>
        <w:spacing w:line="240" w:lineRule="auto"/>
        <w:rPr>
          <w:rFonts w:ascii="Times New Roman" w:hAnsi="Times New Roman"/>
          <w:bCs/>
        </w:rPr>
      </w:pPr>
      <w:r w:rsidRPr="006A4B73">
        <w:rPr>
          <w:rFonts w:ascii="Times New Roman" w:hAnsi="Times New Roman"/>
          <w:bCs/>
        </w:rPr>
        <w:t>Указанные положения определяют предназначение функционального зонирования в генеральном плане, а также в системе регулирования градостроительной деятельности (далее также – градорегулирование). Функциональное зонирование генплана определяет назначение и параметры развития соответствующих территорий и предназначено для определения показателей самого генерального плана. К показателям генерального плана относятся целевые показатели и расчетные показатели, а также мероприятия на первый этап реализации генерального плана.</w:t>
      </w:r>
    </w:p>
    <w:p w14:paraId="715A1842" w14:textId="77777777" w:rsidR="006A4B73" w:rsidRPr="006A4B73" w:rsidRDefault="006A4B73" w:rsidP="006A4B73">
      <w:pPr>
        <w:spacing w:line="240" w:lineRule="auto"/>
        <w:rPr>
          <w:rFonts w:ascii="Times New Roman" w:hAnsi="Times New Roman"/>
          <w:bCs/>
        </w:rPr>
      </w:pPr>
      <w:r w:rsidRPr="006A4B73">
        <w:rPr>
          <w:rFonts w:ascii="Times New Roman" w:hAnsi="Times New Roman"/>
          <w:bCs/>
        </w:rPr>
        <w:t xml:space="preserve">К мероприятиям по реализации генерального плана после его утверждения относится внесение изменений в правила землепользования и застройки в части градостроительных регламентов – видов разрешенного использования недвижимости и предельных параметров разрешенного строительства. Это действие исключительно важно для того, чтобы положения генерального плана получили полноценный механизм реализации. </w:t>
      </w:r>
    </w:p>
    <w:p w14:paraId="06CCFF1E" w14:textId="3FFD1798" w:rsidR="006A4B73" w:rsidRPr="00C27310" w:rsidRDefault="006A4B73" w:rsidP="00BA58DC">
      <w:pPr>
        <w:pStyle w:val="2"/>
        <w:numPr>
          <w:ilvl w:val="1"/>
          <w:numId w:val="36"/>
        </w:numPr>
        <w:jc w:val="center"/>
        <w:rPr>
          <w:rFonts w:ascii="Times New Roman" w:hAnsi="Times New Roman" w:cs="Times New Roman"/>
          <w:i w:val="0"/>
          <w:iCs w:val="0"/>
          <w:sz w:val="24"/>
          <w:szCs w:val="24"/>
        </w:rPr>
      </w:pPr>
      <w:bookmarkStart w:id="123" w:name="_Toc139012784"/>
      <w:bookmarkStart w:id="124" w:name="_Toc198300582"/>
      <w:r>
        <w:rPr>
          <w:rFonts w:ascii="Times New Roman" w:hAnsi="Times New Roman" w:cs="Times New Roman"/>
          <w:i w:val="0"/>
          <w:iCs w:val="0"/>
          <w:sz w:val="24"/>
          <w:szCs w:val="24"/>
        </w:rPr>
        <w:t xml:space="preserve"> </w:t>
      </w:r>
      <w:bookmarkStart w:id="125" w:name="_Toc220172858"/>
      <w:r w:rsidRPr="00C27310">
        <w:rPr>
          <w:rFonts w:ascii="Times New Roman" w:hAnsi="Times New Roman" w:cs="Times New Roman"/>
          <w:i w:val="0"/>
          <w:iCs w:val="0"/>
          <w:sz w:val="24"/>
          <w:szCs w:val="24"/>
        </w:rPr>
        <w:t>Требования к архитектурно-градостроительному облику</w:t>
      </w:r>
      <w:bookmarkEnd w:id="123"/>
      <w:bookmarkEnd w:id="124"/>
      <w:bookmarkEnd w:id="125"/>
    </w:p>
    <w:p w14:paraId="74807671" w14:textId="77777777" w:rsidR="006A4B73" w:rsidRPr="006A4B73" w:rsidRDefault="006A4B73" w:rsidP="006A4B73">
      <w:pPr>
        <w:spacing w:line="240" w:lineRule="auto"/>
        <w:rPr>
          <w:rFonts w:ascii="Times New Roman" w:hAnsi="Times New Roman"/>
        </w:rPr>
      </w:pPr>
      <w:r w:rsidRPr="006A4B73">
        <w:rPr>
          <w:rFonts w:ascii="Times New Roman" w:hAnsi="Times New Roman"/>
        </w:rPr>
        <w:t>В соответствии с постановлением Правительства Российской Федерации от 29 мая 2023 г. № 857 «Об утверждении требований к архитектурно-градостроительному облику объекта капитального строительства и Правил согласования архитектурно-градостроительного облика объекта капитального строительства», требования к архитектурно-градостроительному облику объекта капитального строительства устанавливаются с учётом видов разрешённого использования земельных участков и объектов капитального строительства, указанных в градостроительном регламенте, требований технических регламентов, нормативов градостроительного проектирования и правил благоустройства территорий.</w:t>
      </w:r>
    </w:p>
    <w:p w14:paraId="7F4CC169" w14:textId="77777777" w:rsidR="006A4B73" w:rsidRPr="006A4B73" w:rsidRDefault="006A4B73" w:rsidP="006A4B73">
      <w:pPr>
        <w:spacing w:line="240" w:lineRule="auto"/>
        <w:rPr>
          <w:rFonts w:ascii="Times New Roman" w:hAnsi="Times New Roman"/>
        </w:rPr>
      </w:pPr>
      <w:r w:rsidRPr="006A4B73">
        <w:rPr>
          <w:rFonts w:ascii="Times New Roman" w:hAnsi="Times New Roman"/>
        </w:rPr>
        <w:t>В градостроительном регламенте, кроме предусмотренных частью 62 статьи 30 Градостроительного кодекса Российской Федерации требований к объёмно-пространственным и архитектурно-стилистическим характеристикам объекта капитального строительства, могут быть установлены:</w:t>
      </w:r>
    </w:p>
    <w:p w14:paraId="3EA4DCCB" w14:textId="77777777" w:rsidR="006A4B73" w:rsidRPr="006A4B73" w:rsidRDefault="006A4B73" w:rsidP="00881B70">
      <w:pPr>
        <w:numPr>
          <w:ilvl w:val="0"/>
          <w:numId w:val="30"/>
        </w:numPr>
        <w:tabs>
          <w:tab w:val="left" w:pos="1134"/>
        </w:tabs>
        <w:spacing w:line="240" w:lineRule="auto"/>
        <w:ind w:left="1134"/>
        <w:rPr>
          <w:rFonts w:ascii="Times New Roman" w:hAnsi="Times New Roman"/>
        </w:rPr>
      </w:pPr>
      <w:r w:rsidRPr="006A4B73">
        <w:rPr>
          <w:rFonts w:ascii="Times New Roman" w:hAnsi="Times New Roman"/>
        </w:rPr>
        <w:t>требования к цветовым решениям объектов капитального строительства;</w:t>
      </w:r>
    </w:p>
    <w:p w14:paraId="55B73721" w14:textId="77777777" w:rsidR="006A4B73" w:rsidRPr="006A4B73" w:rsidRDefault="006A4B73" w:rsidP="00881B70">
      <w:pPr>
        <w:numPr>
          <w:ilvl w:val="0"/>
          <w:numId w:val="30"/>
        </w:numPr>
        <w:tabs>
          <w:tab w:val="left" w:pos="1134"/>
        </w:tabs>
        <w:spacing w:line="240" w:lineRule="auto"/>
        <w:ind w:left="1134"/>
        <w:rPr>
          <w:rFonts w:ascii="Times New Roman" w:hAnsi="Times New Roman"/>
        </w:rPr>
      </w:pPr>
      <w:r w:rsidRPr="006A4B73">
        <w:rPr>
          <w:rFonts w:ascii="Times New Roman" w:hAnsi="Times New Roman"/>
        </w:rPr>
        <w:t>требования к отделочным и (или) строительным материалам, определяющие архитектурный облик объектов капитального строительства;</w:t>
      </w:r>
    </w:p>
    <w:p w14:paraId="70CACF97" w14:textId="77777777" w:rsidR="006A4B73" w:rsidRPr="006A4B73" w:rsidRDefault="006A4B73" w:rsidP="00881B70">
      <w:pPr>
        <w:numPr>
          <w:ilvl w:val="0"/>
          <w:numId w:val="30"/>
        </w:numPr>
        <w:tabs>
          <w:tab w:val="left" w:pos="1134"/>
        </w:tabs>
        <w:spacing w:line="240" w:lineRule="auto"/>
        <w:ind w:left="1134"/>
        <w:rPr>
          <w:rFonts w:ascii="Times New Roman" w:hAnsi="Times New Roman"/>
        </w:rPr>
      </w:pPr>
      <w:r w:rsidRPr="006A4B73">
        <w:rPr>
          <w:rFonts w:ascii="Times New Roman" w:hAnsi="Times New Roman"/>
        </w:rPr>
        <w:t>требования к размещению технического и инженерного оборудования на фасадах и кровлях объектов капитального строительства;</w:t>
      </w:r>
    </w:p>
    <w:p w14:paraId="2F8AD58F" w14:textId="77777777" w:rsidR="006A4B73" w:rsidRPr="006A4B73" w:rsidRDefault="006A4B73" w:rsidP="00881B70">
      <w:pPr>
        <w:numPr>
          <w:ilvl w:val="0"/>
          <w:numId w:val="30"/>
        </w:numPr>
        <w:tabs>
          <w:tab w:val="left" w:pos="1134"/>
        </w:tabs>
        <w:spacing w:line="240" w:lineRule="auto"/>
        <w:ind w:left="1134"/>
        <w:rPr>
          <w:rFonts w:ascii="Times New Roman" w:hAnsi="Times New Roman"/>
        </w:rPr>
      </w:pPr>
      <w:r w:rsidRPr="006A4B73">
        <w:rPr>
          <w:rFonts w:ascii="Times New Roman" w:hAnsi="Times New Roman"/>
        </w:rPr>
        <w:t>требования к подсветке фасадов объектов капитального строительства.</w:t>
      </w:r>
    </w:p>
    <w:p w14:paraId="7C2F929B" w14:textId="77777777" w:rsidR="006A4B73" w:rsidRPr="006A4B73" w:rsidRDefault="006A4B73" w:rsidP="006A4B73">
      <w:pPr>
        <w:spacing w:line="240" w:lineRule="auto"/>
        <w:rPr>
          <w:rFonts w:ascii="Times New Roman" w:hAnsi="Times New Roman"/>
        </w:rPr>
      </w:pPr>
      <w:r w:rsidRPr="006A4B73">
        <w:rPr>
          <w:rFonts w:ascii="Times New Roman" w:hAnsi="Times New Roman"/>
        </w:rPr>
        <w:t>Требования к объёмно-пространственным характеристикам объектов капитального строительства устанавливаются путём перечисления архитектурных решений объектов капитального строительства, определяющих их размер, форму, функциональное назначение и местоположение в границах земельного участка.</w:t>
      </w:r>
    </w:p>
    <w:p w14:paraId="48184556" w14:textId="77777777" w:rsidR="006A4B73" w:rsidRPr="006A4B73" w:rsidRDefault="006A4B73" w:rsidP="006A4B73">
      <w:pPr>
        <w:spacing w:line="240" w:lineRule="auto"/>
        <w:rPr>
          <w:rFonts w:ascii="Times New Roman" w:hAnsi="Times New Roman"/>
        </w:rPr>
      </w:pPr>
      <w:r w:rsidRPr="006A4B73">
        <w:rPr>
          <w:rFonts w:ascii="Times New Roman" w:hAnsi="Times New Roman"/>
        </w:rPr>
        <w:t>Требования к архитектурно-стилистическим характеристикам объектов капитального строительства устанавливаются путём перечисления характеристик элементов фасадов, а также элементов иных наружных частей объектов капитального строительства и их характеристик.</w:t>
      </w:r>
    </w:p>
    <w:p w14:paraId="6628C5FD" w14:textId="77777777" w:rsidR="006A4B73" w:rsidRPr="006A4B73" w:rsidRDefault="006A4B73" w:rsidP="006A4B73">
      <w:pPr>
        <w:spacing w:line="240" w:lineRule="auto"/>
        <w:rPr>
          <w:rFonts w:ascii="Times New Roman" w:hAnsi="Times New Roman"/>
        </w:rPr>
      </w:pPr>
      <w:r w:rsidRPr="006A4B73">
        <w:rPr>
          <w:rFonts w:ascii="Times New Roman" w:hAnsi="Times New Roman"/>
        </w:rPr>
        <w:t>Требования к цветовым решениям объектов капитального строительства устанавливаются путём перечисления цветов и оттенков для отделки их фасадов с указанием палитры.</w:t>
      </w:r>
    </w:p>
    <w:p w14:paraId="45405B45" w14:textId="77777777" w:rsidR="006A4B73" w:rsidRPr="006A4B73" w:rsidRDefault="006A4B73" w:rsidP="006A4B73">
      <w:pPr>
        <w:spacing w:line="240" w:lineRule="auto"/>
        <w:rPr>
          <w:rFonts w:ascii="Times New Roman" w:hAnsi="Times New Roman"/>
        </w:rPr>
      </w:pPr>
      <w:r w:rsidRPr="006A4B73">
        <w:rPr>
          <w:rFonts w:ascii="Times New Roman" w:hAnsi="Times New Roman"/>
        </w:rPr>
        <w:t>Требования к отделочным и (или) строительным материалам объектов капитального строительства устанавливаются путём перечисления материалов для отделки фасадов и приёмов улучшения декоративных качеств фасадов объектов капитального строительства.</w:t>
      </w:r>
    </w:p>
    <w:p w14:paraId="50FA302B" w14:textId="77777777" w:rsidR="006A4B73" w:rsidRPr="006A4B73" w:rsidRDefault="006A4B73" w:rsidP="006A4B73">
      <w:pPr>
        <w:spacing w:line="240" w:lineRule="auto"/>
        <w:rPr>
          <w:rFonts w:ascii="Times New Roman" w:hAnsi="Times New Roman"/>
        </w:rPr>
      </w:pPr>
      <w:r w:rsidRPr="006A4B73">
        <w:rPr>
          <w:rFonts w:ascii="Times New Roman" w:hAnsi="Times New Roman"/>
        </w:rPr>
        <w:t>Требования к размещению технического и инженерного оборудования на фасадах и кровлях объектов капитального строительства устанавливаются путём перечисления технических устройств (в том числе вентиляции и кондиционирования воздуха, газоснабжения, освещения, связи, видеонаблюдения) и приёмов улучшения декоративных качеств фасадов объектов капитального строительства при размещении такого оборудования.</w:t>
      </w:r>
    </w:p>
    <w:p w14:paraId="2916D41D" w14:textId="77777777" w:rsidR="006A4B73" w:rsidRPr="006A4B73" w:rsidRDefault="006A4B73" w:rsidP="006A4B73">
      <w:pPr>
        <w:spacing w:line="240" w:lineRule="auto"/>
        <w:rPr>
          <w:rFonts w:ascii="Times New Roman" w:hAnsi="Times New Roman"/>
        </w:rPr>
      </w:pPr>
      <w:r w:rsidRPr="006A4B73">
        <w:rPr>
          <w:rFonts w:ascii="Times New Roman" w:hAnsi="Times New Roman"/>
        </w:rPr>
        <w:t>Требования к подсветке фасадов объектов капитального строительства устанавливаются путём перечисления архитектурных приёмов внешнего освещения их фасадов и цветов, а также оттенков такого освещения с указанием палитры.</w:t>
      </w:r>
    </w:p>
    <w:p w14:paraId="6BD424FD" w14:textId="77777777" w:rsidR="006A4B73" w:rsidRPr="006A4B73" w:rsidRDefault="006A4B73" w:rsidP="006A4B73">
      <w:pPr>
        <w:spacing w:line="240" w:lineRule="auto"/>
        <w:rPr>
          <w:rFonts w:ascii="Times New Roman" w:hAnsi="Times New Roman"/>
        </w:rPr>
      </w:pPr>
      <w:r w:rsidRPr="006A4B73">
        <w:rPr>
          <w:rFonts w:ascii="Times New Roman" w:hAnsi="Times New Roman"/>
        </w:rPr>
        <w:t>Архитектурно-градостроительный облик объекта капитального строительства подлежит согласованию с уполномоченным органом местного самоуправления. Уполномоченный орган местного самоуправления в целях принятия решения о согласовании архитектурно-градостроительного облика объекта капитального строительства взаимодействует с федеральными органами исполнительной власти и исполнительными органами субъектов Российской Федерации, а также вправе привлекать на безвозмездной основе представителей экспертного сообщества (экспертов в сфере градостроительства, архитектуры, урбанистики, экономики города, истории, культуры, археологии, дендрологии и экологии).</w:t>
      </w:r>
    </w:p>
    <w:p w14:paraId="449BF08D" w14:textId="77777777" w:rsidR="006A4B73" w:rsidRPr="006A4B73" w:rsidRDefault="006A4B73" w:rsidP="006A4B73">
      <w:pPr>
        <w:spacing w:line="240" w:lineRule="auto"/>
        <w:rPr>
          <w:rFonts w:ascii="Times New Roman" w:hAnsi="Times New Roman"/>
        </w:rPr>
      </w:pPr>
      <w:r w:rsidRPr="006A4B73">
        <w:rPr>
          <w:rFonts w:ascii="Times New Roman" w:hAnsi="Times New Roman"/>
        </w:rPr>
        <w:t>Согласование архитектурно-градостроительного облика объекта капитального строительства не требуется в отношении объектов капитального строительства, указанных в пунктах 1-4 части 2 статьи 40</w:t>
      </w:r>
      <w:r w:rsidRPr="006A4B73">
        <w:rPr>
          <w:rFonts w:ascii="Times New Roman" w:hAnsi="Times New Roman"/>
          <w:vertAlign w:val="superscript"/>
        </w:rPr>
        <w:t xml:space="preserve"> </w:t>
      </w:r>
      <w:r w:rsidRPr="006A4B73">
        <w:rPr>
          <w:rFonts w:ascii="Times New Roman" w:hAnsi="Times New Roman"/>
        </w:rPr>
        <w:t>Градостроительного кодекса Российской Федерации, а также в отношении:</w:t>
      </w:r>
    </w:p>
    <w:p w14:paraId="2D6827C4" w14:textId="77777777" w:rsidR="006A4B73" w:rsidRPr="006A4B73" w:rsidRDefault="006A4B73" w:rsidP="0072331A">
      <w:pPr>
        <w:numPr>
          <w:ilvl w:val="0"/>
          <w:numId w:val="37"/>
        </w:numPr>
        <w:spacing w:line="240" w:lineRule="auto"/>
        <w:ind w:left="0" w:firstLine="567"/>
        <w:contextualSpacing/>
        <w:rPr>
          <w:rFonts w:ascii="Times New Roman" w:hAnsi="Times New Roman"/>
        </w:rPr>
      </w:pPr>
      <w:r w:rsidRPr="006A4B73">
        <w:rPr>
          <w:rFonts w:ascii="Times New Roman" w:hAnsi="Times New Roman"/>
        </w:rPr>
        <w:t>гидротехнических сооружений;</w:t>
      </w:r>
    </w:p>
    <w:p w14:paraId="0FCA5C2E" w14:textId="77777777" w:rsidR="006A4B73" w:rsidRPr="006A4B73" w:rsidRDefault="006A4B73" w:rsidP="0072331A">
      <w:pPr>
        <w:numPr>
          <w:ilvl w:val="0"/>
          <w:numId w:val="37"/>
        </w:numPr>
        <w:spacing w:line="240" w:lineRule="auto"/>
        <w:ind w:left="0" w:firstLine="567"/>
        <w:contextualSpacing/>
        <w:rPr>
          <w:rFonts w:ascii="Times New Roman" w:hAnsi="Times New Roman"/>
        </w:rPr>
      </w:pPr>
      <w:r w:rsidRPr="006A4B73">
        <w:rPr>
          <w:rFonts w:ascii="Times New Roman" w:hAnsi="Times New Roman"/>
        </w:rPr>
        <w:t>объектов и инженерных сооружений, предназначенных для производства и поставок товаров в сферах электро-, газо-, тепло-, водоснабжения и водоотведения;</w:t>
      </w:r>
    </w:p>
    <w:p w14:paraId="613EF93F" w14:textId="77777777" w:rsidR="006A4B73" w:rsidRPr="006A4B73" w:rsidRDefault="006A4B73" w:rsidP="0072331A">
      <w:pPr>
        <w:numPr>
          <w:ilvl w:val="0"/>
          <w:numId w:val="37"/>
        </w:numPr>
        <w:spacing w:line="240" w:lineRule="auto"/>
        <w:ind w:left="0" w:firstLine="567"/>
        <w:contextualSpacing/>
        <w:rPr>
          <w:rFonts w:ascii="Times New Roman" w:hAnsi="Times New Roman"/>
        </w:rPr>
      </w:pPr>
      <w:r w:rsidRPr="006A4B73">
        <w:rPr>
          <w:rFonts w:ascii="Times New Roman" w:hAnsi="Times New Roman"/>
        </w:rPr>
        <w:t>подземных сооружений;</w:t>
      </w:r>
    </w:p>
    <w:p w14:paraId="47ECC9FE" w14:textId="77777777" w:rsidR="006A4B73" w:rsidRPr="006A4B73" w:rsidRDefault="006A4B73" w:rsidP="0072331A">
      <w:pPr>
        <w:numPr>
          <w:ilvl w:val="0"/>
          <w:numId w:val="37"/>
        </w:numPr>
        <w:spacing w:line="240" w:lineRule="auto"/>
        <w:ind w:left="0" w:firstLine="567"/>
        <w:contextualSpacing/>
        <w:rPr>
          <w:rFonts w:ascii="Times New Roman" w:hAnsi="Times New Roman"/>
        </w:rPr>
      </w:pPr>
      <w:r w:rsidRPr="006A4B73">
        <w:rPr>
          <w:rFonts w:ascii="Times New Roman" w:hAnsi="Times New Roman"/>
        </w:rPr>
        <w:t>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её гидрометеорологических, агрометеорологических и гелиогеофизических характеристик, уровня загрязнения атмосферного воздуха, почв и водных объектов;</w:t>
      </w:r>
    </w:p>
    <w:p w14:paraId="620DE286" w14:textId="77777777" w:rsidR="006A4B73" w:rsidRPr="006A4B73" w:rsidRDefault="006A4B73" w:rsidP="0072331A">
      <w:pPr>
        <w:numPr>
          <w:ilvl w:val="0"/>
          <w:numId w:val="37"/>
        </w:numPr>
        <w:spacing w:line="240" w:lineRule="auto"/>
        <w:ind w:left="0" w:firstLine="567"/>
        <w:contextualSpacing/>
        <w:rPr>
          <w:rFonts w:ascii="Times New Roman" w:hAnsi="Times New Roman"/>
        </w:rPr>
      </w:pPr>
      <w:r w:rsidRPr="006A4B73">
        <w:rPr>
          <w:rFonts w:ascii="Times New Roman" w:hAnsi="Times New Roman"/>
        </w:rPr>
        <w:t>объектов капитального строительства, предназначенных (используемых) для обработки, утилизации, обезвреживания и размещения отходов производства и потребления;</w:t>
      </w:r>
    </w:p>
    <w:p w14:paraId="49B812EF" w14:textId="77777777" w:rsidR="006A4B73" w:rsidRPr="006A4B73" w:rsidRDefault="006A4B73" w:rsidP="0072331A">
      <w:pPr>
        <w:numPr>
          <w:ilvl w:val="0"/>
          <w:numId w:val="37"/>
        </w:numPr>
        <w:spacing w:line="240" w:lineRule="auto"/>
        <w:ind w:left="0" w:firstLine="567"/>
        <w:contextualSpacing/>
        <w:rPr>
          <w:rFonts w:ascii="Times New Roman" w:hAnsi="Times New Roman"/>
        </w:rPr>
      </w:pPr>
      <w:r w:rsidRPr="006A4B73">
        <w:rPr>
          <w:rFonts w:ascii="Times New Roman" w:hAnsi="Times New Roman"/>
        </w:rPr>
        <w:t>объектов капитального строительства, предназначенных для обезвреживания, размещения и утилизации медицинских отходов;</w:t>
      </w:r>
    </w:p>
    <w:p w14:paraId="35BB3603" w14:textId="77777777" w:rsidR="006A4B73" w:rsidRPr="006A4B73" w:rsidRDefault="006A4B73" w:rsidP="0072331A">
      <w:pPr>
        <w:numPr>
          <w:ilvl w:val="0"/>
          <w:numId w:val="37"/>
        </w:numPr>
        <w:spacing w:line="240" w:lineRule="auto"/>
        <w:ind w:left="0" w:firstLine="567"/>
        <w:contextualSpacing/>
        <w:rPr>
          <w:rFonts w:ascii="Times New Roman" w:hAnsi="Times New Roman"/>
        </w:rPr>
      </w:pPr>
      <w:r w:rsidRPr="006A4B73">
        <w:rPr>
          <w:rFonts w:ascii="Times New Roman" w:hAnsi="Times New Roman"/>
        </w:rPr>
        <w:t>объектов капитального строительства, предназначенных для хранения, переработки и утилизации биологических отходов;</w:t>
      </w:r>
    </w:p>
    <w:p w14:paraId="6A13ED19" w14:textId="77777777" w:rsidR="006A4B73" w:rsidRPr="006A4B73" w:rsidRDefault="006A4B73" w:rsidP="0072331A">
      <w:pPr>
        <w:numPr>
          <w:ilvl w:val="0"/>
          <w:numId w:val="37"/>
        </w:numPr>
        <w:spacing w:line="240" w:lineRule="auto"/>
        <w:ind w:left="0" w:firstLine="567"/>
        <w:contextualSpacing/>
        <w:rPr>
          <w:rFonts w:ascii="Times New Roman" w:hAnsi="Times New Roman"/>
        </w:rPr>
      </w:pPr>
      <w:r w:rsidRPr="006A4B73">
        <w:rPr>
          <w:rFonts w:ascii="Times New Roman" w:hAnsi="Times New Roman"/>
        </w:rPr>
        <w:t>объектов капитального строительства, связанных с обращением с радиоактивными отходами;</w:t>
      </w:r>
    </w:p>
    <w:p w14:paraId="197BDA63" w14:textId="77777777" w:rsidR="006A4B73" w:rsidRPr="006A4B73" w:rsidRDefault="006A4B73" w:rsidP="0072331A">
      <w:pPr>
        <w:numPr>
          <w:ilvl w:val="0"/>
          <w:numId w:val="37"/>
        </w:numPr>
        <w:spacing w:line="240" w:lineRule="auto"/>
        <w:ind w:left="0" w:firstLine="567"/>
        <w:contextualSpacing/>
        <w:rPr>
          <w:rFonts w:ascii="Times New Roman" w:hAnsi="Times New Roman"/>
        </w:rPr>
      </w:pPr>
      <w:r w:rsidRPr="006A4B73">
        <w:rPr>
          <w:rFonts w:ascii="Times New Roman" w:hAnsi="Times New Roman"/>
        </w:rPr>
        <w:t>объектов капитального строительства, связанных с обращением веществ, разрушающих озоновый слой;</w:t>
      </w:r>
    </w:p>
    <w:p w14:paraId="3F75B692" w14:textId="77777777" w:rsidR="006A4B73" w:rsidRPr="006A4B73" w:rsidRDefault="006A4B73" w:rsidP="0072331A">
      <w:pPr>
        <w:numPr>
          <w:ilvl w:val="0"/>
          <w:numId w:val="37"/>
        </w:numPr>
        <w:spacing w:line="240" w:lineRule="auto"/>
        <w:ind w:left="0" w:firstLine="567"/>
        <w:contextualSpacing/>
        <w:rPr>
          <w:rFonts w:ascii="Times New Roman" w:hAnsi="Times New Roman"/>
        </w:rPr>
      </w:pPr>
      <w:r w:rsidRPr="006A4B73">
        <w:rPr>
          <w:rFonts w:ascii="Times New Roman" w:hAnsi="Times New Roman"/>
        </w:rPr>
        <w:t>объектов использования атомной энергии;</w:t>
      </w:r>
    </w:p>
    <w:p w14:paraId="21E9D822" w14:textId="77777777" w:rsidR="006A4B73" w:rsidRPr="006A4B73" w:rsidRDefault="006A4B73" w:rsidP="0072331A">
      <w:pPr>
        <w:numPr>
          <w:ilvl w:val="0"/>
          <w:numId w:val="37"/>
        </w:numPr>
        <w:spacing w:line="240" w:lineRule="auto"/>
        <w:ind w:left="0" w:firstLine="567"/>
        <w:contextualSpacing/>
        <w:rPr>
          <w:rFonts w:ascii="Times New Roman" w:hAnsi="Times New Roman"/>
        </w:rPr>
      </w:pPr>
      <w:r w:rsidRPr="006A4B73">
        <w:rPr>
          <w:rFonts w:ascii="Times New Roman" w:hAnsi="Times New Roman"/>
        </w:rPr>
        <w:t>опасных производственных объектов, определяемых в соответствии с законодательством Российской Федерации.</w:t>
      </w:r>
    </w:p>
    <w:p w14:paraId="1CE0A55A" w14:textId="5F9AC9FC" w:rsidR="006A4B73" w:rsidRPr="00C27310" w:rsidRDefault="006A4B73" w:rsidP="00BA58DC">
      <w:pPr>
        <w:pStyle w:val="2"/>
        <w:numPr>
          <w:ilvl w:val="1"/>
          <w:numId w:val="36"/>
        </w:numPr>
        <w:jc w:val="center"/>
        <w:rPr>
          <w:rFonts w:ascii="Times New Roman" w:hAnsi="Times New Roman" w:cs="Times New Roman"/>
          <w:i w:val="0"/>
          <w:iCs w:val="0"/>
          <w:sz w:val="24"/>
          <w:szCs w:val="24"/>
        </w:rPr>
      </w:pPr>
      <w:bookmarkStart w:id="126" w:name="_Toc198300583"/>
      <w:r>
        <w:rPr>
          <w:rFonts w:ascii="Times New Roman" w:hAnsi="Times New Roman" w:cs="Times New Roman"/>
          <w:i w:val="0"/>
          <w:iCs w:val="0"/>
          <w:sz w:val="24"/>
          <w:szCs w:val="24"/>
        </w:rPr>
        <w:t xml:space="preserve"> </w:t>
      </w:r>
      <w:bookmarkStart w:id="127" w:name="_Toc220172859"/>
      <w:r w:rsidRPr="00C27310">
        <w:rPr>
          <w:rFonts w:ascii="Times New Roman" w:hAnsi="Times New Roman" w:cs="Times New Roman"/>
          <w:i w:val="0"/>
          <w:iCs w:val="0"/>
          <w:sz w:val="24"/>
          <w:szCs w:val="24"/>
        </w:rPr>
        <w:t>Экономическое развитие</w:t>
      </w:r>
      <w:bookmarkEnd w:id="126"/>
      <w:bookmarkEnd w:id="127"/>
    </w:p>
    <w:p w14:paraId="05AB926F" w14:textId="6330EBDE" w:rsidR="006A4B73" w:rsidRDefault="00AB5691" w:rsidP="00064001">
      <w:pPr>
        <w:pStyle w:val="af7"/>
        <w:ind w:firstLine="567"/>
        <w:jc w:val="both"/>
        <w:rPr>
          <w:b w:val="0"/>
          <w:bCs/>
        </w:rPr>
      </w:pPr>
      <w:r w:rsidRPr="00AB5691">
        <w:rPr>
          <w:b w:val="0"/>
          <w:bCs/>
        </w:rPr>
        <w:t xml:space="preserve">В соответствии с положениями пункта 5.2 части 5 статьи 9 Градостроительного кодекса Российской Федерации от 29.12.2004 № 190-ФЗ подготовка документов территориального планирования муниципальных образований осуществляется с учётом положений стратегий социально-экономического развития муниципальных образований и планов мероприятий по их реализации. Основным документом стратегического планирования в </w:t>
      </w:r>
      <w:r w:rsidR="00D82E4B">
        <w:rPr>
          <w:b w:val="0"/>
          <w:bCs/>
        </w:rPr>
        <w:t>Шелтозерском вепсском</w:t>
      </w:r>
      <w:r w:rsidR="00C440BB">
        <w:t xml:space="preserve"> </w:t>
      </w:r>
      <w:r>
        <w:rPr>
          <w:b w:val="0"/>
          <w:bCs/>
        </w:rPr>
        <w:t>сельском поселении</w:t>
      </w:r>
      <w:r w:rsidRPr="00AB5691">
        <w:rPr>
          <w:b w:val="0"/>
          <w:bCs/>
        </w:rPr>
        <w:t xml:space="preserve"> является </w:t>
      </w:r>
      <w:r>
        <w:rPr>
          <w:b w:val="0"/>
          <w:bCs/>
        </w:rPr>
        <w:t>«</w:t>
      </w:r>
      <w:r w:rsidRPr="00AB5691">
        <w:rPr>
          <w:b w:val="0"/>
          <w:bCs/>
        </w:rPr>
        <w:t xml:space="preserve">Стратегия социально-экономического развития муниципального образования </w:t>
      </w:r>
      <w:r w:rsidR="00816974">
        <w:rPr>
          <w:b w:val="0"/>
          <w:bCs/>
        </w:rPr>
        <w:t>П</w:t>
      </w:r>
      <w:r w:rsidR="002653D5">
        <w:rPr>
          <w:b w:val="0"/>
          <w:bCs/>
        </w:rPr>
        <w:t>рионежского</w:t>
      </w:r>
      <w:r w:rsidRPr="00AB5691">
        <w:rPr>
          <w:b w:val="0"/>
          <w:bCs/>
        </w:rPr>
        <w:t xml:space="preserve"> район</w:t>
      </w:r>
      <w:r>
        <w:rPr>
          <w:b w:val="0"/>
          <w:bCs/>
        </w:rPr>
        <w:t>а</w:t>
      </w:r>
      <w:r w:rsidRPr="00AB5691">
        <w:rPr>
          <w:b w:val="0"/>
          <w:bCs/>
        </w:rPr>
        <w:t xml:space="preserve"> </w:t>
      </w:r>
      <w:r>
        <w:rPr>
          <w:b w:val="0"/>
          <w:bCs/>
        </w:rPr>
        <w:t>Республики К</w:t>
      </w:r>
      <w:r w:rsidR="002653D5">
        <w:rPr>
          <w:b w:val="0"/>
          <w:bCs/>
        </w:rPr>
        <w:t>арелия</w:t>
      </w:r>
      <w:r w:rsidRPr="00AB5691">
        <w:rPr>
          <w:b w:val="0"/>
          <w:bCs/>
        </w:rPr>
        <w:t xml:space="preserve">» на </w:t>
      </w:r>
      <w:r>
        <w:rPr>
          <w:b w:val="0"/>
          <w:bCs/>
        </w:rPr>
        <w:t>период до 2030 года</w:t>
      </w:r>
      <w:r w:rsidRPr="00AB5691">
        <w:rPr>
          <w:b w:val="0"/>
          <w:bCs/>
        </w:rPr>
        <w:t xml:space="preserve">, утверждённая </w:t>
      </w:r>
      <w:r w:rsidR="002748C1">
        <w:rPr>
          <w:b w:val="0"/>
          <w:bCs/>
        </w:rPr>
        <w:t>Р</w:t>
      </w:r>
      <w:r w:rsidRPr="00AB5691">
        <w:rPr>
          <w:b w:val="0"/>
          <w:bCs/>
        </w:rPr>
        <w:t>ешением</w:t>
      </w:r>
      <w:r w:rsidR="002748C1">
        <w:rPr>
          <w:b w:val="0"/>
          <w:bCs/>
        </w:rPr>
        <w:t xml:space="preserve"> </w:t>
      </w:r>
      <w:r w:rsidR="002653D5">
        <w:rPr>
          <w:b w:val="0"/>
          <w:bCs/>
        </w:rPr>
        <w:t>68</w:t>
      </w:r>
      <w:r w:rsidR="002748C1">
        <w:rPr>
          <w:b w:val="0"/>
          <w:bCs/>
        </w:rPr>
        <w:t xml:space="preserve"> </w:t>
      </w:r>
      <w:r w:rsidR="002653D5">
        <w:rPr>
          <w:b w:val="0"/>
          <w:bCs/>
        </w:rPr>
        <w:t>сессии</w:t>
      </w:r>
      <w:r w:rsidR="002748C1">
        <w:rPr>
          <w:b w:val="0"/>
          <w:bCs/>
        </w:rPr>
        <w:t xml:space="preserve"> </w:t>
      </w:r>
      <w:r w:rsidR="002653D5">
        <w:rPr>
          <w:b w:val="0"/>
          <w:bCs/>
        </w:rPr>
        <w:t>Совета Прионежского муниципального района</w:t>
      </w:r>
      <w:r w:rsidRPr="00AB5691">
        <w:rPr>
          <w:b w:val="0"/>
          <w:bCs/>
        </w:rPr>
        <w:t xml:space="preserve"> от </w:t>
      </w:r>
      <w:r w:rsidR="002653D5">
        <w:rPr>
          <w:b w:val="0"/>
          <w:bCs/>
        </w:rPr>
        <w:t>19.12.2023 года</w:t>
      </w:r>
      <w:r w:rsidRPr="00AB5691">
        <w:rPr>
          <w:b w:val="0"/>
          <w:bCs/>
        </w:rPr>
        <w:t xml:space="preserve"> № </w:t>
      </w:r>
      <w:r w:rsidR="002653D5">
        <w:rPr>
          <w:b w:val="0"/>
          <w:bCs/>
        </w:rPr>
        <w:t>10</w:t>
      </w:r>
      <w:r w:rsidR="002748C1">
        <w:rPr>
          <w:b w:val="0"/>
          <w:bCs/>
        </w:rPr>
        <w:t>.</w:t>
      </w:r>
      <w:r>
        <w:rPr>
          <w:b w:val="0"/>
          <w:bCs/>
        </w:rPr>
        <w:t xml:space="preserve"> </w:t>
      </w:r>
    </w:p>
    <w:p w14:paraId="2F4FC501" w14:textId="77777777" w:rsidR="0072331A" w:rsidRDefault="0072331A" w:rsidP="0072331A">
      <w:pPr>
        <w:pStyle w:val="af7"/>
        <w:ind w:firstLine="567"/>
        <w:jc w:val="both"/>
        <w:rPr>
          <w:b w:val="0"/>
          <w:bCs/>
        </w:rPr>
      </w:pPr>
      <w:r>
        <w:rPr>
          <w:b w:val="0"/>
          <w:bCs/>
        </w:rPr>
        <w:t>Прионежский муниципальный</w:t>
      </w:r>
      <w:r w:rsidRPr="00AB5691">
        <w:rPr>
          <w:b w:val="0"/>
          <w:bCs/>
        </w:rPr>
        <w:t xml:space="preserve"> район – экологически чистый район с развитым агропромышленным комплексом, комфортной средой для проживания населения, открытый для бизнеса и партнерства, уникальный природный край международного значения.</w:t>
      </w:r>
    </w:p>
    <w:p w14:paraId="6EED85C7" w14:textId="56976B26" w:rsidR="0072331A" w:rsidRDefault="0072331A" w:rsidP="00064001">
      <w:pPr>
        <w:pStyle w:val="af7"/>
        <w:ind w:firstLine="567"/>
        <w:jc w:val="both"/>
        <w:rPr>
          <w:b w:val="0"/>
          <w:bCs/>
        </w:rPr>
      </w:pPr>
      <w:r w:rsidRPr="0072331A">
        <w:rPr>
          <w:b w:val="0"/>
          <w:bCs/>
        </w:rPr>
        <w:t>Реализация Стратегии на основе конкурентных преимуществ и возможностей для его развития позволит создать набор действенных инструментов для достижения поставленных целей, минимизировать влияние слабых сторон и угроз, создать условия для реализации индивидуальных стратегий людей, поддержания гражданского согласия. Реализация Стратегии должна быть основана на принципах ответственности, уважения и согласования интересов, открытости и прозрачности, устойчивости долгосрочных целей и гибкости в выборе механизмов их достижения. Ключевой принцип Стратегии - устойчивое развитие экономики, направленное на повышение привлекательности проживания и самореализации в районе.</w:t>
      </w:r>
    </w:p>
    <w:p w14:paraId="09F668B3" w14:textId="5A33E2CF" w:rsidR="0072331A" w:rsidRDefault="0072331A" w:rsidP="00064001">
      <w:pPr>
        <w:pStyle w:val="af7"/>
        <w:ind w:firstLine="567"/>
        <w:jc w:val="both"/>
        <w:rPr>
          <w:b w:val="0"/>
          <w:bCs/>
        </w:rPr>
      </w:pPr>
      <w:r w:rsidRPr="0072331A">
        <w:rPr>
          <w:b w:val="0"/>
          <w:bCs/>
        </w:rPr>
        <w:t>Цели и задачи социально-экономического развития сформированы по следующим функционально-целевым направлениям:</w:t>
      </w:r>
    </w:p>
    <w:p w14:paraId="13911032" w14:textId="7862DB53" w:rsidR="0072331A" w:rsidRDefault="0072331A" w:rsidP="004334A8">
      <w:pPr>
        <w:pStyle w:val="af7"/>
        <w:numPr>
          <w:ilvl w:val="0"/>
          <w:numId w:val="85"/>
        </w:numPr>
        <w:jc w:val="both"/>
        <w:rPr>
          <w:b w:val="0"/>
          <w:bCs/>
        </w:rPr>
      </w:pPr>
      <w:r>
        <w:rPr>
          <w:b w:val="0"/>
          <w:bCs/>
        </w:rPr>
        <w:t>Социальная сфера;</w:t>
      </w:r>
    </w:p>
    <w:p w14:paraId="3E6FD119" w14:textId="4BFB51EE" w:rsidR="0072331A" w:rsidRDefault="0072331A" w:rsidP="004334A8">
      <w:pPr>
        <w:pStyle w:val="af7"/>
        <w:numPr>
          <w:ilvl w:val="0"/>
          <w:numId w:val="85"/>
        </w:numPr>
        <w:jc w:val="both"/>
        <w:rPr>
          <w:b w:val="0"/>
          <w:bCs/>
        </w:rPr>
      </w:pPr>
      <w:r w:rsidRPr="0072331A">
        <w:rPr>
          <w:b w:val="0"/>
          <w:bCs/>
        </w:rPr>
        <w:t>Экономическое развитие</w:t>
      </w:r>
      <w:r>
        <w:rPr>
          <w:b w:val="0"/>
          <w:bCs/>
        </w:rPr>
        <w:t>;</w:t>
      </w:r>
    </w:p>
    <w:p w14:paraId="669DBA66" w14:textId="294728BE" w:rsidR="0072331A" w:rsidRDefault="0072331A" w:rsidP="004334A8">
      <w:pPr>
        <w:pStyle w:val="af7"/>
        <w:numPr>
          <w:ilvl w:val="0"/>
          <w:numId w:val="85"/>
        </w:numPr>
        <w:jc w:val="both"/>
        <w:rPr>
          <w:b w:val="0"/>
          <w:bCs/>
        </w:rPr>
      </w:pPr>
      <w:r w:rsidRPr="0072331A">
        <w:rPr>
          <w:b w:val="0"/>
          <w:bCs/>
        </w:rPr>
        <w:t>Развитие инфраструктуры</w:t>
      </w:r>
      <w:r>
        <w:rPr>
          <w:b w:val="0"/>
          <w:bCs/>
        </w:rPr>
        <w:t>;</w:t>
      </w:r>
    </w:p>
    <w:p w14:paraId="6EF24073" w14:textId="29F2C86F" w:rsidR="0072331A" w:rsidRDefault="0072331A" w:rsidP="004334A8">
      <w:pPr>
        <w:pStyle w:val="af7"/>
        <w:numPr>
          <w:ilvl w:val="0"/>
          <w:numId w:val="85"/>
        </w:numPr>
        <w:jc w:val="both"/>
        <w:rPr>
          <w:b w:val="0"/>
          <w:bCs/>
        </w:rPr>
      </w:pPr>
      <w:r w:rsidRPr="0072331A">
        <w:rPr>
          <w:b w:val="0"/>
          <w:bCs/>
        </w:rPr>
        <w:t>Пространственное развитие</w:t>
      </w:r>
      <w:r>
        <w:rPr>
          <w:b w:val="0"/>
          <w:bCs/>
        </w:rPr>
        <w:t>;</w:t>
      </w:r>
    </w:p>
    <w:p w14:paraId="0384E775" w14:textId="27DFB872" w:rsidR="0072331A" w:rsidRPr="0072331A" w:rsidRDefault="0072331A" w:rsidP="004334A8">
      <w:pPr>
        <w:pStyle w:val="af7"/>
        <w:numPr>
          <w:ilvl w:val="0"/>
          <w:numId w:val="85"/>
        </w:numPr>
        <w:jc w:val="both"/>
        <w:rPr>
          <w:b w:val="0"/>
          <w:bCs/>
        </w:rPr>
      </w:pPr>
      <w:r w:rsidRPr="0072331A">
        <w:rPr>
          <w:b w:val="0"/>
          <w:bCs/>
        </w:rPr>
        <w:t>Развитие системы муниципального управления.</w:t>
      </w:r>
    </w:p>
    <w:p w14:paraId="3A68DF01" w14:textId="3E2DCA48" w:rsidR="0072331A" w:rsidRDefault="0072331A" w:rsidP="0072331A">
      <w:pPr>
        <w:pStyle w:val="af7"/>
        <w:ind w:firstLine="567"/>
        <w:jc w:val="center"/>
        <w:rPr>
          <w:b w:val="0"/>
          <w:bCs/>
        </w:rPr>
      </w:pPr>
      <w:r w:rsidRPr="0072331A">
        <w:rPr>
          <w:b w:val="0"/>
          <w:bCs/>
        </w:rPr>
        <w:t>Функционально-целевые показатели направления «Социальная сфера»</w:t>
      </w:r>
    </w:p>
    <w:p w14:paraId="04049361" w14:textId="77777777" w:rsidR="0072331A" w:rsidRDefault="0072331A" w:rsidP="00AB5691">
      <w:pPr>
        <w:pStyle w:val="af7"/>
        <w:ind w:firstLine="567"/>
        <w:jc w:val="both"/>
        <w:rPr>
          <w:b w:val="0"/>
          <w:bCs/>
        </w:rPr>
      </w:pPr>
      <w:r w:rsidRPr="0072331A">
        <w:rPr>
          <w:b w:val="0"/>
          <w:bCs/>
        </w:rPr>
        <w:t xml:space="preserve">Цель: Обеспечение условий для развития человеческого потенциала. </w:t>
      </w:r>
    </w:p>
    <w:p w14:paraId="3674D9BC" w14:textId="77777777" w:rsidR="0072331A" w:rsidRDefault="0072331A" w:rsidP="00AB5691">
      <w:pPr>
        <w:pStyle w:val="af7"/>
        <w:ind w:firstLine="567"/>
        <w:jc w:val="both"/>
        <w:rPr>
          <w:b w:val="0"/>
          <w:bCs/>
        </w:rPr>
      </w:pPr>
      <w:r w:rsidRPr="0072331A">
        <w:rPr>
          <w:b w:val="0"/>
          <w:bCs/>
        </w:rPr>
        <w:t xml:space="preserve">Задачи:  </w:t>
      </w:r>
    </w:p>
    <w:p w14:paraId="7E0CD128" w14:textId="64440807" w:rsidR="0072331A" w:rsidRDefault="0072331A" w:rsidP="004334A8">
      <w:pPr>
        <w:pStyle w:val="af7"/>
        <w:numPr>
          <w:ilvl w:val="0"/>
          <w:numId w:val="86"/>
        </w:numPr>
        <w:jc w:val="both"/>
        <w:rPr>
          <w:b w:val="0"/>
          <w:bCs/>
        </w:rPr>
      </w:pPr>
      <w:r w:rsidRPr="0072331A">
        <w:rPr>
          <w:b w:val="0"/>
          <w:bCs/>
        </w:rPr>
        <w:t>Обеспечение доступного и качественного образования</w:t>
      </w:r>
      <w:r>
        <w:rPr>
          <w:b w:val="0"/>
          <w:bCs/>
        </w:rPr>
        <w:t>.</w:t>
      </w:r>
    </w:p>
    <w:p w14:paraId="7CD2B5BB" w14:textId="77777777" w:rsidR="0072331A" w:rsidRDefault="0072331A" w:rsidP="004334A8">
      <w:pPr>
        <w:pStyle w:val="af7"/>
        <w:numPr>
          <w:ilvl w:val="0"/>
          <w:numId w:val="86"/>
        </w:numPr>
        <w:jc w:val="both"/>
        <w:rPr>
          <w:b w:val="0"/>
          <w:bCs/>
        </w:rPr>
      </w:pPr>
      <w:r w:rsidRPr="0072331A">
        <w:rPr>
          <w:b w:val="0"/>
          <w:bCs/>
        </w:rPr>
        <w:t xml:space="preserve">Создание условий для поддержания здорового образа жизни населения. </w:t>
      </w:r>
    </w:p>
    <w:p w14:paraId="28C3BFEF" w14:textId="77777777" w:rsidR="0072331A" w:rsidRDefault="0072331A" w:rsidP="004334A8">
      <w:pPr>
        <w:pStyle w:val="af7"/>
        <w:numPr>
          <w:ilvl w:val="0"/>
          <w:numId w:val="86"/>
        </w:numPr>
        <w:jc w:val="both"/>
        <w:rPr>
          <w:b w:val="0"/>
          <w:bCs/>
        </w:rPr>
      </w:pPr>
      <w:r w:rsidRPr="0072331A">
        <w:rPr>
          <w:b w:val="0"/>
          <w:bCs/>
        </w:rPr>
        <w:t xml:space="preserve">Создание условий для развития физической культуры и спорта. </w:t>
      </w:r>
    </w:p>
    <w:p w14:paraId="38AD87FF" w14:textId="6F10A40F" w:rsidR="0072331A" w:rsidRDefault="0072331A" w:rsidP="004334A8">
      <w:pPr>
        <w:pStyle w:val="af7"/>
        <w:numPr>
          <w:ilvl w:val="0"/>
          <w:numId w:val="86"/>
        </w:numPr>
        <w:jc w:val="both"/>
        <w:rPr>
          <w:b w:val="0"/>
          <w:bCs/>
        </w:rPr>
      </w:pPr>
      <w:r w:rsidRPr="0072331A">
        <w:rPr>
          <w:b w:val="0"/>
          <w:bCs/>
        </w:rPr>
        <w:t>Повышение социального благополучия людей</w:t>
      </w:r>
      <w:r>
        <w:rPr>
          <w:b w:val="0"/>
          <w:bCs/>
        </w:rPr>
        <w:t>.</w:t>
      </w:r>
    </w:p>
    <w:p w14:paraId="0903E3E3" w14:textId="77777777" w:rsidR="0072331A" w:rsidRDefault="0072331A" w:rsidP="004334A8">
      <w:pPr>
        <w:pStyle w:val="af7"/>
        <w:numPr>
          <w:ilvl w:val="0"/>
          <w:numId w:val="86"/>
        </w:numPr>
        <w:jc w:val="both"/>
        <w:rPr>
          <w:b w:val="0"/>
          <w:bCs/>
        </w:rPr>
      </w:pPr>
      <w:r w:rsidRPr="0072331A">
        <w:rPr>
          <w:b w:val="0"/>
          <w:bCs/>
        </w:rPr>
        <w:t xml:space="preserve">Создание безбарьерной среды маломобильных граждан. </w:t>
      </w:r>
    </w:p>
    <w:p w14:paraId="3CA3C672" w14:textId="77777777" w:rsidR="0072331A" w:rsidRDefault="0072331A" w:rsidP="004334A8">
      <w:pPr>
        <w:pStyle w:val="af7"/>
        <w:numPr>
          <w:ilvl w:val="0"/>
          <w:numId w:val="86"/>
        </w:numPr>
        <w:jc w:val="both"/>
        <w:rPr>
          <w:b w:val="0"/>
          <w:bCs/>
        </w:rPr>
      </w:pPr>
      <w:r w:rsidRPr="0072331A">
        <w:rPr>
          <w:b w:val="0"/>
          <w:bCs/>
        </w:rPr>
        <w:t xml:space="preserve">Сохранение и развитие культурного наследия. </w:t>
      </w:r>
    </w:p>
    <w:p w14:paraId="22E1FE91" w14:textId="52EFD26C" w:rsidR="0072331A" w:rsidRDefault="0072331A" w:rsidP="00AB5691">
      <w:pPr>
        <w:pStyle w:val="af7"/>
        <w:ind w:firstLine="567"/>
        <w:jc w:val="both"/>
        <w:rPr>
          <w:b w:val="0"/>
          <w:bCs/>
        </w:rPr>
      </w:pPr>
      <w:r w:rsidRPr="0072331A">
        <w:rPr>
          <w:b w:val="0"/>
          <w:bCs/>
        </w:rPr>
        <w:t>Защита исконной среды обитания и традиционного образа жизни коренного малочисленного народа Российской Федерации -вепсов</w:t>
      </w:r>
      <w:r>
        <w:rPr>
          <w:b w:val="0"/>
          <w:bCs/>
        </w:rPr>
        <w:t>.</w:t>
      </w:r>
      <w:r w:rsidRPr="0072331A">
        <w:rPr>
          <w:b w:val="0"/>
          <w:bCs/>
        </w:rPr>
        <w:t xml:space="preserve"> </w:t>
      </w:r>
    </w:p>
    <w:p w14:paraId="1F41E653" w14:textId="7DB5F49C" w:rsidR="0072331A" w:rsidRDefault="0072331A" w:rsidP="0072331A">
      <w:pPr>
        <w:pStyle w:val="af7"/>
        <w:ind w:firstLine="567"/>
        <w:jc w:val="center"/>
        <w:rPr>
          <w:b w:val="0"/>
          <w:bCs/>
        </w:rPr>
      </w:pPr>
      <w:r w:rsidRPr="0072331A">
        <w:rPr>
          <w:b w:val="0"/>
          <w:bCs/>
        </w:rPr>
        <w:t>Функционально-целевое направление «Экономическое развитие»</w:t>
      </w:r>
    </w:p>
    <w:p w14:paraId="6702F6F7" w14:textId="77777777" w:rsidR="0072331A" w:rsidRDefault="0072331A" w:rsidP="0072331A">
      <w:pPr>
        <w:pStyle w:val="af7"/>
        <w:ind w:firstLine="567"/>
        <w:jc w:val="both"/>
        <w:rPr>
          <w:b w:val="0"/>
          <w:bCs/>
        </w:rPr>
      </w:pPr>
      <w:r w:rsidRPr="0072331A">
        <w:rPr>
          <w:b w:val="0"/>
          <w:bCs/>
        </w:rPr>
        <w:t>Цель: Развитие диверсифицированной экономики. Рост налоговых доходов муниципалитета и предпринимательской активности населения</w:t>
      </w:r>
      <w:r>
        <w:rPr>
          <w:b w:val="0"/>
          <w:bCs/>
        </w:rPr>
        <w:t>.</w:t>
      </w:r>
    </w:p>
    <w:p w14:paraId="7FCB0D04" w14:textId="77777777" w:rsidR="0072331A" w:rsidRDefault="0072331A" w:rsidP="0072331A">
      <w:pPr>
        <w:pStyle w:val="af7"/>
        <w:ind w:firstLine="567"/>
        <w:jc w:val="both"/>
        <w:rPr>
          <w:b w:val="0"/>
          <w:bCs/>
        </w:rPr>
      </w:pPr>
      <w:r w:rsidRPr="0072331A">
        <w:rPr>
          <w:b w:val="0"/>
          <w:bCs/>
        </w:rPr>
        <w:t xml:space="preserve"> Задачи: </w:t>
      </w:r>
    </w:p>
    <w:p w14:paraId="64B355B5" w14:textId="7077DAC6" w:rsidR="0072331A" w:rsidRDefault="0072331A" w:rsidP="004334A8">
      <w:pPr>
        <w:pStyle w:val="af7"/>
        <w:numPr>
          <w:ilvl w:val="0"/>
          <w:numId w:val="87"/>
        </w:numPr>
        <w:ind w:left="0" w:firstLine="927"/>
        <w:jc w:val="both"/>
        <w:rPr>
          <w:b w:val="0"/>
          <w:bCs/>
        </w:rPr>
      </w:pPr>
      <w:r>
        <w:rPr>
          <w:b w:val="0"/>
          <w:bCs/>
        </w:rPr>
        <w:t>С</w:t>
      </w:r>
      <w:r w:rsidRPr="0072331A">
        <w:rPr>
          <w:b w:val="0"/>
          <w:bCs/>
        </w:rPr>
        <w:t>оздание благоприятного предпринимательского климата</w:t>
      </w:r>
      <w:r>
        <w:rPr>
          <w:b w:val="0"/>
          <w:bCs/>
        </w:rPr>
        <w:t>.</w:t>
      </w:r>
      <w:r w:rsidRPr="0072331A">
        <w:rPr>
          <w:b w:val="0"/>
          <w:bCs/>
        </w:rPr>
        <w:t xml:space="preserve"> </w:t>
      </w:r>
    </w:p>
    <w:p w14:paraId="4E6C2E7F" w14:textId="59301F98" w:rsidR="0072331A" w:rsidRDefault="0072331A" w:rsidP="004334A8">
      <w:pPr>
        <w:pStyle w:val="af7"/>
        <w:numPr>
          <w:ilvl w:val="0"/>
          <w:numId w:val="87"/>
        </w:numPr>
        <w:ind w:left="0" w:firstLine="927"/>
        <w:jc w:val="both"/>
        <w:rPr>
          <w:b w:val="0"/>
          <w:bCs/>
        </w:rPr>
      </w:pPr>
      <w:r>
        <w:rPr>
          <w:b w:val="0"/>
          <w:bCs/>
        </w:rPr>
        <w:t>С</w:t>
      </w:r>
      <w:r w:rsidRPr="0072331A">
        <w:rPr>
          <w:b w:val="0"/>
          <w:bCs/>
        </w:rPr>
        <w:t xml:space="preserve">тимулирование роста объемов деятельности малых и средних предприятий и субъектов предпринимательства. </w:t>
      </w:r>
    </w:p>
    <w:p w14:paraId="730D8F42" w14:textId="4110C6E8" w:rsidR="0072331A" w:rsidRDefault="0072331A" w:rsidP="004334A8">
      <w:pPr>
        <w:pStyle w:val="af7"/>
        <w:numPr>
          <w:ilvl w:val="0"/>
          <w:numId w:val="87"/>
        </w:numPr>
        <w:ind w:left="0" w:firstLine="927"/>
        <w:jc w:val="both"/>
        <w:rPr>
          <w:b w:val="0"/>
          <w:bCs/>
        </w:rPr>
      </w:pPr>
      <w:r>
        <w:rPr>
          <w:b w:val="0"/>
          <w:bCs/>
        </w:rPr>
        <w:t>Ф</w:t>
      </w:r>
      <w:r w:rsidRPr="0072331A">
        <w:rPr>
          <w:b w:val="0"/>
          <w:bCs/>
        </w:rPr>
        <w:t>ормирование благоприятной инвестиционной среды</w:t>
      </w:r>
      <w:r>
        <w:rPr>
          <w:b w:val="0"/>
          <w:bCs/>
        </w:rPr>
        <w:t>.</w:t>
      </w:r>
      <w:r w:rsidRPr="0072331A">
        <w:rPr>
          <w:b w:val="0"/>
          <w:bCs/>
        </w:rPr>
        <w:t xml:space="preserve"> </w:t>
      </w:r>
    </w:p>
    <w:p w14:paraId="6019012E" w14:textId="3BAB7831" w:rsidR="0072331A" w:rsidRDefault="0072331A" w:rsidP="004334A8">
      <w:pPr>
        <w:pStyle w:val="af7"/>
        <w:numPr>
          <w:ilvl w:val="0"/>
          <w:numId w:val="87"/>
        </w:numPr>
        <w:ind w:left="0" w:firstLine="927"/>
        <w:jc w:val="both"/>
        <w:rPr>
          <w:b w:val="0"/>
          <w:bCs/>
        </w:rPr>
      </w:pPr>
      <w:r w:rsidRPr="0072331A">
        <w:rPr>
          <w:b w:val="0"/>
          <w:bCs/>
        </w:rPr>
        <w:t>Развитие потребительского рынка, включая организацию ярморочных мероприятий</w:t>
      </w:r>
      <w:r>
        <w:rPr>
          <w:b w:val="0"/>
          <w:bCs/>
        </w:rPr>
        <w:t>.</w:t>
      </w:r>
      <w:r w:rsidRPr="0072331A">
        <w:rPr>
          <w:b w:val="0"/>
          <w:bCs/>
        </w:rPr>
        <w:t xml:space="preserve">  </w:t>
      </w:r>
    </w:p>
    <w:p w14:paraId="09E34AC0" w14:textId="6FB75202" w:rsidR="0072331A" w:rsidRDefault="0072331A" w:rsidP="0072331A">
      <w:pPr>
        <w:pStyle w:val="af7"/>
        <w:ind w:firstLine="567"/>
        <w:jc w:val="center"/>
        <w:rPr>
          <w:b w:val="0"/>
          <w:bCs/>
        </w:rPr>
      </w:pPr>
      <w:r w:rsidRPr="0072331A">
        <w:rPr>
          <w:b w:val="0"/>
          <w:bCs/>
        </w:rPr>
        <w:t>Функционально-целевое направление «Развитие инфраструктуры»</w:t>
      </w:r>
    </w:p>
    <w:p w14:paraId="66EF6D4C" w14:textId="77777777" w:rsidR="0072331A" w:rsidRDefault="0072331A" w:rsidP="0072331A">
      <w:pPr>
        <w:pStyle w:val="af7"/>
        <w:ind w:firstLine="567"/>
        <w:jc w:val="both"/>
        <w:rPr>
          <w:b w:val="0"/>
          <w:bCs/>
        </w:rPr>
      </w:pPr>
      <w:r w:rsidRPr="0072331A">
        <w:rPr>
          <w:b w:val="0"/>
          <w:bCs/>
        </w:rPr>
        <w:t xml:space="preserve">Цель: Повышение комфортности жизни населения.  </w:t>
      </w:r>
    </w:p>
    <w:p w14:paraId="750264DA" w14:textId="77777777" w:rsidR="0072331A" w:rsidRDefault="0072331A" w:rsidP="0072331A">
      <w:pPr>
        <w:pStyle w:val="af7"/>
        <w:ind w:firstLine="567"/>
        <w:jc w:val="both"/>
        <w:rPr>
          <w:b w:val="0"/>
          <w:bCs/>
        </w:rPr>
      </w:pPr>
      <w:r w:rsidRPr="0072331A">
        <w:rPr>
          <w:b w:val="0"/>
          <w:bCs/>
        </w:rPr>
        <w:t xml:space="preserve">Задачи:  </w:t>
      </w:r>
    </w:p>
    <w:p w14:paraId="7DF83E2F" w14:textId="3DA16F03" w:rsidR="0072331A" w:rsidRDefault="0072331A" w:rsidP="004334A8">
      <w:pPr>
        <w:pStyle w:val="af7"/>
        <w:numPr>
          <w:ilvl w:val="0"/>
          <w:numId w:val="87"/>
        </w:numPr>
        <w:ind w:left="0" w:firstLine="993"/>
        <w:jc w:val="both"/>
        <w:rPr>
          <w:b w:val="0"/>
          <w:bCs/>
        </w:rPr>
      </w:pPr>
      <w:r w:rsidRPr="0072331A">
        <w:rPr>
          <w:b w:val="0"/>
          <w:bCs/>
        </w:rPr>
        <w:t>повышение безопасности в районе, улучшение транспортной</w:t>
      </w:r>
      <w:r>
        <w:rPr>
          <w:b w:val="0"/>
          <w:bCs/>
        </w:rPr>
        <w:t xml:space="preserve"> </w:t>
      </w:r>
      <w:r w:rsidRPr="0072331A">
        <w:rPr>
          <w:b w:val="0"/>
          <w:bCs/>
        </w:rPr>
        <w:t xml:space="preserve">доступности повышение обеспеченности сетями водоснабжения; </w:t>
      </w:r>
    </w:p>
    <w:p w14:paraId="4B1D2959" w14:textId="77777777" w:rsidR="0072331A" w:rsidRDefault="0072331A" w:rsidP="004334A8">
      <w:pPr>
        <w:pStyle w:val="af7"/>
        <w:numPr>
          <w:ilvl w:val="0"/>
          <w:numId w:val="87"/>
        </w:numPr>
        <w:ind w:left="0" w:firstLine="993"/>
        <w:jc w:val="both"/>
        <w:rPr>
          <w:b w:val="0"/>
          <w:bCs/>
        </w:rPr>
      </w:pPr>
      <w:r w:rsidRPr="0072331A">
        <w:rPr>
          <w:b w:val="0"/>
          <w:bCs/>
        </w:rPr>
        <w:t xml:space="preserve">увеличение числа мест отдыха и рекреации населения; повышение удовлетворенности условиями жизнедеятельности организаций и населения; </w:t>
      </w:r>
    </w:p>
    <w:p w14:paraId="719E6B19" w14:textId="77777777" w:rsidR="0072331A" w:rsidRDefault="0072331A" w:rsidP="004334A8">
      <w:pPr>
        <w:pStyle w:val="af7"/>
        <w:numPr>
          <w:ilvl w:val="0"/>
          <w:numId w:val="87"/>
        </w:numPr>
        <w:ind w:left="0" w:firstLine="993"/>
        <w:jc w:val="both"/>
        <w:rPr>
          <w:b w:val="0"/>
          <w:bCs/>
        </w:rPr>
      </w:pPr>
      <w:r w:rsidRPr="0072331A">
        <w:rPr>
          <w:b w:val="0"/>
          <w:bCs/>
        </w:rPr>
        <w:t xml:space="preserve">содействие формированию проектов благоустройства, развития сетей ЖКХ и их модернизации; </w:t>
      </w:r>
    </w:p>
    <w:p w14:paraId="6AA07702" w14:textId="77777777" w:rsidR="0072331A" w:rsidRDefault="0072331A" w:rsidP="004334A8">
      <w:pPr>
        <w:pStyle w:val="af7"/>
        <w:numPr>
          <w:ilvl w:val="0"/>
          <w:numId w:val="87"/>
        </w:numPr>
        <w:ind w:left="0" w:firstLine="993"/>
        <w:jc w:val="both"/>
        <w:rPr>
          <w:b w:val="0"/>
          <w:bCs/>
        </w:rPr>
      </w:pPr>
      <w:r w:rsidRPr="0072331A">
        <w:rPr>
          <w:b w:val="0"/>
          <w:bCs/>
        </w:rPr>
        <w:t>административная поддержка и организация мероприятий благоустройства;</w:t>
      </w:r>
    </w:p>
    <w:p w14:paraId="2B804F6F" w14:textId="77777777" w:rsidR="0072331A" w:rsidRDefault="0072331A" w:rsidP="004334A8">
      <w:pPr>
        <w:pStyle w:val="af7"/>
        <w:numPr>
          <w:ilvl w:val="0"/>
          <w:numId w:val="87"/>
        </w:numPr>
        <w:ind w:left="0" w:firstLine="993"/>
        <w:jc w:val="both"/>
        <w:rPr>
          <w:b w:val="0"/>
          <w:bCs/>
        </w:rPr>
      </w:pPr>
      <w:r w:rsidRPr="0072331A">
        <w:rPr>
          <w:b w:val="0"/>
          <w:bCs/>
        </w:rPr>
        <w:t xml:space="preserve">формирование и подача конкурсной документации для участия в программах федерального и регионального уровня. </w:t>
      </w:r>
    </w:p>
    <w:p w14:paraId="26FA7EAD" w14:textId="72DA6F50" w:rsidR="0072331A" w:rsidRDefault="0072331A" w:rsidP="0072331A">
      <w:pPr>
        <w:pStyle w:val="af7"/>
        <w:ind w:firstLine="567"/>
        <w:jc w:val="center"/>
        <w:rPr>
          <w:b w:val="0"/>
          <w:bCs/>
        </w:rPr>
      </w:pPr>
      <w:r w:rsidRPr="0072331A">
        <w:rPr>
          <w:b w:val="0"/>
          <w:bCs/>
        </w:rPr>
        <w:t>Функционально-целевое направление «Пространственное развитие»</w:t>
      </w:r>
    </w:p>
    <w:p w14:paraId="0DAE1B75" w14:textId="77777777" w:rsidR="0072331A" w:rsidRDefault="0072331A" w:rsidP="0072331A">
      <w:pPr>
        <w:pStyle w:val="af7"/>
        <w:ind w:firstLine="567"/>
        <w:jc w:val="both"/>
        <w:rPr>
          <w:b w:val="0"/>
          <w:bCs/>
        </w:rPr>
      </w:pPr>
      <w:r w:rsidRPr="0072331A">
        <w:rPr>
          <w:b w:val="0"/>
          <w:bCs/>
        </w:rPr>
        <w:t xml:space="preserve">Цель: Сбалансированная и эффективная пространственная организация </w:t>
      </w:r>
    </w:p>
    <w:p w14:paraId="5FCE42A1" w14:textId="77777777" w:rsidR="0072331A" w:rsidRDefault="0072331A" w:rsidP="0072331A">
      <w:pPr>
        <w:pStyle w:val="af7"/>
        <w:ind w:firstLine="567"/>
        <w:jc w:val="both"/>
        <w:rPr>
          <w:b w:val="0"/>
          <w:bCs/>
        </w:rPr>
      </w:pPr>
      <w:r w:rsidRPr="0072331A">
        <w:rPr>
          <w:b w:val="0"/>
          <w:bCs/>
        </w:rPr>
        <w:t xml:space="preserve">Задачи:  </w:t>
      </w:r>
    </w:p>
    <w:p w14:paraId="334D00CF" w14:textId="2CE3320B" w:rsidR="0072331A" w:rsidRDefault="0072331A" w:rsidP="0072331A">
      <w:pPr>
        <w:pStyle w:val="af7"/>
        <w:ind w:firstLine="567"/>
        <w:jc w:val="both"/>
        <w:rPr>
          <w:b w:val="0"/>
          <w:bCs/>
        </w:rPr>
      </w:pPr>
      <w:r w:rsidRPr="0072331A">
        <w:rPr>
          <w:b w:val="0"/>
          <w:bCs/>
        </w:rPr>
        <w:t>Разработка и утверждение Генеральных планов сельских поселений района</w:t>
      </w:r>
      <w:r>
        <w:rPr>
          <w:b w:val="0"/>
          <w:bCs/>
        </w:rPr>
        <w:t>.</w:t>
      </w:r>
      <w:r w:rsidRPr="0072331A">
        <w:rPr>
          <w:b w:val="0"/>
          <w:bCs/>
        </w:rPr>
        <w:t xml:space="preserve"> </w:t>
      </w:r>
    </w:p>
    <w:p w14:paraId="7835061D" w14:textId="5B8C4B76" w:rsidR="00AB5691" w:rsidRDefault="0072331A" w:rsidP="0072331A">
      <w:pPr>
        <w:pStyle w:val="af7"/>
        <w:ind w:firstLine="567"/>
        <w:jc w:val="both"/>
        <w:rPr>
          <w:b w:val="0"/>
          <w:bCs/>
        </w:rPr>
      </w:pPr>
      <w:r w:rsidRPr="0072331A">
        <w:rPr>
          <w:b w:val="0"/>
          <w:bCs/>
        </w:rPr>
        <w:t>Создание условий для развития жилищного строительства</w:t>
      </w:r>
      <w:r>
        <w:rPr>
          <w:b w:val="0"/>
          <w:bCs/>
        </w:rPr>
        <w:t>.</w:t>
      </w:r>
    </w:p>
    <w:p w14:paraId="50C3DD55" w14:textId="050EDCF3" w:rsidR="0072331A" w:rsidRDefault="0072331A" w:rsidP="0072331A">
      <w:pPr>
        <w:pStyle w:val="af7"/>
        <w:ind w:firstLine="567"/>
        <w:jc w:val="center"/>
        <w:rPr>
          <w:b w:val="0"/>
          <w:bCs/>
        </w:rPr>
      </w:pPr>
      <w:r w:rsidRPr="0072331A">
        <w:rPr>
          <w:b w:val="0"/>
          <w:bCs/>
        </w:rPr>
        <w:t>Функционально-целевое направление «Развитие системы муниципального управления»</w:t>
      </w:r>
    </w:p>
    <w:p w14:paraId="5BC7BE63" w14:textId="77777777" w:rsidR="0072331A" w:rsidRDefault="0072331A" w:rsidP="0072331A">
      <w:pPr>
        <w:pStyle w:val="af7"/>
        <w:ind w:firstLine="567"/>
        <w:jc w:val="both"/>
        <w:rPr>
          <w:b w:val="0"/>
          <w:bCs/>
        </w:rPr>
      </w:pPr>
      <w:r w:rsidRPr="0072331A">
        <w:rPr>
          <w:b w:val="0"/>
          <w:bCs/>
        </w:rPr>
        <w:t xml:space="preserve">Цель: Повышение системы муниципального управления </w:t>
      </w:r>
    </w:p>
    <w:p w14:paraId="5B3CDB43" w14:textId="77777777" w:rsidR="0072331A" w:rsidRDefault="0072331A" w:rsidP="0072331A">
      <w:pPr>
        <w:pStyle w:val="af7"/>
        <w:ind w:firstLine="567"/>
        <w:jc w:val="both"/>
        <w:rPr>
          <w:b w:val="0"/>
          <w:bCs/>
        </w:rPr>
      </w:pPr>
      <w:r w:rsidRPr="0072331A">
        <w:rPr>
          <w:b w:val="0"/>
          <w:bCs/>
        </w:rPr>
        <w:t xml:space="preserve">Задачи: </w:t>
      </w:r>
    </w:p>
    <w:p w14:paraId="50A49B80" w14:textId="77777777" w:rsidR="0072331A" w:rsidRDefault="0072331A" w:rsidP="004334A8">
      <w:pPr>
        <w:pStyle w:val="af7"/>
        <w:numPr>
          <w:ilvl w:val="0"/>
          <w:numId w:val="87"/>
        </w:numPr>
        <w:ind w:left="0" w:firstLine="927"/>
        <w:jc w:val="both"/>
        <w:rPr>
          <w:b w:val="0"/>
          <w:bCs/>
        </w:rPr>
      </w:pPr>
      <w:r w:rsidRPr="0072331A">
        <w:rPr>
          <w:b w:val="0"/>
          <w:bCs/>
        </w:rPr>
        <w:t xml:space="preserve">Обеспечение сбалансированности и устойчивости консолидированного бюджета Прионежского муниципального района; </w:t>
      </w:r>
    </w:p>
    <w:p w14:paraId="32B380A0" w14:textId="77777777" w:rsidR="0072331A" w:rsidRDefault="0072331A" w:rsidP="004334A8">
      <w:pPr>
        <w:pStyle w:val="af7"/>
        <w:numPr>
          <w:ilvl w:val="0"/>
          <w:numId w:val="87"/>
        </w:numPr>
        <w:ind w:left="0" w:firstLine="927"/>
        <w:jc w:val="both"/>
        <w:rPr>
          <w:b w:val="0"/>
          <w:bCs/>
        </w:rPr>
      </w:pPr>
      <w:r w:rsidRPr="0072331A">
        <w:rPr>
          <w:b w:val="0"/>
          <w:bCs/>
        </w:rPr>
        <w:t xml:space="preserve">Обеспечение формирования бюджета, ориентированного на результат; </w:t>
      </w:r>
    </w:p>
    <w:p w14:paraId="40ECD814" w14:textId="39BF20DC" w:rsidR="0072331A" w:rsidRDefault="0072331A" w:rsidP="004334A8">
      <w:pPr>
        <w:pStyle w:val="af7"/>
        <w:numPr>
          <w:ilvl w:val="0"/>
          <w:numId w:val="87"/>
        </w:numPr>
        <w:ind w:left="0" w:firstLine="927"/>
        <w:jc w:val="both"/>
        <w:rPr>
          <w:b w:val="0"/>
          <w:bCs/>
        </w:rPr>
      </w:pPr>
      <w:r w:rsidRPr="0072331A">
        <w:rPr>
          <w:b w:val="0"/>
          <w:bCs/>
        </w:rPr>
        <w:t>Развитие кадрового потенциала муниципальной службы и противодействие коррупции</w:t>
      </w:r>
      <w:r>
        <w:rPr>
          <w:b w:val="0"/>
          <w:bCs/>
        </w:rPr>
        <w:t>;</w:t>
      </w:r>
      <w:r w:rsidRPr="0072331A">
        <w:rPr>
          <w:b w:val="0"/>
          <w:bCs/>
        </w:rPr>
        <w:t xml:space="preserve"> </w:t>
      </w:r>
    </w:p>
    <w:p w14:paraId="4753CC08" w14:textId="745C6612" w:rsidR="0072331A" w:rsidRDefault="0072331A" w:rsidP="004334A8">
      <w:pPr>
        <w:pStyle w:val="af7"/>
        <w:numPr>
          <w:ilvl w:val="0"/>
          <w:numId w:val="87"/>
        </w:numPr>
        <w:ind w:left="0" w:firstLine="927"/>
        <w:jc w:val="both"/>
        <w:rPr>
          <w:b w:val="0"/>
          <w:bCs/>
        </w:rPr>
      </w:pPr>
      <w:r w:rsidRPr="0072331A">
        <w:rPr>
          <w:b w:val="0"/>
          <w:bCs/>
        </w:rPr>
        <w:t>Повышение качества и доступности предоставляемых муниципальных услуг</w:t>
      </w:r>
      <w:r>
        <w:rPr>
          <w:b w:val="0"/>
          <w:bCs/>
        </w:rPr>
        <w:t>;</w:t>
      </w:r>
      <w:r w:rsidRPr="0072331A">
        <w:rPr>
          <w:b w:val="0"/>
          <w:bCs/>
        </w:rPr>
        <w:t xml:space="preserve"> </w:t>
      </w:r>
    </w:p>
    <w:p w14:paraId="3037CB87" w14:textId="592A5034" w:rsidR="0072331A" w:rsidRDefault="0072331A" w:rsidP="004334A8">
      <w:pPr>
        <w:pStyle w:val="af7"/>
        <w:numPr>
          <w:ilvl w:val="0"/>
          <w:numId w:val="87"/>
        </w:numPr>
        <w:ind w:left="0" w:firstLine="927"/>
        <w:jc w:val="both"/>
        <w:rPr>
          <w:b w:val="0"/>
          <w:bCs/>
        </w:rPr>
      </w:pPr>
      <w:r w:rsidRPr="0072331A">
        <w:rPr>
          <w:b w:val="0"/>
          <w:bCs/>
        </w:rPr>
        <w:t>Обеспечение открытости информации о деятельности администрации Прионежского муниципального района и сельских поселений.</w:t>
      </w:r>
    </w:p>
    <w:p w14:paraId="3D70D68A" w14:textId="77777777" w:rsidR="0072331A" w:rsidRPr="0072331A" w:rsidRDefault="0072331A" w:rsidP="0072331A">
      <w:pPr>
        <w:pStyle w:val="af7"/>
        <w:ind w:firstLine="567"/>
        <w:jc w:val="both"/>
        <w:rPr>
          <w:b w:val="0"/>
          <w:bCs/>
        </w:rPr>
      </w:pPr>
    </w:p>
    <w:p w14:paraId="088BCA6B" w14:textId="50A91F50" w:rsidR="004C5C07" w:rsidRPr="00D51802" w:rsidRDefault="004C5C07" w:rsidP="00BA58DC">
      <w:pPr>
        <w:pStyle w:val="af7"/>
        <w:numPr>
          <w:ilvl w:val="1"/>
          <w:numId w:val="36"/>
        </w:numPr>
        <w:jc w:val="center"/>
        <w:outlineLvl w:val="1"/>
        <w:rPr>
          <w:bCs/>
          <w:szCs w:val="24"/>
        </w:rPr>
      </w:pPr>
      <w:r>
        <w:rPr>
          <w:bCs/>
          <w:szCs w:val="24"/>
        </w:rPr>
        <w:t xml:space="preserve"> </w:t>
      </w:r>
      <w:bookmarkStart w:id="128" w:name="_Toc220172860"/>
      <w:r>
        <w:rPr>
          <w:bCs/>
          <w:szCs w:val="24"/>
        </w:rPr>
        <w:t>Демографический прогноз</w:t>
      </w:r>
      <w:bookmarkEnd w:id="128"/>
    </w:p>
    <w:p w14:paraId="75E12251" w14:textId="77777777" w:rsidR="004C5C07" w:rsidRPr="003B4EB2" w:rsidRDefault="004C5C07" w:rsidP="004C5C07">
      <w:pPr>
        <w:pStyle w:val="aa"/>
        <w:spacing w:line="240" w:lineRule="auto"/>
        <w:ind w:left="0"/>
        <w:rPr>
          <w:rFonts w:ascii="Times New Roman" w:hAnsi="Times New Roman"/>
          <w:b/>
        </w:rPr>
      </w:pPr>
    </w:p>
    <w:p w14:paraId="58EE6726" w14:textId="77777777" w:rsidR="004C5C07" w:rsidRPr="00C27310" w:rsidRDefault="004C5C07" w:rsidP="004C5C07">
      <w:pPr>
        <w:pStyle w:val="aa"/>
        <w:spacing w:line="240" w:lineRule="auto"/>
        <w:ind w:left="0"/>
        <w:rPr>
          <w:rFonts w:ascii="Times New Roman" w:hAnsi="Times New Roman"/>
        </w:rPr>
      </w:pPr>
      <w:r w:rsidRPr="005A491F">
        <w:rPr>
          <w:rFonts w:ascii="Times New Roman" w:hAnsi="Times New Roman"/>
        </w:rPr>
        <w:t>Демографический прогноз имеет чрезвычайно большое значение для целей краткосрочного, среднесрочного и долгосрочного планирования развития территории. Прогнозирование численности населения в документах территориального планирования преследует две цели</w:t>
      </w:r>
      <w:r w:rsidRPr="00E30B8E">
        <w:rPr>
          <w:rFonts w:ascii="Times New Roman" w:hAnsi="Times New Roman"/>
        </w:rPr>
        <w:t>. Во-первых, это прогнозирование общей численности населения объекта планирования, а также отдельных населённых пунктов, входящих в его состав. Во-вторых, это прогнозирование не только численности,</w:t>
      </w:r>
      <w:r w:rsidRPr="00C27310">
        <w:rPr>
          <w:rFonts w:ascii="Times New Roman" w:hAnsi="Times New Roman"/>
        </w:rPr>
        <w:t xml:space="preserve"> но и половозрастной структуры населения.</w:t>
      </w:r>
    </w:p>
    <w:p w14:paraId="4CF80208" w14:textId="77777777" w:rsidR="004C5C07" w:rsidRPr="00C27310" w:rsidRDefault="004C5C07" w:rsidP="004C5C07">
      <w:pPr>
        <w:pStyle w:val="aa"/>
        <w:spacing w:line="240" w:lineRule="auto"/>
        <w:ind w:left="0"/>
        <w:rPr>
          <w:rFonts w:ascii="Times New Roman" w:hAnsi="Times New Roman"/>
        </w:rPr>
      </w:pPr>
      <w:r w:rsidRPr="00C27310">
        <w:rPr>
          <w:rFonts w:ascii="Times New Roman" w:hAnsi="Times New Roman"/>
        </w:rPr>
        <w:t>Рождаемость, смертность и миграция, несмотря на общие тенденции, носят случайный характер и зависят от множества причин. Их количественные характеристики меняются из года в год, но, как правило, находятся в некоторых естественных границах, которые определяются с помощью анализа тенденций за последние годы. При этом как рождаемость, так и смертность с миграцией в текущем году, как правило, не зависят от их характеристик в предыдущем.</w:t>
      </w:r>
    </w:p>
    <w:p w14:paraId="6172D5F4" w14:textId="030A3F57" w:rsidR="004C5C07" w:rsidRPr="00C27310" w:rsidRDefault="004C5C07" w:rsidP="004C5C07">
      <w:pPr>
        <w:pStyle w:val="aa"/>
        <w:spacing w:line="240" w:lineRule="auto"/>
        <w:ind w:left="0"/>
        <w:rPr>
          <w:rFonts w:ascii="Times New Roman" w:hAnsi="Times New Roman"/>
        </w:rPr>
      </w:pPr>
      <w:r w:rsidRPr="00C27310">
        <w:rPr>
          <w:rFonts w:ascii="Times New Roman" w:hAnsi="Times New Roman"/>
        </w:rPr>
        <w:t xml:space="preserve">Изменение демографических показателей </w:t>
      </w:r>
      <w:r w:rsidR="00DD4F2E">
        <w:rPr>
          <w:rFonts w:ascii="Times New Roman" w:hAnsi="Times New Roman"/>
        </w:rPr>
        <w:t>Шелтозерского вепсского</w:t>
      </w:r>
      <w:r w:rsidR="00C440BB">
        <w:rPr>
          <w:rFonts w:ascii="Times New Roman" w:hAnsi="Times New Roman"/>
        </w:rPr>
        <w:t xml:space="preserve"> </w:t>
      </w:r>
      <w:r>
        <w:rPr>
          <w:rFonts w:ascii="Times New Roman" w:hAnsi="Times New Roman"/>
        </w:rPr>
        <w:t>сельского поселения</w:t>
      </w:r>
      <w:r w:rsidRPr="00E30B8E">
        <w:rPr>
          <w:rFonts w:ascii="Times New Roman" w:hAnsi="Times New Roman"/>
        </w:rPr>
        <w:t xml:space="preserve"> </w:t>
      </w:r>
      <w:r w:rsidRPr="00C27310">
        <w:rPr>
          <w:rFonts w:ascii="Times New Roman" w:hAnsi="Times New Roman"/>
        </w:rPr>
        <w:t>в значительной степени зависит от успешного решения задач социально-экономического развития, включая обеспечение стабильного экономического роста и роста благосостояния населения, создание эффективной социальной инфраструктуры (здравоохранение, образование, культурное обслуживание, физическая культура и спорт), рынка доступного жилья и гибкого рынка труда.</w:t>
      </w:r>
    </w:p>
    <w:p w14:paraId="0D86E4CF" w14:textId="38512AF6" w:rsidR="004C5C07" w:rsidRDefault="004C5C07" w:rsidP="004C5C07">
      <w:pPr>
        <w:pStyle w:val="aa"/>
        <w:spacing w:line="240" w:lineRule="auto"/>
        <w:ind w:left="0"/>
        <w:rPr>
          <w:rFonts w:ascii="Times New Roman" w:hAnsi="Times New Roman"/>
        </w:rPr>
      </w:pPr>
      <w:r w:rsidRPr="00C27310">
        <w:rPr>
          <w:rFonts w:ascii="Times New Roman" w:hAnsi="Times New Roman"/>
        </w:rPr>
        <w:t xml:space="preserve">Перспективную численность населения </w:t>
      </w:r>
      <w:r w:rsidR="00DD4F2E">
        <w:rPr>
          <w:rFonts w:ascii="Times New Roman" w:hAnsi="Times New Roman"/>
        </w:rPr>
        <w:t>Шелтозерского вепсского</w:t>
      </w:r>
      <w:r w:rsidR="005A491F">
        <w:rPr>
          <w:rFonts w:ascii="Times New Roman" w:hAnsi="Times New Roman"/>
        </w:rPr>
        <w:t xml:space="preserve"> </w:t>
      </w:r>
      <w:r>
        <w:rPr>
          <w:rFonts w:ascii="Times New Roman" w:hAnsi="Times New Roman"/>
        </w:rPr>
        <w:t xml:space="preserve">сельского поселения </w:t>
      </w:r>
      <w:r w:rsidRPr="00C27310">
        <w:rPr>
          <w:rFonts w:ascii="Times New Roman" w:hAnsi="Times New Roman"/>
        </w:rPr>
        <w:t xml:space="preserve">будут определять два фактора – естественное и механическое движение населения. При определении прогнозной численности населения учитывается современная численность населения и основные показатели естественного и миграционного движения населения, подробный анализ существующей демографической ситуации в муниципальном образовании представлен в разделе </w:t>
      </w:r>
      <w:r>
        <w:rPr>
          <w:rFonts w:ascii="Times New Roman" w:hAnsi="Times New Roman"/>
        </w:rPr>
        <w:t>5.2</w:t>
      </w:r>
      <w:r w:rsidRPr="00C27310">
        <w:rPr>
          <w:rFonts w:ascii="Times New Roman" w:hAnsi="Times New Roman"/>
        </w:rPr>
        <w:t xml:space="preserve"> настоящего тома.</w:t>
      </w:r>
    </w:p>
    <w:p w14:paraId="0B0493A6" w14:textId="4544C1E7" w:rsidR="004C5C07" w:rsidRPr="00943242" w:rsidRDefault="004C5C07" w:rsidP="004C5C07">
      <w:pPr>
        <w:pStyle w:val="aa"/>
        <w:spacing w:line="240" w:lineRule="auto"/>
        <w:ind w:left="0"/>
        <w:rPr>
          <w:rFonts w:ascii="Times New Roman" w:hAnsi="Times New Roman"/>
        </w:rPr>
      </w:pPr>
      <w:r w:rsidRPr="00943242">
        <w:rPr>
          <w:rFonts w:ascii="Times New Roman" w:hAnsi="Times New Roman"/>
        </w:rPr>
        <w:t>Прогноз численности населения произведен в соответствии с Техническим Заданием на разработку генерального плана на период развития до 204</w:t>
      </w:r>
      <w:r w:rsidR="005A491F">
        <w:rPr>
          <w:rFonts w:ascii="Times New Roman" w:hAnsi="Times New Roman"/>
        </w:rPr>
        <w:t>6</w:t>
      </w:r>
      <w:r w:rsidRPr="00943242">
        <w:rPr>
          <w:rFonts w:ascii="Times New Roman" w:hAnsi="Times New Roman"/>
        </w:rPr>
        <w:t xml:space="preserve"> г.</w:t>
      </w:r>
    </w:p>
    <w:p w14:paraId="49A0EE7E" w14:textId="2A1D9893" w:rsidR="004C5C07" w:rsidRPr="00943242" w:rsidRDefault="004C5C07" w:rsidP="004C5C07">
      <w:pPr>
        <w:pStyle w:val="aa"/>
        <w:spacing w:line="240" w:lineRule="auto"/>
        <w:ind w:left="0"/>
        <w:rPr>
          <w:rFonts w:ascii="Times New Roman" w:hAnsi="Times New Roman"/>
        </w:rPr>
      </w:pPr>
      <w:r w:rsidRPr="00943242">
        <w:rPr>
          <w:rFonts w:ascii="Times New Roman" w:hAnsi="Times New Roman"/>
        </w:rPr>
        <w:t>Расчетный срок генерального плана – 204</w:t>
      </w:r>
      <w:r w:rsidR="005A491F">
        <w:rPr>
          <w:rFonts w:ascii="Times New Roman" w:hAnsi="Times New Roman"/>
        </w:rPr>
        <w:t>6</w:t>
      </w:r>
      <w:r w:rsidRPr="00943242">
        <w:rPr>
          <w:rFonts w:ascii="Times New Roman" w:hAnsi="Times New Roman"/>
        </w:rPr>
        <w:t xml:space="preserve"> год.</w:t>
      </w:r>
    </w:p>
    <w:p w14:paraId="3DEA318A" w14:textId="747FC981" w:rsidR="004C5C07" w:rsidRDefault="005A491F" w:rsidP="004C5C07">
      <w:pPr>
        <w:pStyle w:val="aa"/>
        <w:spacing w:line="240" w:lineRule="auto"/>
        <w:ind w:left="0"/>
        <w:rPr>
          <w:rFonts w:ascii="Times New Roman" w:hAnsi="Times New Roman"/>
        </w:rPr>
      </w:pPr>
      <w:r>
        <w:rPr>
          <w:rFonts w:ascii="Times New Roman" w:hAnsi="Times New Roman"/>
        </w:rPr>
        <w:t>В</w:t>
      </w:r>
      <w:r w:rsidR="004C5C07" w:rsidRPr="00647E2C">
        <w:rPr>
          <w:rFonts w:ascii="Times New Roman" w:hAnsi="Times New Roman"/>
        </w:rPr>
        <w:t xml:space="preserve"> данном разделе, была использована информация из открытых данных за 201</w:t>
      </w:r>
      <w:r w:rsidR="00C440BB" w:rsidRPr="00647E2C">
        <w:rPr>
          <w:rFonts w:ascii="Times New Roman" w:hAnsi="Times New Roman"/>
        </w:rPr>
        <w:t>6</w:t>
      </w:r>
      <w:r w:rsidR="004C5C07" w:rsidRPr="00647E2C">
        <w:rPr>
          <w:rFonts w:ascii="Times New Roman" w:hAnsi="Times New Roman"/>
        </w:rPr>
        <w:t>-202</w:t>
      </w:r>
      <w:r w:rsidR="00AE544E" w:rsidRPr="00647E2C">
        <w:rPr>
          <w:rFonts w:ascii="Times New Roman" w:hAnsi="Times New Roman"/>
        </w:rPr>
        <w:t>5</w:t>
      </w:r>
      <w:r w:rsidR="004C5C07" w:rsidRPr="00647E2C">
        <w:rPr>
          <w:rFonts w:ascii="Times New Roman" w:hAnsi="Times New Roman"/>
        </w:rPr>
        <w:t xml:space="preserve"> гг.</w:t>
      </w:r>
    </w:p>
    <w:p w14:paraId="5C7B45D6" w14:textId="779AF7DB" w:rsidR="004C5C07" w:rsidRPr="00943242" w:rsidRDefault="004C5C07" w:rsidP="004C5C07">
      <w:pPr>
        <w:pStyle w:val="aa"/>
        <w:spacing w:line="240" w:lineRule="auto"/>
        <w:ind w:left="0"/>
        <w:rPr>
          <w:rFonts w:ascii="Times New Roman" w:hAnsi="Times New Roman"/>
        </w:rPr>
      </w:pPr>
      <w:r w:rsidRPr="00943242">
        <w:rPr>
          <w:rFonts w:ascii="Times New Roman" w:hAnsi="Times New Roman"/>
        </w:rPr>
        <w:t>В качестве базового года для прогнозных расчетов принят 202</w:t>
      </w:r>
      <w:r w:rsidR="00AE544E">
        <w:rPr>
          <w:rFonts w:ascii="Times New Roman" w:hAnsi="Times New Roman"/>
        </w:rPr>
        <w:t>5</w:t>
      </w:r>
      <w:r w:rsidRPr="00943242">
        <w:rPr>
          <w:rFonts w:ascii="Times New Roman" w:hAnsi="Times New Roman"/>
        </w:rPr>
        <w:t xml:space="preserve"> год.</w:t>
      </w:r>
    </w:p>
    <w:p w14:paraId="00330042" w14:textId="77777777" w:rsidR="004C5C07" w:rsidRPr="00943242" w:rsidRDefault="004C5C07" w:rsidP="004C5C07">
      <w:pPr>
        <w:pStyle w:val="aa"/>
        <w:spacing w:line="240" w:lineRule="auto"/>
        <w:ind w:left="0"/>
        <w:rPr>
          <w:rFonts w:ascii="Times New Roman" w:hAnsi="Times New Roman"/>
        </w:rPr>
      </w:pPr>
      <w:r w:rsidRPr="00943242">
        <w:rPr>
          <w:rFonts w:ascii="Times New Roman" w:hAnsi="Times New Roman"/>
        </w:rPr>
        <w:t>Основными целями прогноза численности населения является определение численности постоянного населения.</w:t>
      </w:r>
    </w:p>
    <w:p w14:paraId="3F9D8B77" w14:textId="568E9D7C" w:rsidR="004C5C07" w:rsidRPr="00943242" w:rsidRDefault="004C5C07" w:rsidP="004C5C07">
      <w:pPr>
        <w:pStyle w:val="aa"/>
        <w:spacing w:line="240" w:lineRule="auto"/>
        <w:ind w:left="0"/>
        <w:rPr>
          <w:rFonts w:ascii="Times New Roman" w:hAnsi="Times New Roman"/>
        </w:rPr>
      </w:pPr>
      <w:r w:rsidRPr="00943242">
        <w:rPr>
          <w:rFonts w:ascii="Times New Roman" w:hAnsi="Times New Roman"/>
        </w:rPr>
        <w:t xml:space="preserve">Для разработки прогноза численности населения </w:t>
      </w:r>
      <w:r w:rsidR="00DD4F2E">
        <w:rPr>
          <w:rFonts w:ascii="Times New Roman" w:hAnsi="Times New Roman"/>
        </w:rPr>
        <w:t>Шелтозерского вепсского</w:t>
      </w:r>
      <w:r w:rsidR="005A491F">
        <w:rPr>
          <w:rFonts w:ascii="Times New Roman" w:hAnsi="Times New Roman"/>
        </w:rPr>
        <w:t xml:space="preserve"> </w:t>
      </w:r>
      <w:r w:rsidRPr="00943242">
        <w:rPr>
          <w:rFonts w:ascii="Times New Roman" w:hAnsi="Times New Roman"/>
        </w:rPr>
        <w:t>сельского поселения в качестве базовых параметров определены:</w:t>
      </w:r>
    </w:p>
    <w:p w14:paraId="19FC2382" w14:textId="61C4E79F" w:rsidR="004C5C07" w:rsidRPr="00943242" w:rsidRDefault="004C5C07" w:rsidP="004C5C07">
      <w:pPr>
        <w:pStyle w:val="aa"/>
        <w:spacing w:line="240" w:lineRule="auto"/>
        <w:rPr>
          <w:rFonts w:ascii="Times New Roman" w:hAnsi="Times New Roman"/>
        </w:rPr>
      </w:pPr>
      <w:r w:rsidRPr="00943242">
        <w:rPr>
          <w:rFonts w:ascii="Times New Roman" w:hAnsi="Times New Roman"/>
        </w:rPr>
        <w:t>- существующая численность постоянного населения по состоянию на</w:t>
      </w:r>
      <w:r>
        <w:rPr>
          <w:rFonts w:ascii="Times New Roman" w:hAnsi="Times New Roman"/>
        </w:rPr>
        <w:t xml:space="preserve"> </w:t>
      </w:r>
      <w:r w:rsidRPr="00943242">
        <w:rPr>
          <w:rFonts w:ascii="Times New Roman" w:hAnsi="Times New Roman"/>
        </w:rPr>
        <w:t>1 января 202</w:t>
      </w:r>
      <w:r w:rsidR="00AE544E">
        <w:rPr>
          <w:rFonts w:ascii="Times New Roman" w:hAnsi="Times New Roman"/>
        </w:rPr>
        <w:t>5</w:t>
      </w:r>
      <w:r w:rsidRPr="00943242">
        <w:rPr>
          <w:rFonts w:ascii="Times New Roman" w:hAnsi="Times New Roman"/>
        </w:rPr>
        <w:t xml:space="preserve"> года.</w:t>
      </w:r>
    </w:p>
    <w:p w14:paraId="78EAFAD4" w14:textId="77777777" w:rsidR="004C5C07" w:rsidRPr="00943242" w:rsidRDefault="004C5C07" w:rsidP="004C5C07">
      <w:pPr>
        <w:pStyle w:val="aa"/>
        <w:spacing w:line="240" w:lineRule="auto"/>
        <w:rPr>
          <w:rFonts w:ascii="Times New Roman" w:hAnsi="Times New Roman"/>
        </w:rPr>
      </w:pPr>
      <w:r w:rsidRPr="00943242">
        <w:rPr>
          <w:rFonts w:ascii="Times New Roman" w:hAnsi="Times New Roman"/>
        </w:rPr>
        <w:t>- показатели потенциального количества мест приложения труда;</w:t>
      </w:r>
    </w:p>
    <w:p w14:paraId="69A59797" w14:textId="064E08EC" w:rsidR="004C5C07" w:rsidRPr="00943242" w:rsidRDefault="004C5C07" w:rsidP="004C5C07">
      <w:pPr>
        <w:pStyle w:val="aa"/>
        <w:spacing w:line="240" w:lineRule="auto"/>
        <w:rPr>
          <w:rFonts w:ascii="Times New Roman" w:hAnsi="Times New Roman"/>
        </w:rPr>
      </w:pPr>
      <w:r w:rsidRPr="00943242">
        <w:rPr>
          <w:rFonts w:ascii="Times New Roman" w:hAnsi="Times New Roman"/>
        </w:rPr>
        <w:t xml:space="preserve">- половозрастная структура населения </w:t>
      </w:r>
      <w:r w:rsidR="00DD4F2E">
        <w:rPr>
          <w:rFonts w:ascii="Times New Roman" w:hAnsi="Times New Roman"/>
        </w:rPr>
        <w:t>Шелтозерского вепсского</w:t>
      </w:r>
      <w:r w:rsidR="005A491F">
        <w:rPr>
          <w:rFonts w:ascii="Times New Roman" w:hAnsi="Times New Roman"/>
        </w:rPr>
        <w:t xml:space="preserve"> </w:t>
      </w:r>
      <w:r w:rsidRPr="00943242">
        <w:rPr>
          <w:rFonts w:ascii="Times New Roman" w:hAnsi="Times New Roman"/>
        </w:rPr>
        <w:t>сельского поселения 1 января 202</w:t>
      </w:r>
      <w:r w:rsidR="005A491F">
        <w:rPr>
          <w:rFonts w:ascii="Times New Roman" w:hAnsi="Times New Roman"/>
        </w:rPr>
        <w:t>3</w:t>
      </w:r>
      <w:r w:rsidRPr="00943242">
        <w:rPr>
          <w:rFonts w:ascii="Times New Roman" w:hAnsi="Times New Roman"/>
        </w:rPr>
        <w:t xml:space="preserve"> года.</w:t>
      </w:r>
    </w:p>
    <w:p w14:paraId="10B5705F" w14:textId="77777777" w:rsidR="004C5C07" w:rsidRDefault="004C5C07" w:rsidP="004C5C07">
      <w:pPr>
        <w:pStyle w:val="aa"/>
        <w:spacing w:line="240" w:lineRule="auto"/>
        <w:ind w:left="0"/>
        <w:rPr>
          <w:rFonts w:ascii="Times New Roman" w:hAnsi="Times New Roman"/>
        </w:rPr>
      </w:pPr>
      <w:r w:rsidRPr="00943242">
        <w:rPr>
          <w:rFonts w:ascii="Times New Roman" w:hAnsi="Times New Roman"/>
        </w:rPr>
        <w:t>Расчет основных показателей демографической ситуации проводился на основе метода трудового баланса, анализа, сложившегося в последние время состояния процессов воспроизводства населения, сдвигов в его половой и возрастной структуре, развития внешних миграционных процессов, территориальных внутренних перераспределений населения. Большое внимание уделялось анализу ряда социальных и экономических показателей, в частности, учитывались занятость населения, уровень его жизни, миграционная привлекательность территории, устойчивость существующей экономической структуры на перспективу, экономическое и политико-географическое положение региона, природно-ресурсный потенциал территории, комфортность природной среды и т. д.</w:t>
      </w:r>
    </w:p>
    <w:p w14:paraId="4B3BC47C" w14:textId="7FDAE4EE" w:rsidR="004C5C07" w:rsidRDefault="004C5C07" w:rsidP="004C5C07">
      <w:pPr>
        <w:pStyle w:val="affff1"/>
        <w:jc w:val="right"/>
        <w:rPr>
          <w:rFonts w:ascii="Times New Roman" w:hAnsi="Times New Roman" w:cs="Times New Roman"/>
        </w:rPr>
      </w:pPr>
      <w:r w:rsidRPr="008A1E06">
        <w:rPr>
          <w:rFonts w:ascii="Times New Roman" w:hAnsi="Times New Roman" w:cs="Times New Roman"/>
        </w:rPr>
        <w:t xml:space="preserve">Таблица </w:t>
      </w:r>
      <w:r>
        <w:rPr>
          <w:rFonts w:ascii="Times New Roman" w:hAnsi="Times New Roman" w:cs="Times New Roman"/>
        </w:rPr>
        <w:t>14.4</w:t>
      </w:r>
      <w:r w:rsidRPr="008A1E06">
        <w:rPr>
          <w:rFonts w:ascii="Times New Roman" w:hAnsi="Times New Roman" w:cs="Times New Roman"/>
        </w:rPr>
        <w:t>.</w:t>
      </w:r>
      <w:r w:rsidR="00216F9C">
        <w:rPr>
          <w:rFonts w:ascii="Times New Roman" w:hAnsi="Times New Roman" w:cs="Times New Roman"/>
        </w:rPr>
        <w:t>1</w:t>
      </w:r>
    </w:p>
    <w:p w14:paraId="4EED988C" w14:textId="22D35A19" w:rsidR="004C5C07" w:rsidRDefault="004C5C07" w:rsidP="004C5C07">
      <w:pPr>
        <w:pStyle w:val="aa"/>
        <w:spacing w:line="240" w:lineRule="auto"/>
        <w:ind w:left="0"/>
        <w:jc w:val="center"/>
        <w:rPr>
          <w:rFonts w:ascii="Times New Roman" w:hAnsi="Times New Roman"/>
        </w:rPr>
      </w:pPr>
      <w:r w:rsidRPr="002E099A">
        <w:rPr>
          <w:rFonts w:ascii="Times New Roman" w:hAnsi="Times New Roman"/>
        </w:rPr>
        <w:t xml:space="preserve">Прогноз численности населения </w:t>
      </w:r>
      <w:r w:rsidR="00DD4F2E">
        <w:rPr>
          <w:rFonts w:ascii="Times New Roman" w:hAnsi="Times New Roman"/>
        </w:rPr>
        <w:t>Шелтозерского вепсского</w:t>
      </w:r>
      <w:r w:rsidR="005A491F">
        <w:rPr>
          <w:rFonts w:ascii="Times New Roman" w:hAnsi="Times New Roman"/>
        </w:rPr>
        <w:t xml:space="preserve"> </w:t>
      </w:r>
      <w:r w:rsidRPr="002E099A">
        <w:rPr>
          <w:rFonts w:ascii="Times New Roman" w:hAnsi="Times New Roman"/>
        </w:rPr>
        <w:t xml:space="preserve">сельского поселения </w:t>
      </w:r>
    </w:p>
    <w:tbl>
      <w:tblPr>
        <w:tblStyle w:val="1b"/>
        <w:tblW w:w="9493" w:type="dxa"/>
        <w:tblLayout w:type="fixed"/>
        <w:tblLook w:val="0000" w:firstRow="0" w:lastRow="0" w:firstColumn="0" w:lastColumn="0" w:noHBand="0" w:noVBand="0"/>
      </w:tblPr>
      <w:tblGrid>
        <w:gridCol w:w="3964"/>
        <w:gridCol w:w="1418"/>
        <w:gridCol w:w="1417"/>
        <w:gridCol w:w="1418"/>
        <w:gridCol w:w="1276"/>
      </w:tblGrid>
      <w:tr w:rsidR="004C5C07" w:rsidRPr="002E099A" w14:paraId="2608860E" w14:textId="77777777" w:rsidTr="00274B5F">
        <w:trPr>
          <w:trHeight w:val="107"/>
        </w:trPr>
        <w:tc>
          <w:tcPr>
            <w:tcW w:w="3964" w:type="dxa"/>
            <w:vMerge w:val="restart"/>
            <w:vAlign w:val="center"/>
          </w:tcPr>
          <w:p w14:paraId="0C0201FD" w14:textId="77777777" w:rsidR="004C5C07" w:rsidRPr="002E099A" w:rsidRDefault="004C5C07"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Pr>
                <w:rFonts w:ascii="Times New Roman" w:eastAsiaTheme="minorHAnsi" w:hAnsi="Times New Roman"/>
                <w:color w:val="000000"/>
                <w:sz w:val="22"/>
                <w:szCs w:val="22"/>
                <w:lang w:eastAsia="en-US"/>
              </w:rPr>
              <w:t>Название</w:t>
            </w:r>
          </w:p>
        </w:tc>
        <w:tc>
          <w:tcPr>
            <w:tcW w:w="5529" w:type="dxa"/>
            <w:gridSpan w:val="4"/>
            <w:vAlign w:val="center"/>
          </w:tcPr>
          <w:p w14:paraId="4412F331" w14:textId="77777777" w:rsidR="004C5C07" w:rsidRPr="002E099A" w:rsidRDefault="004C5C07"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2E099A">
              <w:rPr>
                <w:rFonts w:ascii="Times New Roman" w:eastAsiaTheme="minorHAnsi" w:hAnsi="Times New Roman"/>
                <w:color w:val="000000"/>
                <w:sz w:val="22"/>
                <w:szCs w:val="22"/>
                <w:lang w:eastAsia="en-US"/>
              </w:rPr>
              <w:t>Постоянное население, чел.</w:t>
            </w:r>
          </w:p>
        </w:tc>
      </w:tr>
      <w:tr w:rsidR="004C5C07" w:rsidRPr="002E099A" w14:paraId="31626BFC" w14:textId="77777777" w:rsidTr="00274B5F">
        <w:trPr>
          <w:trHeight w:val="107"/>
        </w:trPr>
        <w:tc>
          <w:tcPr>
            <w:tcW w:w="3964" w:type="dxa"/>
            <w:vMerge/>
            <w:vAlign w:val="center"/>
          </w:tcPr>
          <w:p w14:paraId="300B861A" w14:textId="77777777" w:rsidR="004C5C07" w:rsidRPr="002E099A" w:rsidRDefault="004C5C07"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p>
        </w:tc>
        <w:tc>
          <w:tcPr>
            <w:tcW w:w="1418" w:type="dxa"/>
            <w:vAlign w:val="center"/>
          </w:tcPr>
          <w:p w14:paraId="45246411" w14:textId="3C170CF9" w:rsidR="004C5C07" w:rsidRPr="002E099A" w:rsidRDefault="004C5C07"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Pr>
                <w:rFonts w:ascii="Times New Roman" w:eastAsiaTheme="minorHAnsi" w:hAnsi="Times New Roman"/>
                <w:color w:val="000000"/>
                <w:sz w:val="22"/>
                <w:szCs w:val="22"/>
                <w:lang w:eastAsia="en-US"/>
              </w:rPr>
              <w:t>202</w:t>
            </w:r>
            <w:r w:rsidR="00216F9C">
              <w:rPr>
                <w:rFonts w:ascii="Times New Roman" w:eastAsiaTheme="minorHAnsi" w:hAnsi="Times New Roman"/>
                <w:color w:val="000000"/>
                <w:sz w:val="22"/>
                <w:szCs w:val="22"/>
                <w:lang w:eastAsia="en-US"/>
              </w:rPr>
              <w:t>5</w:t>
            </w:r>
          </w:p>
        </w:tc>
        <w:tc>
          <w:tcPr>
            <w:tcW w:w="1417" w:type="dxa"/>
            <w:vAlign w:val="center"/>
          </w:tcPr>
          <w:p w14:paraId="201FCB1A" w14:textId="0C2B6177" w:rsidR="004C5C07" w:rsidRPr="002E099A" w:rsidRDefault="004C5C07"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Pr>
                <w:rFonts w:ascii="Times New Roman" w:eastAsiaTheme="minorHAnsi" w:hAnsi="Times New Roman"/>
                <w:color w:val="000000"/>
                <w:sz w:val="22"/>
                <w:szCs w:val="22"/>
                <w:lang w:eastAsia="en-US"/>
              </w:rPr>
              <w:t>20</w:t>
            </w:r>
            <w:r w:rsidR="00216F9C">
              <w:rPr>
                <w:rFonts w:ascii="Times New Roman" w:eastAsiaTheme="minorHAnsi" w:hAnsi="Times New Roman"/>
                <w:color w:val="000000"/>
                <w:sz w:val="22"/>
                <w:szCs w:val="22"/>
                <w:lang w:eastAsia="en-US"/>
              </w:rPr>
              <w:t>3</w:t>
            </w:r>
            <w:r w:rsidR="005A491F">
              <w:rPr>
                <w:rFonts w:ascii="Times New Roman" w:eastAsiaTheme="minorHAnsi" w:hAnsi="Times New Roman"/>
                <w:color w:val="000000"/>
                <w:sz w:val="22"/>
                <w:szCs w:val="22"/>
                <w:lang w:eastAsia="en-US"/>
              </w:rPr>
              <w:t>6</w:t>
            </w:r>
          </w:p>
        </w:tc>
        <w:tc>
          <w:tcPr>
            <w:tcW w:w="1418" w:type="dxa"/>
            <w:vAlign w:val="center"/>
          </w:tcPr>
          <w:p w14:paraId="7EBF5FA3" w14:textId="7420BFA2" w:rsidR="004C5C07" w:rsidRPr="002E099A" w:rsidRDefault="004C5C07"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Pr>
                <w:rFonts w:ascii="Times New Roman" w:eastAsiaTheme="minorHAnsi" w:hAnsi="Times New Roman"/>
                <w:color w:val="000000"/>
                <w:sz w:val="22"/>
                <w:szCs w:val="22"/>
                <w:lang w:eastAsia="en-US"/>
              </w:rPr>
              <w:t>204</w:t>
            </w:r>
            <w:r w:rsidR="005A491F">
              <w:rPr>
                <w:rFonts w:ascii="Times New Roman" w:eastAsiaTheme="minorHAnsi" w:hAnsi="Times New Roman"/>
                <w:color w:val="000000"/>
                <w:sz w:val="22"/>
                <w:szCs w:val="22"/>
                <w:lang w:eastAsia="en-US"/>
              </w:rPr>
              <w:t>6</w:t>
            </w:r>
          </w:p>
        </w:tc>
        <w:tc>
          <w:tcPr>
            <w:tcW w:w="1276" w:type="dxa"/>
            <w:vAlign w:val="center"/>
          </w:tcPr>
          <w:p w14:paraId="0EC4DD17" w14:textId="7A821524" w:rsidR="004C5C07" w:rsidRPr="002E099A" w:rsidRDefault="004C5C07"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Pr>
                <w:rFonts w:ascii="Times New Roman" w:eastAsiaTheme="minorHAnsi" w:hAnsi="Times New Roman"/>
                <w:color w:val="000000"/>
                <w:sz w:val="22"/>
                <w:szCs w:val="22"/>
                <w:lang w:eastAsia="en-US"/>
              </w:rPr>
              <w:t>Прирост к 204</w:t>
            </w:r>
            <w:r w:rsidR="005A491F">
              <w:rPr>
                <w:rFonts w:ascii="Times New Roman" w:eastAsiaTheme="minorHAnsi" w:hAnsi="Times New Roman"/>
                <w:color w:val="000000"/>
                <w:sz w:val="22"/>
                <w:szCs w:val="22"/>
                <w:lang w:eastAsia="en-US"/>
              </w:rPr>
              <w:t>6</w:t>
            </w:r>
            <w:r>
              <w:rPr>
                <w:rFonts w:ascii="Times New Roman" w:eastAsiaTheme="minorHAnsi" w:hAnsi="Times New Roman"/>
                <w:color w:val="000000"/>
                <w:sz w:val="22"/>
                <w:szCs w:val="22"/>
                <w:lang w:eastAsia="en-US"/>
              </w:rPr>
              <w:t xml:space="preserve"> г.</w:t>
            </w:r>
          </w:p>
        </w:tc>
      </w:tr>
      <w:tr w:rsidR="00613764" w:rsidRPr="002E099A" w14:paraId="0411652E" w14:textId="77777777" w:rsidTr="00AE7F32">
        <w:trPr>
          <w:trHeight w:val="107"/>
        </w:trPr>
        <w:tc>
          <w:tcPr>
            <w:tcW w:w="3964" w:type="dxa"/>
          </w:tcPr>
          <w:p w14:paraId="27D577F8" w14:textId="22B5EED6" w:rsidR="00613764" w:rsidRPr="008F291E" w:rsidRDefault="00613764" w:rsidP="00613764">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Pr>
                <w:rFonts w:ascii="Times New Roman" w:hAnsi="Times New Roman"/>
                <w:sz w:val="22"/>
                <w:szCs w:val="22"/>
              </w:rPr>
              <w:t xml:space="preserve">Шелтозерское вепсское </w:t>
            </w:r>
            <w:r w:rsidRPr="008F291E">
              <w:rPr>
                <w:rFonts w:ascii="Times New Roman" w:hAnsi="Times New Roman"/>
                <w:sz w:val="22"/>
                <w:szCs w:val="22"/>
              </w:rPr>
              <w:t xml:space="preserve">сельское поселение </w:t>
            </w:r>
          </w:p>
        </w:tc>
        <w:tc>
          <w:tcPr>
            <w:tcW w:w="1418" w:type="dxa"/>
            <w:vAlign w:val="center"/>
          </w:tcPr>
          <w:p w14:paraId="43681B44" w14:textId="22084390"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613764">
              <w:rPr>
                <w:rFonts w:ascii="Times New Roman" w:hAnsi="Times New Roman"/>
                <w:color w:val="000000"/>
                <w:sz w:val="22"/>
                <w:szCs w:val="22"/>
              </w:rPr>
              <w:t>1367</w:t>
            </w:r>
          </w:p>
        </w:tc>
        <w:tc>
          <w:tcPr>
            <w:tcW w:w="1417" w:type="dxa"/>
            <w:vAlign w:val="center"/>
          </w:tcPr>
          <w:p w14:paraId="0BEAE60F" w14:textId="5BFFBE59"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613764">
              <w:rPr>
                <w:rFonts w:ascii="Times New Roman" w:hAnsi="Times New Roman"/>
                <w:color w:val="000000"/>
                <w:sz w:val="22"/>
                <w:szCs w:val="22"/>
              </w:rPr>
              <w:t>1513</w:t>
            </w:r>
          </w:p>
        </w:tc>
        <w:tc>
          <w:tcPr>
            <w:tcW w:w="1418" w:type="dxa"/>
            <w:vAlign w:val="center"/>
          </w:tcPr>
          <w:p w14:paraId="4D888592" w14:textId="24250385"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613764">
              <w:rPr>
                <w:rFonts w:ascii="Times New Roman" w:hAnsi="Times New Roman"/>
                <w:color w:val="000000"/>
                <w:sz w:val="22"/>
                <w:szCs w:val="22"/>
              </w:rPr>
              <w:t>1617</w:t>
            </w:r>
          </w:p>
        </w:tc>
        <w:tc>
          <w:tcPr>
            <w:tcW w:w="1276" w:type="dxa"/>
            <w:vAlign w:val="center"/>
          </w:tcPr>
          <w:p w14:paraId="09790DC1" w14:textId="426270B1"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613764">
              <w:rPr>
                <w:rFonts w:ascii="Times New Roman" w:hAnsi="Times New Roman"/>
                <w:color w:val="000000"/>
                <w:sz w:val="22"/>
                <w:szCs w:val="22"/>
              </w:rPr>
              <w:t>250</w:t>
            </w:r>
          </w:p>
        </w:tc>
      </w:tr>
    </w:tbl>
    <w:p w14:paraId="5724C38C" w14:textId="43D6DCFF" w:rsidR="004C5C07" w:rsidRDefault="008F291E" w:rsidP="004C5C07">
      <w:pPr>
        <w:pStyle w:val="aa"/>
        <w:spacing w:line="240" w:lineRule="auto"/>
        <w:ind w:left="0"/>
        <w:rPr>
          <w:rFonts w:ascii="Times New Roman" w:hAnsi="Times New Roman"/>
          <w:shd w:val="clear" w:color="auto" w:fill="FFFFFF"/>
        </w:rPr>
      </w:pPr>
      <w:r w:rsidRPr="008F291E">
        <w:rPr>
          <w:rFonts w:ascii="Times New Roman" w:hAnsi="Times New Roman"/>
          <w:shd w:val="clear" w:color="auto" w:fill="FFFFFF"/>
        </w:rPr>
        <w:t xml:space="preserve">Общий прирост населения в </w:t>
      </w:r>
      <w:r w:rsidR="00D82E4B">
        <w:rPr>
          <w:rFonts w:ascii="Times New Roman" w:hAnsi="Times New Roman"/>
        </w:rPr>
        <w:t>Шелтозерском вепсском</w:t>
      </w:r>
      <w:r w:rsidR="005A491F">
        <w:rPr>
          <w:rFonts w:ascii="Times New Roman" w:hAnsi="Times New Roman"/>
        </w:rPr>
        <w:t xml:space="preserve"> </w:t>
      </w:r>
      <w:r w:rsidRPr="008F291E">
        <w:rPr>
          <w:rFonts w:ascii="Times New Roman" w:hAnsi="Times New Roman"/>
          <w:shd w:val="clear" w:color="auto" w:fill="FFFFFF"/>
        </w:rPr>
        <w:t xml:space="preserve">сельском поселении на расчетный срок в процентном выражении составит </w:t>
      </w:r>
      <w:r w:rsidR="005A491F">
        <w:rPr>
          <w:rFonts w:ascii="Times New Roman" w:hAnsi="Times New Roman"/>
          <w:shd w:val="clear" w:color="auto" w:fill="FFFFFF"/>
        </w:rPr>
        <w:t>18,</w:t>
      </w:r>
      <w:r w:rsidR="00613764">
        <w:rPr>
          <w:rFonts w:ascii="Times New Roman" w:hAnsi="Times New Roman"/>
          <w:shd w:val="clear" w:color="auto" w:fill="FFFFFF"/>
        </w:rPr>
        <w:t>3</w:t>
      </w:r>
      <w:r w:rsidRPr="008F291E">
        <w:rPr>
          <w:rFonts w:ascii="Times New Roman" w:hAnsi="Times New Roman"/>
          <w:shd w:val="clear" w:color="auto" w:fill="FFFFFF"/>
        </w:rPr>
        <w:t xml:space="preserve"> %</w:t>
      </w:r>
      <w:r w:rsidR="004C5C07" w:rsidRPr="002E099A">
        <w:rPr>
          <w:rFonts w:ascii="Times New Roman" w:hAnsi="Times New Roman"/>
          <w:shd w:val="clear" w:color="auto" w:fill="FFFFFF"/>
        </w:rPr>
        <w:t>.</w:t>
      </w:r>
    </w:p>
    <w:p w14:paraId="3C0766C8" w14:textId="716C0CF5" w:rsidR="000B6E8E" w:rsidRPr="000B6E8E" w:rsidRDefault="004C5C07" w:rsidP="00BA58DC">
      <w:pPr>
        <w:pStyle w:val="2"/>
        <w:numPr>
          <w:ilvl w:val="1"/>
          <w:numId w:val="36"/>
        </w:numPr>
        <w:jc w:val="center"/>
        <w:rPr>
          <w:rFonts w:ascii="Times New Roman" w:hAnsi="Times New Roman" w:cs="Times New Roman"/>
          <w:i w:val="0"/>
          <w:iCs w:val="0"/>
          <w:sz w:val="24"/>
          <w:szCs w:val="24"/>
        </w:rPr>
      </w:pPr>
      <w:r>
        <w:rPr>
          <w:rFonts w:ascii="Times New Roman" w:hAnsi="Times New Roman"/>
          <w:b w:val="0"/>
          <w:i w:val="0"/>
        </w:rPr>
        <w:br w:type="page"/>
      </w:r>
      <w:bookmarkStart w:id="129" w:name="_Toc198300585"/>
      <w:r w:rsidR="000B6E8E">
        <w:rPr>
          <w:rFonts w:ascii="Times New Roman" w:hAnsi="Times New Roman"/>
          <w:b w:val="0"/>
          <w:i w:val="0"/>
        </w:rPr>
        <w:t xml:space="preserve"> </w:t>
      </w:r>
      <w:bookmarkStart w:id="130" w:name="_Toc220172861"/>
      <w:r w:rsidR="000B6E8E" w:rsidRPr="000B6E8E">
        <w:rPr>
          <w:rFonts w:ascii="Times New Roman" w:hAnsi="Times New Roman" w:cs="Times New Roman"/>
          <w:i w:val="0"/>
          <w:iCs w:val="0"/>
          <w:sz w:val="24"/>
          <w:szCs w:val="24"/>
        </w:rPr>
        <w:t>Социальная инфраструктура</w:t>
      </w:r>
      <w:bookmarkEnd w:id="129"/>
      <w:bookmarkEnd w:id="130"/>
    </w:p>
    <w:p w14:paraId="02FEDA81" w14:textId="77777777" w:rsidR="000B6E8E" w:rsidRPr="000B6E8E" w:rsidRDefault="000B6E8E" w:rsidP="000B6E8E">
      <w:pPr>
        <w:spacing w:line="240" w:lineRule="auto"/>
        <w:ind w:firstLine="0"/>
        <w:jc w:val="center"/>
        <w:rPr>
          <w:rFonts w:ascii="Times New Roman" w:hAnsi="Times New Roman"/>
          <w:b/>
        </w:rPr>
      </w:pPr>
    </w:p>
    <w:p w14:paraId="1F4CC66A" w14:textId="77777777" w:rsidR="000B6E8E" w:rsidRPr="000B6E8E" w:rsidRDefault="000B6E8E" w:rsidP="000B6E8E">
      <w:pPr>
        <w:spacing w:line="240" w:lineRule="auto"/>
        <w:contextualSpacing/>
        <w:rPr>
          <w:rFonts w:ascii="Times New Roman" w:hAnsi="Times New Roman"/>
        </w:rPr>
      </w:pPr>
      <w:r w:rsidRPr="000B6E8E">
        <w:rPr>
          <w:rFonts w:ascii="Times New Roman" w:hAnsi="Times New Roman"/>
        </w:rPr>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w:t>
      </w:r>
    </w:p>
    <w:p w14:paraId="5F64A0C1" w14:textId="6CDE5649" w:rsidR="000B6E8E" w:rsidRPr="000B6E8E" w:rsidRDefault="000B6E8E" w:rsidP="000B6E8E">
      <w:pPr>
        <w:spacing w:line="240" w:lineRule="auto"/>
        <w:contextualSpacing/>
        <w:rPr>
          <w:rFonts w:ascii="Times New Roman" w:hAnsi="Times New Roman"/>
        </w:rPr>
      </w:pPr>
      <w:r w:rsidRPr="000B6E8E">
        <w:rPr>
          <w:rFonts w:ascii="Times New Roman" w:hAnsi="Times New Roman"/>
        </w:rPr>
        <w:t xml:space="preserve">Современный уровень развития сферы социально-культурного обслуживания в </w:t>
      </w:r>
      <w:r w:rsidR="00D82E4B">
        <w:rPr>
          <w:rFonts w:ascii="Times New Roman" w:hAnsi="Times New Roman"/>
        </w:rPr>
        <w:t>Шелтозерском вепсском</w:t>
      </w:r>
      <w:r w:rsidR="00FC5BC3">
        <w:rPr>
          <w:rFonts w:ascii="Times New Roman" w:hAnsi="Times New Roman"/>
        </w:rPr>
        <w:t xml:space="preserve"> </w:t>
      </w:r>
      <w:r w:rsidRPr="000B6E8E">
        <w:rPr>
          <w:rFonts w:ascii="Times New Roman" w:hAnsi="Times New Roman"/>
        </w:rPr>
        <w:t xml:space="preserve">сельском поселении по некоторым показателям и в ассортименте предоставляемых услуг не обеспечивает полноценного удовлетворения потребностей населения. Имеют место диспропорции в состоянии и темпах роста отдельных её отраслей, выражающиеся в отставании здравоохранения, предприятий общественного питания, бытового обслуживания. Цель данной части проекта </w:t>
      </w:r>
      <w:r w:rsidR="006E0ECE" w:rsidRPr="000B6E8E">
        <w:rPr>
          <w:rFonts w:ascii="Times New Roman" w:hAnsi="Times New Roman"/>
        </w:rPr>
        <w:t>–</w:t>
      </w:r>
      <w:r w:rsidRPr="000B6E8E">
        <w:rPr>
          <w:rFonts w:ascii="Times New Roman" w:hAnsi="Times New Roman"/>
        </w:rPr>
        <w:t xml:space="preserve"> формирование социально-культурной системы обслуживания, которая бы позволила обеспечить человека всем необходимым в разумных, экономически оправданных пределах по радиусу доступности и ассортименту услуг, повысить уровень жизни населения, создать полноценные условия труда, быта и отдыха жителей поселения.</w:t>
      </w:r>
    </w:p>
    <w:p w14:paraId="3277FA8F" w14:textId="77777777" w:rsidR="000B6E8E" w:rsidRPr="000B6E8E" w:rsidRDefault="000B6E8E" w:rsidP="000B6E8E">
      <w:pPr>
        <w:spacing w:line="240" w:lineRule="auto"/>
        <w:contextualSpacing/>
        <w:rPr>
          <w:rFonts w:ascii="Times New Roman" w:hAnsi="Times New Roman"/>
        </w:rPr>
      </w:pPr>
      <w:r w:rsidRPr="000B6E8E">
        <w:rPr>
          <w:rFonts w:ascii="Times New Roman" w:hAnsi="Times New Roman"/>
        </w:rPr>
        <w:t>В зависимости от нормативной частоты посещения населением, объекты культурно-бытового обслуживания подразделяются на:</w:t>
      </w:r>
    </w:p>
    <w:p w14:paraId="01418121" w14:textId="6FB09E33" w:rsidR="000B6E8E" w:rsidRDefault="000B6E8E" w:rsidP="000B6E8E">
      <w:pPr>
        <w:spacing w:line="240" w:lineRule="auto"/>
        <w:contextualSpacing/>
        <w:rPr>
          <w:rFonts w:ascii="Times New Roman" w:hAnsi="Times New Roman"/>
        </w:rPr>
      </w:pPr>
      <w:r>
        <w:rPr>
          <w:rFonts w:ascii="Times New Roman" w:hAnsi="Times New Roman"/>
        </w:rPr>
        <w:t>-</w:t>
      </w:r>
      <w:r w:rsidRPr="000B6E8E">
        <w:rPr>
          <w:rFonts w:ascii="Times New Roman" w:hAnsi="Times New Roman"/>
        </w:rPr>
        <w:t xml:space="preserve"> объекты повседневного пользования – детские сады, школы, магазины повседневного спроса;</w:t>
      </w:r>
    </w:p>
    <w:p w14:paraId="4D29AF8A" w14:textId="77777777" w:rsidR="000B6E8E" w:rsidRPr="000B6E8E" w:rsidRDefault="000B6E8E" w:rsidP="000B6E8E">
      <w:pPr>
        <w:spacing w:line="240" w:lineRule="auto"/>
        <w:contextualSpacing/>
        <w:rPr>
          <w:rFonts w:ascii="Times New Roman" w:hAnsi="Times New Roman"/>
        </w:rPr>
      </w:pPr>
      <w:r w:rsidRPr="000B6E8E">
        <w:rPr>
          <w:rFonts w:ascii="Times New Roman" w:hAnsi="Times New Roman"/>
        </w:rPr>
        <w:t>объекты периодического пользования – культурные центры, клубные помещения, учреждения торговли и быта, общественного питания, спортивные школы, спортивные залы;</w:t>
      </w:r>
    </w:p>
    <w:p w14:paraId="534014E7" w14:textId="6795EA0A" w:rsidR="000B6E8E" w:rsidRPr="000B6E8E" w:rsidRDefault="000B6E8E" w:rsidP="000B6E8E">
      <w:pPr>
        <w:spacing w:line="240" w:lineRule="auto"/>
        <w:contextualSpacing/>
        <w:rPr>
          <w:rFonts w:ascii="Times New Roman" w:hAnsi="Times New Roman"/>
        </w:rPr>
      </w:pPr>
      <w:r>
        <w:rPr>
          <w:rFonts w:ascii="Times New Roman" w:hAnsi="Times New Roman"/>
        </w:rPr>
        <w:t>-</w:t>
      </w:r>
      <w:r w:rsidRPr="000B6E8E">
        <w:rPr>
          <w:rFonts w:ascii="Times New Roman" w:hAnsi="Times New Roman"/>
        </w:rPr>
        <w:t xml:space="preserve"> объекты эпизодического пользования – административные учреждения районного значения.</w:t>
      </w:r>
    </w:p>
    <w:p w14:paraId="65B20482" w14:textId="5C6EBE9A" w:rsidR="000B6E8E" w:rsidRDefault="000B6E8E" w:rsidP="000B6E8E">
      <w:pPr>
        <w:spacing w:line="240" w:lineRule="auto"/>
        <w:contextualSpacing/>
        <w:rPr>
          <w:rFonts w:ascii="Times New Roman" w:hAnsi="Times New Roman"/>
        </w:rPr>
      </w:pPr>
      <w:r w:rsidRPr="000B6E8E">
        <w:rPr>
          <w:rFonts w:ascii="Times New Roman" w:hAnsi="Times New Roman"/>
        </w:rPr>
        <w:t>Для определения потребности в объектах социального и культурно- бытового обслуживания населения на основании СП 42.13330.2016 «Градостроительство. Планировка и застройка городских и сельских поселений» (актуализированная редакция СНиП 2.07.01-89), утвержденного Приказом Минрегиона РФ от 28 декабря 2010 г. № 820, были произведены расчеты проектных показателей на расчетный срок.</w:t>
      </w:r>
    </w:p>
    <w:p w14:paraId="5F707C56" w14:textId="7ADB4E0C" w:rsidR="000B6E8E" w:rsidRPr="000B6E8E" w:rsidRDefault="000B6E8E" w:rsidP="000B6E8E">
      <w:pPr>
        <w:spacing w:line="240" w:lineRule="auto"/>
        <w:ind w:firstLine="0"/>
        <w:contextualSpacing/>
        <w:jc w:val="right"/>
        <w:rPr>
          <w:rFonts w:ascii="Times New Roman" w:hAnsi="Times New Roman"/>
        </w:rPr>
      </w:pPr>
      <w:r w:rsidRPr="000B6E8E">
        <w:rPr>
          <w:rFonts w:ascii="Times New Roman" w:hAnsi="Times New Roman"/>
        </w:rPr>
        <w:t xml:space="preserve">Таблица </w:t>
      </w:r>
      <w:r w:rsidR="00BB257B">
        <w:rPr>
          <w:rFonts w:ascii="Times New Roman" w:hAnsi="Times New Roman"/>
        </w:rPr>
        <w:t>14.5.1</w:t>
      </w:r>
      <w:r w:rsidRPr="000B6E8E">
        <w:rPr>
          <w:rFonts w:ascii="Times New Roman" w:hAnsi="Times New Roman"/>
          <w:b/>
          <w:bCs/>
        </w:rPr>
        <w:t xml:space="preserve"> </w:t>
      </w:r>
    </w:p>
    <w:p w14:paraId="795EDCDA" w14:textId="77777777" w:rsidR="000B6E8E" w:rsidRPr="000B6E8E" w:rsidRDefault="000B6E8E" w:rsidP="000B6E8E">
      <w:pPr>
        <w:spacing w:line="240" w:lineRule="auto"/>
        <w:ind w:firstLine="0"/>
        <w:jc w:val="center"/>
        <w:rPr>
          <w:rFonts w:ascii="Times New Roman" w:hAnsi="Times New Roman"/>
        </w:rPr>
      </w:pPr>
      <w:r w:rsidRPr="000B6E8E">
        <w:rPr>
          <w:rFonts w:ascii="Times New Roman" w:hAnsi="Times New Roman"/>
        </w:rPr>
        <w:t xml:space="preserve">Объекты местного значения в области образования </w:t>
      </w:r>
    </w:p>
    <w:p w14:paraId="474B7E26" w14:textId="77777777" w:rsidR="000B6E8E" w:rsidRPr="000B6E8E" w:rsidRDefault="000B6E8E" w:rsidP="000B6E8E">
      <w:pPr>
        <w:spacing w:line="240" w:lineRule="auto"/>
        <w:ind w:firstLine="0"/>
        <w:jc w:val="center"/>
        <w:rPr>
          <w:rFonts w:ascii="Times New Roman" w:hAnsi="Times New Roman"/>
        </w:rPr>
      </w:pPr>
      <w:r w:rsidRPr="000B6E8E">
        <w:rPr>
          <w:rFonts w:ascii="Times New Roman" w:hAnsi="Times New Roman"/>
        </w:rPr>
        <w:t>(дошкольные образовательные учреждения), мест</w:t>
      </w:r>
    </w:p>
    <w:tbl>
      <w:tblPr>
        <w:tblStyle w:val="1b"/>
        <w:tblW w:w="9634" w:type="dxa"/>
        <w:tblLayout w:type="fixed"/>
        <w:tblLook w:val="0000" w:firstRow="0" w:lastRow="0" w:firstColumn="0" w:lastColumn="0" w:noHBand="0" w:noVBand="0"/>
      </w:tblPr>
      <w:tblGrid>
        <w:gridCol w:w="562"/>
        <w:gridCol w:w="2410"/>
        <w:gridCol w:w="1276"/>
        <w:gridCol w:w="2268"/>
        <w:gridCol w:w="1134"/>
        <w:gridCol w:w="850"/>
        <w:gridCol w:w="1134"/>
      </w:tblGrid>
      <w:tr w:rsidR="00FA63C7" w:rsidRPr="00173962" w14:paraId="0C23A808" w14:textId="77777777" w:rsidTr="00173962">
        <w:trPr>
          <w:cantSplit/>
          <w:trHeight w:val="2998"/>
        </w:trPr>
        <w:tc>
          <w:tcPr>
            <w:tcW w:w="562" w:type="dxa"/>
            <w:textDirection w:val="btLr"/>
            <w:vAlign w:val="center"/>
          </w:tcPr>
          <w:p w14:paraId="0B3E4969" w14:textId="61535512" w:rsidR="000B6E8E" w:rsidRPr="00173962" w:rsidRDefault="000B6E8E" w:rsidP="00173962">
            <w:pPr>
              <w:autoSpaceDE w:val="0"/>
              <w:autoSpaceDN w:val="0"/>
              <w:adjustRightInd w:val="0"/>
              <w:spacing w:line="240" w:lineRule="auto"/>
              <w:ind w:left="113" w:right="113"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 пп</w:t>
            </w:r>
          </w:p>
        </w:tc>
        <w:tc>
          <w:tcPr>
            <w:tcW w:w="2410" w:type="dxa"/>
            <w:textDirection w:val="btLr"/>
            <w:vAlign w:val="center"/>
          </w:tcPr>
          <w:p w14:paraId="6F92ED46" w14:textId="54F36D4D" w:rsidR="000B6E8E" w:rsidRPr="00173962" w:rsidRDefault="000B6E8E" w:rsidP="00173962">
            <w:pPr>
              <w:autoSpaceDE w:val="0"/>
              <w:autoSpaceDN w:val="0"/>
              <w:adjustRightInd w:val="0"/>
              <w:spacing w:line="240" w:lineRule="auto"/>
              <w:ind w:left="113" w:right="113"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Наименование</w:t>
            </w:r>
          </w:p>
        </w:tc>
        <w:tc>
          <w:tcPr>
            <w:tcW w:w="1276" w:type="dxa"/>
            <w:textDirection w:val="btLr"/>
            <w:vAlign w:val="center"/>
          </w:tcPr>
          <w:p w14:paraId="72A5961B" w14:textId="19B5140B" w:rsidR="000B6E8E" w:rsidRPr="00173962" w:rsidRDefault="000B6E8E" w:rsidP="00173962">
            <w:pPr>
              <w:autoSpaceDE w:val="0"/>
              <w:autoSpaceDN w:val="0"/>
              <w:adjustRightInd w:val="0"/>
              <w:spacing w:line="240" w:lineRule="auto"/>
              <w:ind w:left="113" w:right="113"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Единица измерения</w:t>
            </w:r>
          </w:p>
        </w:tc>
        <w:tc>
          <w:tcPr>
            <w:tcW w:w="2268" w:type="dxa"/>
            <w:textDirection w:val="btLr"/>
            <w:vAlign w:val="center"/>
          </w:tcPr>
          <w:p w14:paraId="557C776D" w14:textId="52CEA124" w:rsidR="000B6E8E" w:rsidRPr="00173962" w:rsidRDefault="000B6E8E" w:rsidP="00173962">
            <w:pPr>
              <w:autoSpaceDE w:val="0"/>
              <w:autoSpaceDN w:val="0"/>
              <w:adjustRightInd w:val="0"/>
              <w:spacing w:line="240" w:lineRule="auto"/>
              <w:ind w:left="113" w:right="113"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Показатель нормативной потребности (минимальной) согласно СП 42.13330.2016</w:t>
            </w:r>
          </w:p>
        </w:tc>
        <w:tc>
          <w:tcPr>
            <w:tcW w:w="1134" w:type="dxa"/>
            <w:textDirection w:val="btLr"/>
            <w:vAlign w:val="center"/>
          </w:tcPr>
          <w:p w14:paraId="22FE86E9" w14:textId="5C08D64A" w:rsidR="000B6E8E" w:rsidRPr="00173962" w:rsidRDefault="000B6E8E" w:rsidP="00173962">
            <w:pPr>
              <w:autoSpaceDE w:val="0"/>
              <w:autoSpaceDN w:val="0"/>
              <w:adjustRightInd w:val="0"/>
              <w:spacing w:line="240" w:lineRule="auto"/>
              <w:ind w:left="113" w:right="113"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Минимальная нормативная потребность в объектах (2,05 тыс. чел.</w:t>
            </w:r>
          </w:p>
        </w:tc>
        <w:tc>
          <w:tcPr>
            <w:tcW w:w="850" w:type="dxa"/>
            <w:textDirection w:val="btLr"/>
            <w:vAlign w:val="center"/>
          </w:tcPr>
          <w:p w14:paraId="198A6B38" w14:textId="5A11CA85" w:rsidR="000B6E8E" w:rsidRPr="00173962" w:rsidRDefault="000B6E8E" w:rsidP="00173962">
            <w:pPr>
              <w:autoSpaceDE w:val="0"/>
              <w:autoSpaceDN w:val="0"/>
              <w:adjustRightInd w:val="0"/>
              <w:spacing w:line="240" w:lineRule="auto"/>
              <w:ind w:left="113" w:right="113"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Сохраняемая вместимость</w:t>
            </w:r>
          </w:p>
          <w:p w14:paraId="6E3FFD43" w14:textId="779330E5" w:rsidR="000B6E8E" w:rsidRPr="00173962" w:rsidRDefault="000B6E8E" w:rsidP="00173962">
            <w:pPr>
              <w:autoSpaceDE w:val="0"/>
              <w:autoSpaceDN w:val="0"/>
              <w:adjustRightInd w:val="0"/>
              <w:spacing w:line="240" w:lineRule="auto"/>
              <w:ind w:left="113" w:right="113"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/современное состояние</w:t>
            </w:r>
          </w:p>
        </w:tc>
        <w:tc>
          <w:tcPr>
            <w:tcW w:w="1134" w:type="dxa"/>
            <w:textDirection w:val="btLr"/>
            <w:vAlign w:val="center"/>
          </w:tcPr>
          <w:p w14:paraId="27E3DCD7" w14:textId="64C7C690" w:rsidR="000B6E8E" w:rsidRPr="00173962" w:rsidRDefault="000B6E8E" w:rsidP="00173962">
            <w:pPr>
              <w:autoSpaceDE w:val="0"/>
              <w:autoSpaceDN w:val="0"/>
              <w:adjustRightInd w:val="0"/>
              <w:spacing w:line="240" w:lineRule="auto"/>
              <w:ind w:left="113" w:right="113"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требуется</w:t>
            </w:r>
          </w:p>
          <w:p w14:paraId="6B9BF45A" w14:textId="5F196870" w:rsidR="000B6E8E" w:rsidRPr="00173962" w:rsidRDefault="000B6E8E" w:rsidP="00173962">
            <w:pPr>
              <w:autoSpaceDE w:val="0"/>
              <w:autoSpaceDN w:val="0"/>
              <w:adjustRightInd w:val="0"/>
              <w:spacing w:line="240" w:lineRule="auto"/>
              <w:ind w:left="113" w:right="113"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дополнительно</w:t>
            </w:r>
          </w:p>
          <w:p w14:paraId="58FA0F23" w14:textId="6CC880A1" w:rsidR="000B6E8E" w:rsidRPr="00173962" w:rsidRDefault="000B6E8E" w:rsidP="00173962">
            <w:pPr>
              <w:autoSpaceDE w:val="0"/>
              <w:autoSpaceDN w:val="0"/>
              <w:adjustRightInd w:val="0"/>
              <w:spacing w:line="240" w:lineRule="auto"/>
              <w:ind w:left="113" w:right="113"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запроектировать согласно СП 42.13330.2016</w:t>
            </w:r>
          </w:p>
        </w:tc>
      </w:tr>
      <w:tr w:rsidR="00FA63C7" w:rsidRPr="00173962" w14:paraId="71B4C41B" w14:textId="77777777" w:rsidTr="00173962">
        <w:trPr>
          <w:trHeight w:val="100"/>
        </w:trPr>
        <w:tc>
          <w:tcPr>
            <w:tcW w:w="562" w:type="dxa"/>
            <w:vAlign w:val="center"/>
          </w:tcPr>
          <w:p w14:paraId="4EF1E71D" w14:textId="62FB8890"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1</w:t>
            </w:r>
          </w:p>
        </w:tc>
        <w:tc>
          <w:tcPr>
            <w:tcW w:w="2410" w:type="dxa"/>
            <w:vAlign w:val="center"/>
          </w:tcPr>
          <w:p w14:paraId="313C23D2" w14:textId="66B2E1B0"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2</w:t>
            </w:r>
          </w:p>
        </w:tc>
        <w:tc>
          <w:tcPr>
            <w:tcW w:w="1276" w:type="dxa"/>
            <w:vAlign w:val="center"/>
          </w:tcPr>
          <w:p w14:paraId="6B36F26C" w14:textId="778913EC"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3</w:t>
            </w:r>
          </w:p>
        </w:tc>
        <w:tc>
          <w:tcPr>
            <w:tcW w:w="2268" w:type="dxa"/>
            <w:vAlign w:val="center"/>
          </w:tcPr>
          <w:p w14:paraId="35FF0FD9" w14:textId="60CE2FA8"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4</w:t>
            </w:r>
          </w:p>
        </w:tc>
        <w:tc>
          <w:tcPr>
            <w:tcW w:w="1134" w:type="dxa"/>
            <w:vAlign w:val="center"/>
          </w:tcPr>
          <w:p w14:paraId="150FBFFE" w14:textId="610721A9"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5</w:t>
            </w:r>
          </w:p>
        </w:tc>
        <w:tc>
          <w:tcPr>
            <w:tcW w:w="850" w:type="dxa"/>
            <w:vAlign w:val="center"/>
          </w:tcPr>
          <w:p w14:paraId="184523AE" w14:textId="69A3443B"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6</w:t>
            </w:r>
          </w:p>
        </w:tc>
        <w:tc>
          <w:tcPr>
            <w:tcW w:w="1134" w:type="dxa"/>
            <w:vAlign w:val="center"/>
          </w:tcPr>
          <w:p w14:paraId="2F768ABA" w14:textId="377D8498"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7</w:t>
            </w:r>
          </w:p>
        </w:tc>
      </w:tr>
      <w:tr w:rsidR="000B6E8E" w:rsidRPr="00173962" w14:paraId="6B9DB364" w14:textId="77777777" w:rsidTr="00173962">
        <w:trPr>
          <w:trHeight w:val="228"/>
        </w:trPr>
        <w:tc>
          <w:tcPr>
            <w:tcW w:w="9634" w:type="dxa"/>
            <w:gridSpan w:val="7"/>
            <w:vAlign w:val="center"/>
          </w:tcPr>
          <w:p w14:paraId="3ED4250A" w14:textId="65548A0B"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Учреждения образования</w:t>
            </w:r>
          </w:p>
        </w:tc>
      </w:tr>
      <w:tr w:rsidR="006E0ECE" w:rsidRPr="00173962" w14:paraId="7093393F" w14:textId="77777777" w:rsidTr="00173962">
        <w:trPr>
          <w:trHeight w:val="605"/>
        </w:trPr>
        <w:tc>
          <w:tcPr>
            <w:tcW w:w="562" w:type="dxa"/>
            <w:vAlign w:val="center"/>
          </w:tcPr>
          <w:p w14:paraId="1BF7FD77" w14:textId="7740A521" w:rsidR="006E0ECE" w:rsidRPr="00173962" w:rsidRDefault="006E0EC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1</w:t>
            </w:r>
          </w:p>
        </w:tc>
        <w:tc>
          <w:tcPr>
            <w:tcW w:w="2410" w:type="dxa"/>
            <w:vAlign w:val="center"/>
          </w:tcPr>
          <w:p w14:paraId="13C374B5" w14:textId="060BDABA" w:rsidR="006E0ECE" w:rsidRPr="00173962" w:rsidRDefault="006E0EC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Детские дошкольные учреждения (дети с 1 до 6 лет)</w:t>
            </w:r>
          </w:p>
        </w:tc>
        <w:tc>
          <w:tcPr>
            <w:tcW w:w="1276" w:type="dxa"/>
            <w:vAlign w:val="center"/>
          </w:tcPr>
          <w:p w14:paraId="4C60F941" w14:textId="0FD2CF3D" w:rsidR="006E0ECE" w:rsidRPr="00173962" w:rsidRDefault="006E0EC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мест</w:t>
            </w:r>
          </w:p>
        </w:tc>
        <w:tc>
          <w:tcPr>
            <w:tcW w:w="2268" w:type="dxa"/>
            <w:vAlign w:val="center"/>
          </w:tcPr>
          <w:p w14:paraId="3F47009D" w14:textId="25651D72" w:rsidR="006E0ECE" w:rsidRPr="00173962" w:rsidRDefault="006E0EC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 обеспеченности: 85% от численности детей в возрасте 1-6 лет или 61,6 мест на 1 тыс. чел. населения</w:t>
            </w:r>
          </w:p>
        </w:tc>
        <w:tc>
          <w:tcPr>
            <w:tcW w:w="1134" w:type="dxa"/>
            <w:vAlign w:val="center"/>
          </w:tcPr>
          <w:p w14:paraId="21EF6440" w14:textId="5E01DCE0" w:rsidR="006E0ECE"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99</w:t>
            </w:r>
          </w:p>
        </w:tc>
        <w:tc>
          <w:tcPr>
            <w:tcW w:w="850" w:type="dxa"/>
            <w:vAlign w:val="center"/>
          </w:tcPr>
          <w:p w14:paraId="77E59D39" w14:textId="77CB7794" w:rsidR="006E0ECE"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53</w:t>
            </w:r>
          </w:p>
        </w:tc>
        <w:tc>
          <w:tcPr>
            <w:tcW w:w="1134" w:type="dxa"/>
            <w:vAlign w:val="center"/>
          </w:tcPr>
          <w:p w14:paraId="3ECD99D4" w14:textId="02BA8B60" w:rsidR="006E0ECE"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46</w:t>
            </w:r>
          </w:p>
        </w:tc>
      </w:tr>
      <w:tr w:rsidR="00FA63C7" w:rsidRPr="00173962" w14:paraId="12961C27" w14:textId="77777777" w:rsidTr="00173962">
        <w:trPr>
          <w:trHeight w:val="479"/>
        </w:trPr>
        <w:tc>
          <w:tcPr>
            <w:tcW w:w="562" w:type="dxa"/>
            <w:vAlign w:val="center"/>
          </w:tcPr>
          <w:p w14:paraId="5B0820EB" w14:textId="3CACBC64"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2</w:t>
            </w:r>
          </w:p>
        </w:tc>
        <w:tc>
          <w:tcPr>
            <w:tcW w:w="2410" w:type="dxa"/>
            <w:vAlign w:val="center"/>
          </w:tcPr>
          <w:p w14:paraId="61E3BB19" w14:textId="49C41B6C"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Общеобразовательные школы (дети от 7 до 15 лет)</w:t>
            </w:r>
          </w:p>
        </w:tc>
        <w:tc>
          <w:tcPr>
            <w:tcW w:w="1276" w:type="dxa"/>
            <w:vAlign w:val="center"/>
          </w:tcPr>
          <w:p w14:paraId="788DA537" w14:textId="035CE8F0"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мест</w:t>
            </w:r>
          </w:p>
        </w:tc>
        <w:tc>
          <w:tcPr>
            <w:tcW w:w="2268" w:type="dxa"/>
            <w:vAlign w:val="center"/>
          </w:tcPr>
          <w:p w14:paraId="6D0827D6" w14:textId="1E60E57A"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1-9кл.-100% 10-</w:t>
            </w:r>
          </w:p>
          <w:p w14:paraId="6CED3C7E" w14:textId="06504C32"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11кл-75% или 121,5 мест на 1 тыс. чел. населения</w:t>
            </w:r>
          </w:p>
        </w:tc>
        <w:tc>
          <w:tcPr>
            <w:tcW w:w="1134" w:type="dxa"/>
            <w:vAlign w:val="center"/>
          </w:tcPr>
          <w:p w14:paraId="6436A26F" w14:textId="66B60F18" w:rsidR="000B6E8E"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194</w:t>
            </w:r>
          </w:p>
        </w:tc>
        <w:tc>
          <w:tcPr>
            <w:tcW w:w="850" w:type="dxa"/>
            <w:vAlign w:val="center"/>
          </w:tcPr>
          <w:p w14:paraId="1F02757C" w14:textId="321963A2" w:rsidR="000B6E8E"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117</w:t>
            </w:r>
          </w:p>
        </w:tc>
        <w:tc>
          <w:tcPr>
            <w:tcW w:w="1134" w:type="dxa"/>
            <w:vAlign w:val="center"/>
          </w:tcPr>
          <w:p w14:paraId="3C61E4DF" w14:textId="451E0709" w:rsidR="000B6E8E"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77</w:t>
            </w:r>
          </w:p>
        </w:tc>
      </w:tr>
      <w:tr w:rsidR="00FA63C7" w:rsidRPr="00173962" w14:paraId="7D2CB47F" w14:textId="77777777" w:rsidTr="00173962">
        <w:trPr>
          <w:trHeight w:val="605"/>
        </w:trPr>
        <w:tc>
          <w:tcPr>
            <w:tcW w:w="562" w:type="dxa"/>
            <w:vAlign w:val="center"/>
          </w:tcPr>
          <w:p w14:paraId="23C2AF2E" w14:textId="028F74DC"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3</w:t>
            </w:r>
          </w:p>
        </w:tc>
        <w:tc>
          <w:tcPr>
            <w:tcW w:w="2410" w:type="dxa"/>
            <w:vAlign w:val="center"/>
          </w:tcPr>
          <w:p w14:paraId="7EC73539" w14:textId="5482BFD0"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Учреждения дополнительного образования (внешкольные учреждения)</w:t>
            </w:r>
          </w:p>
        </w:tc>
        <w:tc>
          <w:tcPr>
            <w:tcW w:w="1276" w:type="dxa"/>
            <w:vAlign w:val="center"/>
          </w:tcPr>
          <w:p w14:paraId="3B51D0C8" w14:textId="370568A1"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мест</w:t>
            </w:r>
          </w:p>
        </w:tc>
        <w:tc>
          <w:tcPr>
            <w:tcW w:w="2268" w:type="dxa"/>
            <w:vAlign w:val="center"/>
          </w:tcPr>
          <w:p w14:paraId="4CC352E9" w14:textId="658BBFB4"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10% от общего числа школьников</w:t>
            </w:r>
          </w:p>
        </w:tc>
        <w:tc>
          <w:tcPr>
            <w:tcW w:w="1134" w:type="dxa"/>
            <w:vAlign w:val="center"/>
          </w:tcPr>
          <w:p w14:paraId="7C508EB4" w14:textId="3FCFC9A4" w:rsidR="000B6E8E"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12</w:t>
            </w:r>
          </w:p>
        </w:tc>
        <w:tc>
          <w:tcPr>
            <w:tcW w:w="850" w:type="dxa"/>
            <w:vAlign w:val="center"/>
          </w:tcPr>
          <w:p w14:paraId="397F9C55" w14:textId="4C13AAA7" w:rsidR="000B6E8E" w:rsidRPr="00173962" w:rsidRDefault="000B6E8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0</w:t>
            </w:r>
          </w:p>
        </w:tc>
        <w:tc>
          <w:tcPr>
            <w:tcW w:w="1134" w:type="dxa"/>
            <w:vAlign w:val="center"/>
          </w:tcPr>
          <w:p w14:paraId="6F9D35FA" w14:textId="230DC4C1" w:rsidR="000B6E8E"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12</w:t>
            </w:r>
          </w:p>
        </w:tc>
      </w:tr>
      <w:tr w:rsidR="00715F61" w:rsidRPr="00173962" w14:paraId="0B0C2736" w14:textId="77777777" w:rsidTr="00173962">
        <w:trPr>
          <w:trHeight w:val="293"/>
        </w:trPr>
        <w:tc>
          <w:tcPr>
            <w:tcW w:w="9634" w:type="dxa"/>
            <w:gridSpan w:val="7"/>
            <w:vAlign w:val="center"/>
          </w:tcPr>
          <w:p w14:paraId="78525ECF" w14:textId="62ABD203"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Учреждения здравоохранения</w:t>
            </w:r>
          </w:p>
        </w:tc>
      </w:tr>
      <w:tr w:rsidR="00173962" w:rsidRPr="00173962" w14:paraId="4F1795DC" w14:textId="77777777" w:rsidTr="00173962">
        <w:trPr>
          <w:trHeight w:val="605"/>
        </w:trPr>
        <w:tc>
          <w:tcPr>
            <w:tcW w:w="562" w:type="dxa"/>
            <w:vAlign w:val="center"/>
          </w:tcPr>
          <w:p w14:paraId="3CA9E642" w14:textId="7078AE6A"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4</w:t>
            </w:r>
          </w:p>
        </w:tc>
        <w:tc>
          <w:tcPr>
            <w:tcW w:w="2410" w:type="dxa"/>
            <w:vAlign w:val="center"/>
          </w:tcPr>
          <w:p w14:paraId="5CF35973" w14:textId="60C81D21"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Стационарные больницы всех типов для взрослых (больничные койки)</w:t>
            </w:r>
          </w:p>
        </w:tc>
        <w:tc>
          <w:tcPr>
            <w:tcW w:w="1276" w:type="dxa"/>
            <w:vAlign w:val="center"/>
          </w:tcPr>
          <w:p w14:paraId="7EBB8B0F" w14:textId="7812684E"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коек</w:t>
            </w:r>
          </w:p>
        </w:tc>
        <w:tc>
          <w:tcPr>
            <w:tcW w:w="2268" w:type="dxa"/>
            <w:vAlign w:val="center"/>
          </w:tcPr>
          <w:p w14:paraId="7BD2A912" w14:textId="7538790F"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10,2 на 1 тыс. постоянного населения</w:t>
            </w:r>
          </w:p>
        </w:tc>
        <w:tc>
          <w:tcPr>
            <w:tcW w:w="1134" w:type="dxa"/>
            <w:vAlign w:val="center"/>
          </w:tcPr>
          <w:p w14:paraId="5BAD03A9" w14:textId="00C119DD"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16</w:t>
            </w:r>
          </w:p>
        </w:tc>
        <w:tc>
          <w:tcPr>
            <w:tcW w:w="850" w:type="dxa"/>
            <w:vAlign w:val="center"/>
          </w:tcPr>
          <w:p w14:paraId="1772486F" w14:textId="7AF944BC"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color w:val="000000"/>
                <w:sz w:val="20"/>
                <w:szCs w:val="20"/>
              </w:rPr>
              <w:t>0</w:t>
            </w:r>
          </w:p>
        </w:tc>
        <w:tc>
          <w:tcPr>
            <w:tcW w:w="1134" w:type="dxa"/>
            <w:vAlign w:val="center"/>
          </w:tcPr>
          <w:p w14:paraId="16517C3B" w14:textId="1F09AAB0"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16</w:t>
            </w:r>
          </w:p>
        </w:tc>
      </w:tr>
      <w:tr w:rsidR="00173962" w:rsidRPr="00173962" w14:paraId="1E8BA797" w14:textId="77777777" w:rsidTr="00173962">
        <w:trPr>
          <w:trHeight w:val="605"/>
        </w:trPr>
        <w:tc>
          <w:tcPr>
            <w:tcW w:w="562" w:type="dxa"/>
            <w:vAlign w:val="center"/>
          </w:tcPr>
          <w:p w14:paraId="64C11B3A" w14:textId="75732B3D"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5</w:t>
            </w:r>
          </w:p>
        </w:tc>
        <w:tc>
          <w:tcPr>
            <w:tcW w:w="2410" w:type="dxa"/>
            <w:vAlign w:val="center"/>
          </w:tcPr>
          <w:p w14:paraId="5F3E7C99" w14:textId="5E4EB80C"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Амбулаторно- поликлиническая сеть без стационаров, для постоянного населения</w:t>
            </w:r>
          </w:p>
        </w:tc>
        <w:tc>
          <w:tcPr>
            <w:tcW w:w="1276" w:type="dxa"/>
            <w:vAlign w:val="center"/>
          </w:tcPr>
          <w:p w14:paraId="7B3EF56F" w14:textId="0CF78BFD"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посещений в смену</w:t>
            </w:r>
          </w:p>
        </w:tc>
        <w:tc>
          <w:tcPr>
            <w:tcW w:w="2268" w:type="dxa"/>
            <w:vAlign w:val="center"/>
          </w:tcPr>
          <w:p w14:paraId="395AAD31" w14:textId="0FC22468"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18,15 на 1 тыс. постоянного населения</w:t>
            </w:r>
          </w:p>
        </w:tc>
        <w:tc>
          <w:tcPr>
            <w:tcW w:w="1134" w:type="dxa"/>
            <w:vAlign w:val="center"/>
          </w:tcPr>
          <w:p w14:paraId="66B31308" w14:textId="6DF5BCA8"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30</w:t>
            </w:r>
          </w:p>
        </w:tc>
        <w:tc>
          <w:tcPr>
            <w:tcW w:w="850" w:type="dxa"/>
            <w:vAlign w:val="center"/>
          </w:tcPr>
          <w:p w14:paraId="7EEDF8C3" w14:textId="274DEFD4"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color w:val="000000"/>
                <w:sz w:val="20"/>
                <w:szCs w:val="20"/>
              </w:rPr>
              <w:t>н/д</w:t>
            </w:r>
          </w:p>
        </w:tc>
        <w:tc>
          <w:tcPr>
            <w:tcW w:w="1134" w:type="dxa"/>
            <w:vAlign w:val="center"/>
          </w:tcPr>
          <w:p w14:paraId="0A6D4F66" w14:textId="1E741EC5"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30</w:t>
            </w:r>
          </w:p>
        </w:tc>
      </w:tr>
      <w:tr w:rsidR="00173962" w:rsidRPr="00173962" w14:paraId="63F212D7" w14:textId="77777777" w:rsidTr="00173962">
        <w:trPr>
          <w:trHeight w:val="605"/>
        </w:trPr>
        <w:tc>
          <w:tcPr>
            <w:tcW w:w="562" w:type="dxa"/>
            <w:vAlign w:val="center"/>
          </w:tcPr>
          <w:p w14:paraId="6AF61C9E" w14:textId="62535501"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6</w:t>
            </w:r>
          </w:p>
        </w:tc>
        <w:tc>
          <w:tcPr>
            <w:tcW w:w="2410" w:type="dxa"/>
            <w:vAlign w:val="center"/>
          </w:tcPr>
          <w:p w14:paraId="7EB4DB2C" w14:textId="31F0E7A6"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Аптеки</w:t>
            </w:r>
          </w:p>
        </w:tc>
        <w:tc>
          <w:tcPr>
            <w:tcW w:w="1276" w:type="dxa"/>
            <w:vAlign w:val="center"/>
          </w:tcPr>
          <w:p w14:paraId="7B4917E6" w14:textId="01F38E72"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м2 общей площади</w:t>
            </w:r>
          </w:p>
        </w:tc>
        <w:tc>
          <w:tcPr>
            <w:tcW w:w="2268" w:type="dxa"/>
            <w:vAlign w:val="center"/>
          </w:tcPr>
          <w:p w14:paraId="3E26C891" w14:textId="77AC554C"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14 на 1 тыс. населения</w:t>
            </w:r>
          </w:p>
        </w:tc>
        <w:tc>
          <w:tcPr>
            <w:tcW w:w="1134" w:type="dxa"/>
            <w:vAlign w:val="center"/>
          </w:tcPr>
          <w:p w14:paraId="70E93FCF" w14:textId="140A3B31"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22</w:t>
            </w:r>
          </w:p>
        </w:tc>
        <w:tc>
          <w:tcPr>
            <w:tcW w:w="850" w:type="dxa"/>
            <w:vAlign w:val="center"/>
          </w:tcPr>
          <w:p w14:paraId="3F41DFEF" w14:textId="40D97868"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color w:val="000000"/>
                <w:sz w:val="20"/>
                <w:szCs w:val="20"/>
              </w:rPr>
              <w:t>н/д</w:t>
            </w:r>
          </w:p>
        </w:tc>
        <w:tc>
          <w:tcPr>
            <w:tcW w:w="1134" w:type="dxa"/>
            <w:vAlign w:val="center"/>
          </w:tcPr>
          <w:p w14:paraId="5D38B7DA" w14:textId="09DC02F0"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22</w:t>
            </w:r>
          </w:p>
        </w:tc>
      </w:tr>
      <w:tr w:rsidR="00173962" w:rsidRPr="00173962" w14:paraId="5B7ADFFC" w14:textId="77777777" w:rsidTr="00173962">
        <w:trPr>
          <w:trHeight w:val="605"/>
        </w:trPr>
        <w:tc>
          <w:tcPr>
            <w:tcW w:w="562" w:type="dxa"/>
            <w:vAlign w:val="center"/>
          </w:tcPr>
          <w:p w14:paraId="27C1AA95" w14:textId="390739EF"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7</w:t>
            </w:r>
          </w:p>
        </w:tc>
        <w:tc>
          <w:tcPr>
            <w:tcW w:w="2410" w:type="dxa"/>
            <w:vAlign w:val="center"/>
          </w:tcPr>
          <w:p w14:paraId="4BB9E494" w14:textId="65464882"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Выдвижные пункты скорой медицинской помощи</w:t>
            </w:r>
          </w:p>
        </w:tc>
        <w:tc>
          <w:tcPr>
            <w:tcW w:w="1276" w:type="dxa"/>
            <w:vAlign w:val="center"/>
          </w:tcPr>
          <w:p w14:paraId="3582E26D" w14:textId="54589664"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автомобилей</w:t>
            </w:r>
          </w:p>
        </w:tc>
        <w:tc>
          <w:tcPr>
            <w:tcW w:w="2268" w:type="dxa"/>
            <w:vAlign w:val="center"/>
          </w:tcPr>
          <w:p w14:paraId="79352F35" w14:textId="658E5B22"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0,2 на 1 тыс. населения</w:t>
            </w:r>
          </w:p>
        </w:tc>
        <w:tc>
          <w:tcPr>
            <w:tcW w:w="1134" w:type="dxa"/>
            <w:vAlign w:val="center"/>
          </w:tcPr>
          <w:p w14:paraId="08610CA1" w14:textId="0DA6BA22"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color w:val="000000"/>
                <w:sz w:val="20"/>
                <w:szCs w:val="20"/>
              </w:rPr>
              <w:t>1</w:t>
            </w:r>
          </w:p>
        </w:tc>
        <w:tc>
          <w:tcPr>
            <w:tcW w:w="850" w:type="dxa"/>
            <w:vAlign w:val="center"/>
          </w:tcPr>
          <w:p w14:paraId="0E2E2015" w14:textId="5BDD9B3C"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1</w:t>
            </w:r>
          </w:p>
        </w:tc>
        <w:tc>
          <w:tcPr>
            <w:tcW w:w="1134" w:type="dxa"/>
            <w:vAlign w:val="center"/>
          </w:tcPr>
          <w:p w14:paraId="1A9183D2" w14:textId="11E7A754"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0</w:t>
            </w:r>
          </w:p>
        </w:tc>
      </w:tr>
      <w:tr w:rsidR="00715F61" w:rsidRPr="00173962" w14:paraId="3994F51F" w14:textId="77777777" w:rsidTr="00173962">
        <w:trPr>
          <w:trHeight w:val="203"/>
        </w:trPr>
        <w:tc>
          <w:tcPr>
            <w:tcW w:w="9634" w:type="dxa"/>
            <w:gridSpan w:val="7"/>
            <w:vAlign w:val="center"/>
          </w:tcPr>
          <w:p w14:paraId="2A8B35A0" w14:textId="1AABA82E"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Учреждения культуры</w:t>
            </w:r>
          </w:p>
        </w:tc>
      </w:tr>
      <w:tr w:rsidR="00715F61" w:rsidRPr="00173962" w14:paraId="5E95E964" w14:textId="77777777" w:rsidTr="00173962">
        <w:trPr>
          <w:trHeight w:val="605"/>
        </w:trPr>
        <w:tc>
          <w:tcPr>
            <w:tcW w:w="562" w:type="dxa"/>
            <w:vAlign w:val="center"/>
          </w:tcPr>
          <w:p w14:paraId="3FB99946" w14:textId="33266B0D"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8</w:t>
            </w:r>
          </w:p>
        </w:tc>
        <w:tc>
          <w:tcPr>
            <w:tcW w:w="2410" w:type="dxa"/>
            <w:vAlign w:val="center"/>
          </w:tcPr>
          <w:p w14:paraId="4E39F436" w14:textId="63E5ADCF"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Сельские библиотеки</w:t>
            </w:r>
          </w:p>
        </w:tc>
        <w:tc>
          <w:tcPr>
            <w:tcW w:w="1276" w:type="dxa"/>
            <w:vAlign w:val="center"/>
          </w:tcPr>
          <w:p w14:paraId="205AA56B" w14:textId="7D49C11A"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тыс. ед. хранения</w:t>
            </w:r>
          </w:p>
        </w:tc>
        <w:tc>
          <w:tcPr>
            <w:tcW w:w="2268" w:type="dxa"/>
            <w:vAlign w:val="center"/>
          </w:tcPr>
          <w:p w14:paraId="5088BFA1" w14:textId="1181F9A9"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6 на 1 тыс. населения</w:t>
            </w:r>
          </w:p>
        </w:tc>
        <w:tc>
          <w:tcPr>
            <w:tcW w:w="1134" w:type="dxa"/>
            <w:vAlign w:val="center"/>
          </w:tcPr>
          <w:p w14:paraId="292C6173" w14:textId="55CC9BB6" w:rsidR="00715F61"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sz w:val="20"/>
                <w:szCs w:val="20"/>
              </w:rPr>
              <w:t>10</w:t>
            </w:r>
          </w:p>
        </w:tc>
        <w:tc>
          <w:tcPr>
            <w:tcW w:w="850" w:type="dxa"/>
            <w:vAlign w:val="center"/>
          </w:tcPr>
          <w:p w14:paraId="26A34A14" w14:textId="1C18A470" w:rsidR="00715F61" w:rsidRPr="00173962" w:rsidRDefault="006E0ECE"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н/д</w:t>
            </w:r>
          </w:p>
        </w:tc>
        <w:tc>
          <w:tcPr>
            <w:tcW w:w="1134" w:type="dxa"/>
            <w:vAlign w:val="center"/>
          </w:tcPr>
          <w:p w14:paraId="615D97D0" w14:textId="7FDB01AB" w:rsidR="00715F61"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sz w:val="20"/>
                <w:szCs w:val="20"/>
              </w:rPr>
              <w:t>10</w:t>
            </w:r>
          </w:p>
        </w:tc>
      </w:tr>
      <w:tr w:rsidR="00AC1C8F" w:rsidRPr="00173962" w14:paraId="20190AD7" w14:textId="77777777" w:rsidTr="00173962">
        <w:trPr>
          <w:trHeight w:val="605"/>
        </w:trPr>
        <w:tc>
          <w:tcPr>
            <w:tcW w:w="562" w:type="dxa"/>
            <w:vAlign w:val="center"/>
          </w:tcPr>
          <w:p w14:paraId="53930521" w14:textId="77777777" w:rsidR="00AC1C8F" w:rsidRPr="00173962" w:rsidRDefault="00AC1C8F"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p>
        </w:tc>
        <w:tc>
          <w:tcPr>
            <w:tcW w:w="2410" w:type="dxa"/>
            <w:vAlign w:val="center"/>
          </w:tcPr>
          <w:p w14:paraId="4A38B507" w14:textId="77777777" w:rsidR="00AC1C8F" w:rsidRPr="00173962" w:rsidRDefault="00AC1C8F"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p>
        </w:tc>
        <w:tc>
          <w:tcPr>
            <w:tcW w:w="1276" w:type="dxa"/>
            <w:vAlign w:val="center"/>
          </w:tcPr>
          <w:p w14:paraId="7C85B8E9" w14:textId="5A309E25" w:rsidR="00AC1C8F" w:rsidRPr="00173962" w:rsidRDefault="00AC1C8F"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мест</w:t>
            </w:r>
          </w:p>
        </w:tc>
        <w:tc>
          <w:tcPr>
            <w:tcW w:w="2268" w:type="dxa"/>
            <w:vAlign w:val="center"/>
          </w:tcPr>
          <w:p w14:paraId="3113CE03" w14:textId="162FCB49" w:rsidR="00AC1C8F" w:rsidRPr="00173962" w:rsidRDefault="00AC1C8F"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5 на 1 тыс. населения</w:t>
            </w:r>
          </w:p>
        </w:tc>
        <w:tc>
          <w:tcPr>
            <w:tcW w:w="1134" w:type="dxa"/>
            <w:vAlign w:val="center"/>
          </w:tcPr>
          <w:p w14:paraId="5FD31D3C" w14:textId="0769AC9F" w:rsidR="00AC1C8F"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8</w:t>
            </w:r>
          </w:p>
        </w:tc>
        <w:tc>
          <w:tcPr>
            <w:tcW w:w="850" w:type="dxa"/>
            <w:vAlign w:val="center"/>
          </w:tcPr>
          <w:p w14:paraId="41155FF6" w14:textId="5B2D12A3" w:rsidR="00AC1C8F"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color w:val="000000"/>
                <w:sz w:val="20"/>
                <w:szCs w:val="20"/>
              </w:rPr>
              <w:t>н/д</w:t>
            </w:r>
          </w:p>
        </w:tc>
        <w:tc>
          <w:tcPr>
            <w:tcW w:w="1134" w:type="dxa"/>
            <w:vAlign w:val="center"/>
          </w:tcPr>
          <w:p w14:paraId="6C0F400C" w14:textId="0E1F63E9" w:rsidR="00AC1C8F"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8</w:t>
            </w:r>
          </w:p>
        </w:tc>
      </w:tr>
      <w:tr w:rsidR="00715F61" w:rsidRPr="00173962" w14:paraId="3D91E3C2" w14:textId="77777777" w:rsidTr="00173962">
        <w:trPr>
          <w:trHeight w:val="605"/>
        </w:trPr>
        <w:tc>
          <w:tcPr>
            <w:tcW w:w="562" w:type="dxa"/>
            <w:vAlign w:val="center"/>
          </w:tcPr>
          <w:p w14:paraId="0C9251D1" w14:textId="45233C7B"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9</w:t>
            </w:r>
          </w:p>
        </w:tc>
        <w:tc>
          <w:tcPr>
            <w:tcW w:w="2410" w:type="dxa"/>
            <w:vAlign w:val="center"/>
          </w:tcPr>
          <w:p w14:paraId="645981AF" w14:textId="73D406A8"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Клубы или учреждения клубного типа</w:t>
            </w:r>
          </w:p>
        </w:tc>
        <w:tc>
          <w:tcPr>
            <w:tcW w:w="1276" w:type="dxa"/>
            <w:vAlign w:val="center"/>
          </w:tcPr>
          <w:p w14:paraId="58D110B5" w14:textId="28106247"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зрительские места</w:t>
            </w:r>
          </w:p>
        </w:tc>
        <w:tc>
          <w:tcPr>
            <w:tcW w:w="2268" w:type="dxa"/>
            <w:vAlign w:val="center"/>
          </w:tcPr>
          <w:p w14:paraId="39F2CFF8" w14:textId="17971264" w:rsidR="00715F61" w:rsidRPr="00173962" w:rsidRDefault="00715F61" w:rsidP="00173962">
            <w:pPr>
              <w:pStyle w:val="Default"/>
              <w:jc w:val="center"/>
              <w:rPr>
                <w:sz w:val="20"/>
                <w:szCs w:val="20"/>
              </w:rPr>
            </w:pPr>
            <w:r w:rsidRPr="00173962">
              <w:rPr>
                <w:sz w:val="20"/>
                <w:szCs w:val="20"/>
              </w:rPr>
              <w:t>для поселений:</w:t>
            </w:r>
          </w:p>
          <w:p w14:paraId="33212CD2" w14:textId="19A93C94" w:rsidR="00715F61" w:rsidRPr="00173962" w:rsidRDefault="00715F61" w:rsidP="00173962">
            <w:pPr>
              <w:pStyle w:val="Default"/>
              <w:jc w:val="center"/>
              <w:rPr>
                <w:sz w:val="20"/>
                <w:szCs w:val="20"/>
              </w:rPr>
            </w:pPr>
            <w:r w:rsidRPr="00173962">
              <w:rPr>
                <w:sz w:val="20"/>
                <w:szCs w:val="20"/>
              </w:rPr>
              <w:t>- от 200 до 1000 чел.</w:t>
            </w:r>
          </w:p>
          <w:p w14:paraId="1AC131F5" w14:textId="0C85C0BA" w:rsidR="00715F61" w:rsidRPr="00173962" w:rsidRDefault="00715F61" w:rsidP="00173962">
            <w:pPr>
              <w:pStyle w:val="Default"/>
              <w:jc w:val="center"/>
              <w:rPr>
                <w:sz w:val="20"/>
                <w:szCs w:val="20"/>
              </w:rPr>
            </w:pPr>
            <w:r w:rsidRPr="00173962">
              <w:rPr>
                <w:sz w:val="20"/>
                <w:szCs w:val="20"/>
              </w:rPr>
              <w:t>- 300 чел. на 1 тыс. чел,</w:t>
            </w:r>
          </w:p>
          <w:p w14:paraId="00A64A4A" w14:textId="023F5393" w:rsidR="00715F61" w:rsidRPr="00173962" w:rsidRDefault="00715F61" w:rsidP="00173962">
            <w:pPr>
              <w:pStyle w:val="Default"/>
              <w:jc w:val="center"/>
              <w:rPr>
                <w:sz w:val="20"/>
                <w:szCs w:val="20"/>
              </w:rPr>
            </w:pPr>
            <w:r w:rsidRPr="00173962">
              <w:rPr>
                <w:sz w:val="20"/>
                <w:szCs w:val="20"/>
              </w:rPr>
              <w:t>- от 1 до 2 тыс. чел. - 250 чел. на 1 тыс. чел,</w:t>
            </w:r>
          </w:p>
          <w:p w14:paraId="067CBAE6" w14:textId="5275E420" w:rsidR="00715F61" w:rsidRPr="00173962" w:rsidRDefault="00715F61" w:rsidP="00173962">
            <w:pPr>
              <w:pStyle w:val="Default"/>
              <w:jc w:val="center"/>
              <w:rPr>
                <w:sz w:val="20"/>
                <w:szCs w:val="20"/>
              </w:rPr>
            </w:pPr>
            <w:r w:rsidRPr="00173962">
              <w:rPr>
                <w:sz w:val="20"/>
                <w:szCs w:val="20"/>
              </w:rPr>
              <w:t>- от 2 до 5 тыс. чел. - 200 чел. на 1 тыс. чел,</w:t>
            </w:r>
          </w:p>
          <w:p w14:paraId="7A1ABE01" w14:textId="0FBD8289" w:rsidR="00715F61" w:rsidRPr="00173962" w:rsidRDefault="00715F61" w:rsidP="00173962">
            <w:pPr>
              <w:pStyle w:val="Default"/>
              <w:jc w:val="center"/>
              <w:rPr>
                <w:sz w:val="20"/>
                <w:szCs w:val="20"/>
              </w:rPr>
            </w:pPr>
            <w:r w:rsidRPr="00173962">
              <w:rPr>
                <w:sz w:val="20"/>
                <w:szCs w:val="20"/>
              </w:rPr>
              <w:t>- от 5 до 10 тыс. чел.</w:t>
            </w:r>
          </w:p>
          <w:p w14:paraId="6EF81764" w14:textId="74458341" w:rsidR="00715F61" w:rsidRPr="00173962" w:rsidRDefault="00715F61" w:rsidP="00173962">
            <w:pPr>
              <w:pStyle w:val="Default"/>
              <w:jc w:val="center"/>
              <w:rPr>
                <w:sz w:val="20"/>
                <w:szCs w:val="20"/>
              </w:rPr>
            </w:pPr>
            <w:r w:rsidRPr="00173962">
              <w:rPr>
                <w:sz w:val="20"/>
                <w:szCs w:val="20"/>
              </w:rPr>
              <w:t>- 150 чел. на 1 тыс. чел.</w:t>
            </w:r>
          </w:p>
          <w:p w14:paraId="677ACC70" w14:textId="77777777"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p>
        </w:tc>
        <w:tc>
          <w:tcPr>
            <w:tcW w:w="1134" w:type="dxa"/>
            <w:vAlign w:val="center"/>
          </w:tcPr>
          <w:p w14:paraId="6D01D8F9" w14:textId="31E2193A" w:rsidR="00715F61"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sz w:val="20"/>
                <w:szCs w:val="20"/>
              </w:rPr>
              <w:t>400</w:t>
            </w:r>
          </w:p>
        </w:tc>
        <w:tc>
          <w:tcPr>
            <w:tcW w:w="850" w:type="dxa"/>
            <w:vAlign w:val="center"/>
          </w:tcPr>
          <w:p w14:paraId="7AEDC50F" w14:textId="64A66E2D" w:rsidR="00715F61"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color w:val="000000"/>
                <w:sz w:val="20"/>
                <w:szCs w:val="20"/>
              </w:rPr>
              <w:t>н/д</w:t>
            </w:r>
          </w:p>
        </w:tc>
        <w:tc>
          <w:tcPr>
            <w:tcW w:w="1134" w:type="dxa"/>
            <w:vAlign w:val="center"/>
          </w:tcPr>
          <w:p w14:paraId="0EADD35A" w14:textId="5F88EB30" w:rsidR="00715F61"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sz w:val="20"/>
                <w:szCs w:val="20"/>
              </w:rPr>
              <w:t>400</w:t>
            </w:r>
          </w:p>
        </w:tc>
      </w:tr>
      <w:tr w:rsidR="00173962" w:rsidRPr="00173962" w14:paraId="6B71AE0D" w14:textId="77777777" w:rsidTr="00173962">
        <w:trPr>
          <w:trHeight w:val="605"/>
        </w:trPr>
        <w:tc>
          <w:tcPr>
            <w:tcW w:w="562" w:type="dxa"/>
            <w:vAlign w:val="center"/>
          </w:tcPr>
          <w:p w14:paraId="2A6B7B19" w14:textId="74591C05"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10</w:t>
            </w:r>
          </w:p>
        </w:tc>
        <w:tc>
          <w:tcPr>
            <w:tcW w:w="2410" w:type="dxa"/>
            <w:vAlign w:val="center"/>
          </w:tcPr>
          <w:p w14:paraId="785E2CDE" w14:textId="1994F40A"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Кинотеатры</w:t>
            </w:r>
          </w:p>
        </w:tc>
        <w:tc>
          <w:tcPr>
            <w:tcW w:w="1276" w:type="dxa"/>
            <w:vAlign w:val="center"/>
          </w:tcPr>
          <w:p w14:paraId="4FEC4918" w14:textId="0262DFCE"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зрительские места</w:t>
            </w:r>
          </w:p>
        </w:tc>
        <w:tc>
          <w:tcPr>
            <w:tcW w:w="2268" w:type="dxa"/>
            <w:vAlign w:val="center"/>
          </w:tcPr>
          <w:p w14:paraId="36BCEEB8" w14:textId="26308FD8"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25 зрительские места на 1 тыс. нас.</w:t>
            </w:r>
          </w:p>
        </w:tc>
        <w:tc>
          <w:tcPr>
            <w:tcW w:w="1134" w:type="dxa"/>
            <w:vAlign w:val="center"/>
          </w:tcPr>
          <w:p w14:paraId="091EC9E3" w14:textId="53BBCB5E"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40</w:t>
            </w:r>
          </w:p>
        </w:tc>
        <w:tc>
          <w:tcPr>
            <w:tcW w:w="850" w:type="dxa"/>
            <w:vAlign w:val="center"/>
          </w:tcPr>
          <w:p w14:paraId="7D33B00D" w14:textId="26F661F5"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color w:val="000000"/>
                <w:sz w:val="20"/>
                <w:szCs w:val="20"/>
              </w:rPr>
              <w:t>0</w:t>
            </w:r>
          </w:p>
        </w:tc>
        <w:tc>
          <w:tcPr>
            <w:tcW w:w="1134" w:type="dxa"/>
            <w:vAlign w:val="center"/>
          </w:tcPr>
          <w:p w14:paraId="42F5D178" w14:textId="7C5F4E3B"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40</w:t>
            </w:r>
          </w:p>
        </w:tc>
      </w:tr>
      <w:tr w:rsidR="00715F61" w:rsidRPr="00173962" w14:paraId="18CEC107" w14:textId="77777777" w:rsidTr="00173962">
        <w:trPr>
          <w:trHeight w:val="325"/>
        </w:trPr>
        <w:tc>
          <w:tcPr>
            <w:tcW w:w="9634" w:type="dxa"/>
            <w:gridSpan w:val="7"/>
            <w:vAlign w:val="center"/>
          </w:tcPr>
          <w:p w14:paraId="19EC498F" w14:textId="20086807"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Спортивные сооружения</w:t>
            </w:r>
          </w:p>
        </w:tc>
      </w:tr>
      <w:tr w:rsidR="00715F61" w:rsidRPr="00173962" w14:paraId="7AC3A016" w14:textId="77777777" w:rsidTr="00173962">
        <w:trPr>
          <w:trHeight w:val="605"/>
        </w:trPr>
        <w:tc>
          <w:tcPr>
            <w:tcW w:w="562" w:type="dxa"/>
            <w:vAlign w:val="center"/>
          </w:tcPr>
          <w:p w14:paraId="387EE4B9" w14:textId="06A4F783"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11</w:t>
            </w:r>
          </w:p>
        </w:tc>
        <w:tc>
          <w:tcPr>
            <w:tcW w:w="2410" w:type="dxa"/>
            <w:vAlign w:val="center"/>
          </w:tcPr>
          <w:p w14:paraId="6C6138FF" w14:textId="01B80A3A" w:rsidR="00715F61" w:rsidRPr="00173962" w:rsidRDefault="00715F61" w:rsidP="00173962">
            <w:pPr>
              <w:pStyle w:val="Default"/>
              <w:jc w:val="center"/>
              <w:rPr>
                <w:sz w:val="20"/>
                <w:szCs w:val="20"/>
              </w:rPr>
            </w:pPr>
            <w:r w:rsidRPr="00173962">
              <w:rPr>
                <w:sz w:val="20"/>
                <w:szCs w:val="20"/>
              </w:rPr>
              <w:t>Территории физкультурно- спортивных</w:t>
            </w:r>
          </w:p>
          <w:p w14:paraId="68D483BF" w14:textId="0C6CF7F0" w:rsidR="00715F61" w:rsidRPr="00173962" w:rsidRDefault="00715F61" w:rsidP="00173962">
            <w:pPr>
              <w:pStyle w:val="Default"/>
              <w:jc w:val="center"/>
              <w:rPr>
                <w:sz w:val="20"/>
                <w:szCs w:val="20"/>
              </w:rPr>
            </w:pPr>
            <w:r w:rsidRPr="00173962">
              <w:rPr>
                <w:sz w:val="20"/>
                <w:szCs w:val="20"/>
              </w:rPr>
              <w:t>сооружений,</w:t>
            </w:r>
          </w:p>
          <w:p w14:paraId="3BCF32FE" w14:textId="4B7073C0" w:rsidR="00715F61" w:rsidRPr="00173962" w:rsidRDefault="00715F61" w:rsidP="00173962">
            <w:pPr>
              <w:pStyle w:val="Default"/>
              <w:jc w:val="center"/>
              <w:rPr>
                <w:sz w:val="20"/>
                <w:szCs w:val="20"/>
              </w:rPr>
            </w:pPr>
            <w:r w:rsidRPr="00173962">
              <w:rPr>
                <w:sz w:val="20"/>
                <w:szCs w:val="20"/>
              </w:rPr>
              <w:t>в том числе в разрезе населенных пунктов (с проектной</w:t>
            </w:r>
          </w:p>
          <w:p w14:paraId="771955F6" w14:textId="34157B1C"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численностью):</w:t>
            </w:r>
          </w:p>
        </w:tc>
        <w:tc>
          <w:tcPr>
            <w:tcW w:w="1276" w:type="dxa"/>
            <w:vAlign w:val="center"/>
          </w:tcPr>
          <w:p w14:paraId="2203A685" w14:textId="3720C115"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га</w:t>
            </w:r>
          </w:p>
        </w:tc>
        <w:tc>
          <w:tcPr>
            <w:tcW w:w="2268" w:type="dxa"/>
            <w:vAlign w:val="center"/>
          </w:tcPr>
          <w:p w14:paraId="01180261" w14:textId="7E9C0948"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0,7 на 1 тыс. чел.</w:t>
            </w:r>
          </w:p>
        </w:tc>
        <w:tc>
          <w:tcPr>
            <w:tcW w:w="1134" w:type="dxa"/>
            <w:vAlign w:val="center"/>
          </w:tcPr>
          <w:p w14:paraId="111FF059" w14:textId="3FA070F4" w:rsidR="00715F61"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sz w:val="20"/>
                <w:szCs w:val="20"/>
              </w:rPr>
              <w:t>1,12</w:t>
            </w:r>
          </w:p>
        </w:tc>
        <w:tc>
          <w:tcPr>
            <w:tcW w:w="850" w:type="dxa"/>
            <w:vAlign w:val="center"/>
          </w:tcPr>
          <w:p w14:paraId="11544726" w14:textId="78CBDC34" w:rsidR="00715F61" w:rsidRPr="00173962" w:rsidRDefault="00AC1C8F"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н/д</w:t>
            </w:r>
          </w:p>
        </w:tc>
        <w:tc>
          <w:tcPr>
            <w:tcW w:w="1134" w:type="dxa"/>
            <w:vAlign w:val="center"/>
          </w:tcPr>
          <w:p w14:paraId="693A405A" w14:textId="6EA30F14" w:rsidR="00715F61"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sz w:val="20"/>
                <w:szCs w:val="20"/>
              </w:rPr>
              <w:t>1,12</w:t>
            </w:r>
          </w:p>
        </w:tc>
      </w:tr>
      <w:tr w:rsidR="00173962" w:rsidRPr="00173962" w14:paraId="4FD97381" w14:textId="77777777" w:rsidTr="00173962">
        <w:trPr>
          <w:trHeight w:val="605"/>
        </w:trPr>
        <w:tc>
          <w:tcPr>
            <w:tcW w:w="562" w:type="dxa"/>
            <w:vAlign w:val="center"/>
          </w:tcPr>
          <w:p w14:paraId="01E7F640" w14:textId="45481C12"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12</w:t>
            </w:r>
          </w:p>
        </w:tc>
        <w:tc>
          <w:tcPr>
            <w:tcW w:w="2410" w:type="dxa"/>
            <w:vAlign w:val="center"/>
          </w:tcPr>
          <w:p w14:paraId="3ADEADF9" w14:textId="0BA3EA3A" w:rsidR="00173962" w:rsidRPr="00173962" w:rsidRDefault="00173962" w:rsidP="00173962">
            <w:pPr>
              <w:pStyle w:val="Default"/>
              <w:jc w:val="center"/>
              <w:rPr>
                <w:sz w:val="20"/>
                <w:szCs w:val="20"/>
              </w:rPr>
            </w:pPr>
            <w:r w:rsidRPr="00173962">
              <w:rPr>
                <w:sz w:val="20"/>
                <w:szCs w:val="20"/>
              </w:rPr>
              <w:t>Спортивные залы общего пользования</w:t>
            </w:r>
          </w:p>
        </w:tc>
        <w:tc>
          <w:tcPr>
            <w:tcW w:w="1276" w:type="dxa"/>
            <w:vAlign w:val="center"/>
          </w:tcPr>
          <w:p w14:paraId="0BC4F032" w14:textId="4A87A078"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м2 пола</w:t>
            </w:r>
          </w:p>
        </w:tc>
        <w:tc>
          <w:tcPr>
            <w:tcW w:w="2268" w:type="dxa"/>
            <w:vAlign w:val="center"/>
          </w:tcPr>
          <w:p w14:paraId="1D3F6444" w14:textId="59D2BEC5"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80 на 1 тыс. чел. в поселении</w:t>
            </w:r>
          </w:p>
        </w:tc>
        <w:tc>
          <w:tcPr>
            <w:tcW w:w="1134" w:type="dxa"/>
            <w:vAlign w:val="center"/>
          </w:tcPr>
          <w:p w14:paraId="23F63DBA" w14:textId="1F550B3C" w:rsidR="00173962" w:rsidRPr="00173962" w:rsidRDefault="00613764" w:rsidP="00173962">
            <w:pPr>
              <w:autoSpaceDE w:val="0"/>
              <w:autoSpaceDN w:val="0"/>
              <w:adjustRightInd w:val="0"/>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128</w:t>
            </w:r>
          </w:p>
        </w:tc>
        <w:tc>
          <w:tcPr>
            <w:tcW w:w="850" w:type="dxa"/>
            <w:vAlign w:val="center"/>
          </w:tcPr>
          <w:p w14:paraId="38AAC4D0" w14:textId="35AF2C02"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н/д</w:t>
            </w:r>
          </w:p>
        </w:tc>
        <w:tc>
          <w:tcPr>
            <w:tcW w:w="1134" w:type="dxa"/>
            <w:vAlign w:val="center"/>
          </w:tcPr>
          <w:p w14:paraId="0A4D3AE7" w14:textId="053695C8" w:rsidR="00173962" w:rsidRPr="00173962" w:rsidRDefault="00613764" w:rsidP="00173962">
            <w:pPr>
              <w:autoSpaceDE w:val="0"/>
              <w:autoSpaceDN w:val="0"/>
              <w:adjustRightInd w:val="0"/>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128</w:t>
            </w:r>
          </w:p>
        </w:tc>
      </w:tr>
      <w:tr w:rsidR="00173962" w:rsidRPr="00173962" w14:paraId="79D73C75" w14:textId="77777777" w:rsidTr="00173962">
        <w:trPr>
          <w:trHeight w:val="605"/>
        </w:trPr>
        <w:tc>
          <w:tcPr>
            <w:tcW w:w="562" w:type="dxa"/>
            <w:vAlign w:val="center"/>
          </w:tcPr>
          <w:p w14:paraId="1EC39523" w14:textId="46AD7D92"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13</w:t>
            </w:r>
          </w:p>
        </w:tc>
        <w:tc>
          <w:tcPr>
            <w:tcW w:w="2410" w:type="dxa"/>
            <w:vAlign w:val="center"/>
          </w:tcPr>
          <w:p w14:paraId="503D2AB8" w14:textId="0AA3A250"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Бассейны крытые и открытые общего пользования</w:t>
            </w:r>
          </w:p>
        </w:tc>
        <w:tc>
          <w:tcPr>
            <w:tcW w:w="1276" w:type="dxa"/>
            <w:vAlign w:val="center"/>
          </w:tcPr>
          <w:p w14:paraId="559CA7DD" w14:textId="42969986"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м2 зеркала воды</w:t>
            </w:r>
          </w:p>
        </w:tc>
        <w:tc>
          <w:tcPr>
            <w:tcW w:w="2268" w:type="dxa"/>
            <w:vAlign w:val="center"/>
          </w:tcPr>
          <w:p w14:paraId="75E0AD03" w14:textId="268C9371"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25 м2 на 1 тыс. чел.</w:t>
            </w:r>
          </w:p>
        </w:tc>
        <w:tc>
          <w:tcPr>
            <w:tcW w:w="1134" w:type="dxa"/>
            <w:vAlign w:val="center"/>
          </w:tcPr>
          <w:p w14:paraId="475A433A" w14:textId="3837E2BC"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40</w:t>
            </w:r>
          </w:p>
        </w:tc>
        <w:tc>
          <w:tcPr>
            <w:tcW w:w="850" w:type="dxa"/>
            <w:vAlign w:val="center"/>
          </w:tcPr>
          <w:p w14:paraId="6CD1DAB7" w14:textId="2CBBD294"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н/д</w:t>
            </w:r>
          </w:p>
        </w:tc>
        <w:tc>
          <w:tcPr>
            <w:tcW w:w="1134" w:type="dxa"/>
            <w:vAlign w:val="center"/>
          </w:tcPr>
          <w:p w14:paraId="49C085BB" w14:textId="66DBCF15"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40</w:t>
            </w:r>
          </w:p>
        </w:tc>
      </w:tr>
      <w:tr w:rsidR="00715F61" w:rsidRPr="00173962" w14:paraId="594E5D1B" w14:textId="77777777" w:rsidTr="00173962">
        <w:trPr>
          <w:trHeight w:val="605"/>
        </w:trPr>
        <w:tc>
          <w:tcPr>
            <w:tcW w:w="562" w:type="dxa"/>
            <w:vAlign w:val="center"/>
          </w:tcPr>
          <w:p w14:paraId="707A6A12" w14:textId="766F2ED2"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w:t>
            </w:r>
            <w:r w:rsidR="00AA0D2E" w:rsidRPr="00173962">
              <w:rPr>
                <w:rFonts w:ascii="Times New Roman" w:hAnsi="Times New Roman"/>
                <w:sz w:val="20"/>
                <w:szCs w:val="20"/>
              </w:rPr>
              <w:t>4</w:t>
            </w:r>
          </w:p>
        </w:tc>
        <w:tc>
          <w:tcPr>
            <w:tcW w:w="2410" w:type="dxa"/>
            <w:vAlign w:val="center"/>
          </w:tcPr>
          <w:p w14:paraId="27E937FA" w14:textId="6B45EAF5" w:rsidR="00715F61" w:rsidRPr="00173962" w:rsidRDefault="00715F61" w:rsidP="00173962">
            <w:pPr>
              <w:pStyle w:val="Default"/>
              <w:jc w:val="center"/>
              <w:rPr>
                <w:sz w:val="20"/>
                <w:szCs w:val="20"/>
              </w:rPr>
            </w:pPr>
            <w:r w:rsidRPr="00173962">
              <w:rPr>
                <w:sz w:val="20"/>
                <w:szCs w:val="20"/>
              </w:rPr>
              <w:t>Плоскостные спортивные учреждения,</w:t>
            </w:r>
          </w:p>
          <w:p w14:paraId="39153867" w14:textId="74539FCD" w:rsidR="00715F61" w:rsidRPr="00173962" w:rsidRDefault="00715F61" w:rsidP="00173962">
            <w:pPr>
              <w:pStyle w:val="Default"/>
              <w:jc w:val="center"/>
              <w:rPr>
                <w:sz w:val="20"/>
                <w:szCs w:val="20"/>
              </w:rPr>
            </w:pPr>
            <w:r w:rsidRPr="00173962">
              <w:rPr>
                <w:sz w:val="20"/>
                <w:szCs w:val="20"/>
              </w:rPr>
              <w:t>в том числе в разрезе населенных пунктов (с проектной</w:t>
            </w:r>
          </w:p>
          <w:p w14:paraId="234438DD" w14:textId="472683C4"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численностью):</w:t>
            </w:r>
          </w:p>
        </w:tc>
        <w:tc>
          <w:tcPr>
            <w:tcW w:w="1276" w:type="dxa"/>
            <w:vAlign w:val="center"/>
          </w:tcPr>
          <w:p w14:paraId="0B4647BC" w14:textId="2B99DFA1"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м2</w:t>
            </w:r>
          </w:p>
        </w:tc>
        <w:tc>
          <w:tcPr>
            <w:tcW w:w="2268" w:type="dxa"/>
            <w:vAlign w:val="center"/>
          </w:tcPr>
          <w:p w14:paraId="223ABBC9" w14:textId="4924ECC5"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1949,4 на 1 тыс. чел.</w:t>
            </w:r>
          </w:p>
        </w:tc>
        <w:tc>
          <w:tcPr>
            <w:tcW w:w="1134" w:type="dxa"/>
            <w:vAlign w:val="center"/>
          </w:tcPr>
          <w:p w14:paraId="4242C23F" w14:textId="65147F1E" w:rsidR="00715F61"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sz w:val="20"/>
                <w:szCs w:val="20"/>
              </w:rPr>
              <w:t>3119</w:t>
            </w:r>
          </w:p>
        </w:tc>
        <w:tc>
          <w:tcPr>
            <w:tcW w:w="850" w:type="dxa"/>
            <w:vAlign w:val="center"/>
          </w:tcPr>
          <w:p w14:paraId="1622B585" w14:textId="1FF34513" w:rsidR="00715F61" w:rsidRPr="00173962" w:rsidRDefault="00AC1C8F"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н/д</w:t>
            </w:r>
          </w:p>
        </w:tc>
        <w:tc>
          <w:tcPr>
            <w:tcW w:w="1134" w:type="dxa"/>
            <w:vAlign w:val="center"/>
          </w:tcPr>
          <w:p w14:paraId="4C9A5F7F" w14:textId="06785C2D" w:rsidR="00715F61"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sz w:val="20"/>
                <w:szCs w:val="20"/>
              </w:rPr>
              <w:t>3119</w:t>
            </w:r>
          </w:p>
        </w:tc>
      </w:tr>
      <w:tr w:rsidR="00715F61" w:rsidRPr="00173962" w14:paraId="66BA734D" w14:textId="77777777" w:rsidTr="00173962">
        <w:trPr>
          <w:trHeight w:val="605"/>
        </w:trPr>
        <w:tc>
          <w:tcPr>
            <w:tcW w:w="562" w:type="dxa"/>
            <w:vAlign w:val="center"/>
          </w:tcPr>
          <w:p w14:paraId="66BC1EB4" w14:textId="1CC807DE"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w:t>
            </w:r>
            <w:r w:rsidR="00AA0D2E" w:rsidRPr="00173962">
              <w:rPr>
                <w:rFonts w:ascii="Times New Roman" w:hAnsi="Times New Roman"/>
                <w:sz w:val="20"/>
                <w:szCs w:val="20"/>
              </w:rPr>
              <w:t>5</w:t>
            </w:r>
          </w:p>
        </w:tc>
        <w:tc>
          <w:tcPr>
            <w:tcW w:w="2410" w:type="dxa"/>
            <w:vAlign w:val="center"/>
          </w:tcPr>
          <w:p w14:paraId="59F2CAD6" w14:textId="63691112"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Детско-юношеская спортивная школа</w:t>
            </w:r>
          </w:p>
        </w:tc>
        <w:tc>
          <w:tcPr>
            <w:tcW w:w="1276" w:type="dxa"/>
            <w:vAlign w:val="center"/>
          </w:tcPr>
          <w:p w14:paraId="525C5FB7" w14:textId="41746972"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м2 площади пола зала</w:t>
            </w:r>
          </w:p>
        </w:tc>
        <w:tc>
          <w:tcPr>
            <w:tcW w:w="2268" w:type="dxa"/>
            <w:vAlign w:val="center"/>
          </w:tcPr>
          <w:p w14:paraId="3CD0BF81" w14:textId="29FE2351"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10 на 1 тыс. чел.</w:t>
            </w:r>
          </w:p>
        </w:tc>
        <w:tc>
          <w:tcPr>
            <w:tcW w:w="1134" w:type="dxa"/>
            <w:vAlign w:val="center"/>
          </w:tcPr>
          <w:p w14:paraId="2F4F9167" w14:textId="57363537" w:rsidR="00715F61"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sz w:val="20"/>
                <w:szCs w:val="20"/>
              </w:rPr>
              <w:t>16</w:t>
            </w:r>
          </w:p>
        </w:tc>
        <w:tc>
          <w:tcPr>
            <w:tcW w:w="850" w:type="dxa"/>
            <w:vAlign w:val="center"/>
          </w:tcPr>
          <w:p w14:paraId="1A89F895" w14:textId="1FC439B4" w:rsidR="00715F61"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н/д</w:t>
            </w:r>
          </w:p>
        </w:tc>
        <w:tc>
          <w:tcPr>
            <w:tcW w:w="1134" w:type="dxa"/>
            <w:vAlign w:val="center"/>
          </w:tcPr>
          <w:p w14:paraId="3A122FA4" w14:textId="51A1C813" w:rsidR="00715F61"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sz w:val="20"/>
                <w:szCs w:val="20"/>
              </w:rPr>
              <w:t>16</w:t>
            </w:r>
          </w:p>
        </w:tc>
      </w:tr>
      <w:tr w:rsidR="00715F61" w:rsidRPr="00173962" w14:paraId="7C266A91" w14:textId="77777777" w:rsidTr="00173962">
        <w:trPr>
          <w:trHeight w:val="300"/>
        </w:trPr>
        <w:tc>
          <w:tcPr>
            <w:tcW w:w="9634" w:type="dxa"/>
            <w:gridSpan w:val="7"/>
            <w:vAlign w:val="center"/>
          </w:tcPr>
          <w:p w14:paraId="5A76018D" w14:textId="52F4A0D6"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Учреждения торговли</w:t>
            </w:r>
          </w:p>
        </w:tc>
      </w:tr>
      <w:tr w:rsidR="00715F61" w:rsidRPr="00173962" w14:paraId="6B46A1AD" w14:textId="77777777" w:rsidTr="00173962">
        <w:trPr>
          <w:trHeight w:val="605"/>
        </w:trPr>
        <w:tc>
          <w:tcPr>
            <w:tcW w:w="562" w:type="dxa"/>
            <w:vAlign w:val="center"/>
          </w:tcPr>
          <w:p w14:paraId="790F7167" w14:textId="4C5A3978"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w:t>
            </w:r>
            <w:r w:rsidR="00AA0D2E" w:rsidRPr="00173962">
              <w:rPr>
                <w:rFonts w:ascii="Times New Roman" w:hAnsi="Times New Roman"/>
                <w:sz w:val="20"/>
                <w:szCs w:val="20"/>
              </w:rPr>
              <w:t>6</w:t>
            </w:r>
          </w:p>
        </w:tc>
        <w:tc>
          <w:tcPr>
            <w:tcW w:w="2410" w:type="dxa"/>
            <w:vAlign w:val="center"/>
          </w:tcPr>
          <w:p w14:paraId="34CC76D7" w14:textId="71ECF95F" w:rsidR="00715F61" w:rsidRPr="00173962" w:rsidRDefault="00715F61" w:rsidP="00173962">
            <w:pPr>
              <w:pStyle w:val="Default"/>
              <w:jc w:val="center"/>
              <w:rPr>
                <w:sz w:val="20"/>
                <w:szCs w:val="20"/>
              </w:rPr>
            </w:pPr>
            <w:r w:rsidRPr="00173962">
              <w:rPr>
                <w:sz w:val="20"/>
                <w:szCs w:val="20"/>
              </w:rPr>
              <w:t>Торговые центры, предприятия</w:t>
            </w:r>
          </w:p>
          <w:p w14:paraId="607E6910" w14:textId="2B27B1A4"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повседневной торговли</w:t>
            </w:r>
          </w:p>
        </w:tc>
        <w:tc>
          <w:tcPr>
            <w:tcW w:w="1276" w:type="dxa"/>
            <w:vAlign w:val="center"/>
          </w:tcPr>
          <w:p w14:paraId="6C917356" w14:textId="2CD6AB6F"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м2 торговой площади</w:t>
            </w:r>
          </w:p>
        </w:tc>
        <w:tc>
          <w:tcPr>
            <w:tcW w:w="2268" w:type="dxa"/>
            <w:vAlign w:val="center"/>
          </w:tcPr>
          <w:p w14:paraId="230292FE" w14:textId="427B8669" w:rsidR="00715F61" w:rsidRPr="00173962" w:rsidRDefault="00715F61"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300 на 1 тыс. чел. (для сельских поселений)</w:t>
            </w:r>
          </w:p>
        </w:tc>
        <w:tc>
          <w:tcPr>
            <w:tcW w:w="1134" w:type="dxa"/>
            <w:vAlign w:val="center"/>
          </w:tcPr>
          <w:p w14:paraId="34CDF1B7" w14:textId="18BB708F" w:rsidR="00715F61"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480</w:t>
            </w:r>
          </w:p>
        </w:tc>
        <w:tc>
          <w:tcPr>
            <w:tcW w:w="850" w:type="dxa"/>
            <w:vAlign w:val="center"/>
          </w:tcPr>
          <w:p w14:paraId="5BBED258" w14:textId="4BEC848C" w:rsidR="00715F61"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color w:val="000000"/>
                <w:sz w:val="20"/>
                <w:szCs w:val="20"/>
              </w:rPr>
              <w:t>н/д</w:t>
            </w:r>
          </w:p>
        </w:tc>
        <w:tc>
          <w:tcPr>
            <w:tcW w:w="1134" w:type="dxa"/>
            <w:vAlign w:val="center"/>
          </w:tcPr>
          <w:p w14:paraId="42986424" w14:textId="6B71F446" w:rsidR="00715F61"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480</w:t>
            </w:r>
          </w:p>
        </w:tc>
      </w:tr>
      <w:tr w:rsidR="00613764" w:rsidRPr="00173962" w14:paraId="6D796054" w14:textId="77777777" w:rsidTr="00173962">
        <w:trPr>
          <w:trHeight w:val="605"/>
        </w:trPr>
        <w:tc>
          <w:tcPr>
            <w:tcW w:w="562" w:type="dxa"/>
            <w:vAlign w:val="center"/>
          </w:tcPr>
          <w:p w14:paraId="65D1CB41" w14:textId="634D53D9" w:rsidR="00613764" w:rsidRPr="00173962"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173962">
              <w:rPr>
                <w:rFonts w:ascii="Times New Roman" w:hAnsi="Times New Roman"/>
                <w:color w:val="000000"/>
                <w:sz w:val="20"/>
                <w:szCs w:val="20"/>
              </w:rPr>
              <w:t>17</w:t>
            </w:r>
          </w:p>
        </w:tc>
        <w:tc>
          <w:tcPr>
            <w:tcW w:w="2410" w:type="dxa"/>
            <w:vAlign w:val="center"/>
          </w:tcPr>
          <w:p w14:paraId="3C6F5E18" w14:textId="28969CD3" w:rsidR="00613764" w:rsidRPr="00173962" w:rsidRDefault="00613764" w:rsidP="00613764">
            <w:pPr>
              <w:pStyle w:val="Default"/>
              <w:jc w:val="center"/>
              <w:rPr>
                <w:sz w:val="20"/>
                <w:szCs w:val="20"/>
              </w:rPr>
            </w:pPr>
            <w:r w:rsidRPr="00173962">
              <w:rPr>
                <w:sz w:val="20"/>
                <w:szCs w:val="20"/>
              </w:rPr>
              <w:t>Рыночные комплексы розничной торговли</w:t>
            </w:r>
          </w:p>
        </w:tc>
        <w:tc>
          <w:tcPr>
            <w:tcW w:w="1276" w:type="dxa"/>
            <w:vAlign w:val="center"/>
          </w:tcPr>
          <w:p w14:paraId="1779A4A0" w14:textId="350B2132" w:rsidR="00613764" w:rsidRPr="00173962"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173962">
              <w:rPr>
                <w:rFonts w:ascii="Times New Roman" w:hAnsi="Times New Roman"/>
                <w:color w:val="000000"/>
                <w:sz w:val="20"/>
                <w:szCs w:val="20"/>
              </w:rPr>
              <w:t>м2 торговой площади</w:t>
            </w:r>
          </w:p>
        </w:tc>
        <w:tc>
          <w:tcPr>
            <w:tcW w:w="2268" w:type="dxa"/>
            <w:vAlign w:val="center"/>
          </w:tcPr>
          <w:p w14:paraId="30AD42CD" w14:textId="07054D24" w:rsidR="00613764" w:rsidRPr="00173962"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173962">
              <w:rPr>
                <w:rFonts w:ascii="Times New Roman" w:hAnsi="Times New Roman"/>
                <w:color w:val="000000"/>
                <w:sz w:val="20"/>
                <w:szCs w:val="20"/>
              </w:rPr>
              <w:t>40 на 1 тыс. чел.</w:t>
            </w:r>
          </w:p>
        </w:tc>
        <w:tc>
          <w:tcPr>
            <w:tcW w:w="1134" w:type="dxa"/>
            <w:vAlign w:val="center"/>
          </w:tcPr>
          <w:p w14:paraId="01E8808D" w14:textId="29121CCD" w:rsidR="00613764" w:rsidRPr="00613764"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613764">
              <w:rPr>
                <w:rFonts w:ascii="Times New Roman" w:hAnsi="Times New Roman"/>
                <w:color w:val="000000"/>
                <w:sz w:val="20"/>
                <w:szCs w:val="20"/>
              </w:rPr>
              <w:t>64</w:t>
            </w:r>
          </w:p>
        </w:tc>
        <w:tc>
          <w:tcPr>
            <w:tcW w:w="850" w:type="dxa"/>
            <w:vAlign w:val="center"/>
          </w:tcPr>
          <w:p w14:paraId="4F985F0A" w14:textId="10C9B00D" w:rsidR="00613764" w:rsidRPr="00613764"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173962">
              <w:rPr>
                <w:rFonts w:ascii="Times New Roman" w:hAnsi="Times New Roman"/>
                <w:color w:val="000000"/>
                <w:sz w:val="20"/>
                <w:szCs w:val="20"/>
              </w:rPr>
              <w:t>н/д</w:t>
            </w:r>
          </w:p>
        </w:tc>
        <w:tc>
          <w:tcPr>
            <w:tcW w:w="1134" w:type="dxa"/>
            <w:vAlign w:val="center"/>
          </w:tcPr>
          <w:p w14:paraId="2382D6DB" w14:textId="3B4804B9" w:rsidR="00613764" w:rsidRPr="00613764"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613764">
              <w:rPr>
                <w:rFonts w:ascii="Times New Roman" w:hAnsi="Times New Roman"/>
                <w:color w:val="000000"/>
                <w:sz w:val="20"/>
                <w:szCs w:val="20"/>
              </w:rPr>
              <w:t>64</w:t>
            </w:r>
          </w:p>
        </w:tc>
      </w:tr>
      <w:tr w:rsidR="00613764" w:rsidRPr="00173962" w14:paraId="7B92A603" w14:textId="77777777" w:rsidTr="00173962">
        <w:trPr>
          <w:trHeight w:val="605"/>
        </w:trPr>
        <w:tc>
          <w:tcPr>
            <w:tcW w:w="562" w:type="dxa"/>
            <w:vAlign w:val="center"/>
          </w:tcPr>
          <w:p w14:paraId="28D18A73" w14:textId="0189C5D9" w:rsidR="00613764" w:rsidRPr="00173962"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173962">
              <w:rPr>
                <w:rFonts w:ascii="Times New Roman" w:hAnsi="Times New Roman"/>
                <w:color w:val="000000"/>
                <w:sz w:val="20"/>
                <w:szCs w:val="20"/>
              </w:rPr>
              <w:t>18</w:t>
            </w:r>
          </w:p>
        </w:tc>
        <w:tc>
          <w:tcPr>
            <w:tcW w:w="2410" w:type="dxa"/>
            <w:vAlign w:val="center"/>
          </w:tcPr>
          <w:p w14:paraId="09B91FF1" w14:textId="1D77D1A1" w:rsidR="00613764" w:rsidRPr="00173962" w:rsidRDefault="00613764" w:rsidP="00613764">
            <w:pPr>
              <w:pStyle w:val="Default"/>
              <w:jc w:val="center"/>
              <w:rPr>
                <w:sz w:val="20"/>
                <w:szCs w:val="20"/>
              </w:rPr>
            </w:pPr>
            <w:r w:rsidRPr="00173962">
              <w:rPr>
                <w:sz w:val="20"/>
                <w:szCs w:val="20"/>
              </w:rPr>
              <w:t>Магазины кулинарии</w:t>
            </w:r>
          </w:p>
        </w:tc>
        <w:tc>
          <w:tcPr>
            <w:tcW w:w="1276" w:type="dxa"/>
            <w:vAlign w:val="center"/>
          </w:tcPr>
          <w:p w14:paraId="1E0B22F1" w14:textId="18B1BF05" w:rsidR="00613764" w:rsidRPr="00173962"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173962">
              <w:rPr>
                <w:rFonts w:ascii="Times New Roman" w:hAnsi="Times New Roman"/>
                <w:color w:val="000000"/>
                <w:sz w:val="20"/>
                <w:szCs w:val="20"/>
              </w:rPr>
              <w:t>м2 торговой площади</w:t>
            </w:r>
          </w:p>
        </w:tc>
        <w:tc>
          <w:tcPr>
            <w:tcW w:w="2268" w:type="dxa"/>
            <w:vAlign w:val="center"/>
          </w:tcPr>
          <w:p w14:paraId="2C48287B" w14:textId="75F9E443" w:rsidR="00613764" w:rsidRPr="00173962"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173962">
              <w:rPr>
                <w:rFonts w:ascii="Times New Roman" w:hAnsi="Times New Roman"/>
                <w:color w:val="000000"/>
                <w:sz w:val="20"/>
                <w:szCs w:val="20"/>
              </w:rPr>
              <w:t>6 на 1 тыс. чел.</w:t>
            </w:r>
          </w:p>
        </w:tc>
        <w:tc>
          <w:tcPr>
            <w:tcW w:w="1134" w:type="dxa"/>
            <w:vAlign w:val="center"/>
          </w:tcPr>
          <w:p w14:paraId="6745C19C" w14:textId="50DB4FA8" w:rsidR="00613764" w:rsidRPr="00613764"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613764">
              <w:rPr>
                <w:rFonts w:ascii="Times New Roman" w:hAnsi="Times New Roman"/>
                <w:color w:val="000000"/>
                <w:sz w:val="20"/>
                <w:szCs w:val="20"/>
              </w:rPr>
              <w:t>10</w:t>
            </w:r>
          </w:p>
        </w:tc>
        <w:tc>
          <w:tcPr>
            <w:tcW w:w="850" w:type="dxa"/>
            <w:vAlign w:val="center"/>
          </w:tcPr>
          <w:p w14:paraId="7A217016" w14:textId="02B7844C" w:rsidR="00613764" w:rsidRPr="00613764"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173962">
              <w:rPr>
                <w:rFonts w:ascii="Times New Roman" w:hAnsi="Times New Roman"/>
                <w:color w:val="000000"/>
                <w:sz w:val="20"/>
                <w:szCs w:val="20"/>
              </w:rPr>
              <w:t>н/д</w:t>
            </w:r>
          </w:p>
        </w:tc>
        <w:tc>
          <w:tcPr>
            <w:tcW w:w="1134" w:type="dxa"/>
            <w:vAlign w:val="center"/>
          </w:tcPr>
          <w:p w14:paraId="6FD5E3D7" w14:textId="54EA1402" w:rsidR="00613764" w:rsidRPr="00613764"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613764">
              <w:rPr>
                <w:rFonts w:ascii="Times New Roman" w:hAnsi="Times New Roman"/>
                <w:color w:val="000000"/>
                <w:sz w:val="20"/>
                <w:szCs w:val="20"/>
              </w:rPr>
              <w:t>10</w:t>
            </w:r>
          </w:p>
        </w:tc>
      </w:tr>
      <w:tr w:rsidR="00613764" w:rsidRPr="00173962" w14:paraId="09BAD2A2" w14:textId="77777777" w:rsidTr="00173962">
        <w:trPr>
          <w:trHeight w:val="605"/>
        </w:trPr>
        <w:tc>
          <w:tcPr>
            <w:tcW w:w="562" w:type="dxa"/>
            <w:vAlign w:val="center"/>
          </w:tcPr>
          <w:p w14:paraId="635C2517" w14:textId="66FAF414" w:rsidR="00613764" w:rsidRPr="00173962"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173962">
              <w:rPr>
                <w:rFonts w:ascii="Times New Roman" w:hAnsi="Times New Roman"/>
                <w:color w:val="000000"/>
                <w:sz w:val="20"/>
                <w:szCs w:val="20"/>
              </w:rPr>
              <w:t>19</w:t>
            </w:r>
          </w:p>
        </w:tc>
        <w:tc>
          <w:tcPr>
            <w:tcW w:w="2410" w:type="dxa"/>
            <w:vAlign w:val="center"/>
          </w:tcPr>
          <w:p w14:paraId="6107D4B8" w14:textId="4472A2CB" w:rsidR="00613764" w:rsidRPr="00173962" w:rsidRDefault="00613764" w:rsidP="00613764">
            <w:pPr>
              <w:pStyle w:val="Default"/>
              <w:jc w:val="center"/>
              <w:rPr>
                <w:sz w:val="20"/>
                <w:szCs w:val="20"/>
              </w:rPr>
            </w:pPr>
            <w:r w:rsidRPr="00173962">
              <w:rPr>
                <w:sz w:val="20"/>
                <w:szCs w:val="20"/>
              </w:rPr>
              <w:t>Предприятия общественного питания, ВСЕГО</w:t>
            </w:r>
          </w:p>
        </w:tc>
        <w:tc>
          <w:tcPr>
            <w:tcW w:w="1276" w:type="dxa"/>
            <w:vAlign w:val="center"/>
          </w:tcPr>
          <w:p w14:paraId="0478903B" w14:textId="7CDC256D" w:rsidR="00613764" w:rsidRPr="00173962"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173962">
              <w:rPr>
                <w:rFonts w:ascii="Times New Roman" w:hAnsi="Times New Roman"/>
                <w:color w:val="000000"/>
                <w:sz w:val="20"/>
                <w:szCs w:val="20"/>
              </w:rPr>
              <w:t>посадочных мест</w:t>
            </w:r>
          </w:p>
        </w:tc>
        <w:tc>
          <w:tcPr>
            <w:tcW w:w="2268" w:type="dxa"/>
            <w:vAlign w:val="center"/>
          </w:tcPr>
          <w:p w14:paraId="2041E4CD" w14:textId="2494C514" w:rsidR="00613764" w:rsidRPr="00173962"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173962">
              <w:rPr>
                <w:rFonts w:ascii="Times New Roman" w:hAnsi="Times New Roman"/>
                <w:color w:val="000000"/>
                <w:sz w:val="20"/>
                <w:szCs w:val="20"/>
              </w:rPr>
              <w:t>40 на 1 тыс. чел.</w:t>
            </w:r>
          </w:p>
        </w:tc>
        <w:tc>
          <w:tcPr>
            <w:tcW w:w="1134" w:type="dxa"/>
            <w:vAlign w:val="center"/>
          </w:tcPr>
          <w:p w14:paraId="1AF35D3F" w14:textId="2DB35A6B" w:rsidR="00613764" w:rsidRPr="00613764"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613764">
              <w:rPr>
                <w:rFonts w:ascii="Times New Roman" w:hAnsi="Times New Roman"/>
                <w:color w:val="000000"/>
                <w:sz w:val="20"/>
                <w:szCs w:val="20"/>
              </w:rPr>
              <w:t>64</w:t>
            </w:r>
          </w:p>
        </w:tc>
        <w:tc>
          <w:tcPr>
            <w:tcW w:w="850" w:type="dxa"/>
            <w:vAlign w:val="center"/>
          </w:tcPr>
          <w:p w14:paraId="054D0C63" w14:textId="1F7A8B8B" w:rsidR="00613764" w:rsidRPr="00613764"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173962">
              <w:rPr>
                <w:rFonts w:ascii="Times New Roman" w:hAnsi="Times New Roman"/>
                <w:color w:val="000000"/>
                <w:sz w:val="20"/>
                <w:szCs w:val="20"/>
              </w:rPr>
              <w:t>н/д</w:t>
            </w:r>
          </w:p>
        </w:tc>
        <w:tc>
          <w:tcPr>
            <w:tcW w:w="1134" w:type="dxa"/>
            <w:vAlign w:val="center"/>
          </w:tcPr>
          <w:p w14:paraId="77E0E4EA" w14:textId="330E72A9" w:rsidR="00613764" w:rsidRPr="00613764" w:rsidRDefault="00613764" w:rsidP="00613764">
            <w:pPr>
              <w:autoSpaceDE w:val="0"/>
              <w:autoSpaceDN w:val="0"/>
              <w:adjustRightInd w:val="0"/>
              <w:spacing w:line="240" w:lineRule="auto"/>
              <w:ind w:firstLine="0"/>
              <w:jc w:val="center"/>
              <w:rPr>
                <w:rFonts w:ascii="Times New Roman" w:hAnsi="Times New Roman"/>
                <w:color w:val="000000"/>
                <w:sz w:val="20"/>
                <w:szCs w:val="20"/>
              </w:rPr>
            </w:pPr>
            <w:r w:rsidRPr="00613764">
              <w:rPr>
                <w:rFonts w:ascii="Times New Roman" w:hAnsi="Times New Roman"/>
                <w:color w:val="000000"/>
                <w:sz w:val="20"/>
                <w:szCs w:val="20"/>
              </w:rPr>
              <w:t>64</w:t>
            </w:r>
          </w:p>
        </w:tc>
      </w:tr>
      <w:tr w:rsidR="00FA63C7" w:rsidRPr="00173962" w14:paraId="0E65DDBF" w14:textId="77777777" w:rsidTr="00173962">
        <w:trPr>
          <w:trHeight w:val="381"/>
        </w:trPr>
        <w:tc>
          <w:tcPr>
            <w:tcW w:w="9634" w:type="dxa"/>
            <w:gridSpan w:val="7"/>
            <w:vAlign w:val="center"/>
          </w:tcPr>
          <w:p w14:paraId="665CBA59" w14:textId="7CCD1214" w:rsidR="00FA63C7" w:rsidRPr="00173962" w:rsidRDefault="00FA63C7"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Предприятия бытового, коммунального обслуживания</w:t>
            </w:r>
          </w:p>
        </w:tc>
      </w:tr>
      <w:tr w:rsidR="00613764" w:rsidRPr="00173962" w14:paraId="121CDAD3" w14:textId="77777777" w:rsidTr="00613764">
        <w:trPr>
          <w:trHeight w:val="605"/>
        </w:trPr>
        <w:tc>
          <w:tcPr>
            <w:tcW w:w="562" w:type="dxa"/>
            <w:vAlign w:val="center"/>
          </w:tcPr>
          <w:p w14:paraId="54AD42ED" w14:textId="63DF9DD8"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20</w:t>
            </w:r>
          </w:p>
        </w:tc>
        <w:tc>
          <w:tcPr>
            <w:tcW w:w="2410" w:type="dxa"/>
            <w:vAlign w:val="center"/>
          </w:tcPr>
          <w:p w14:paraId="15ED5611" w14:textId="79A30DF3"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Химчистки</w:t>
            </w:r>
          </w:p>
        </w:tc>
        <w:tc>
          <w:tcPr>
            <w:tcW w:w="1276" w:type="dxa"/>
            <w:vAlign w:val="center"/>
          </w:tcPr>
          <w:p w14:paraId="4D0B8718" w14:textId="7F5B244D"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кг вещей в смену</w:t>
            </w:r>
          </w:p>
        </w:tc>
        <w:tc>
          <w:tcPr>
            <w:tcW w:w="2268" w:type="dxa"/>
            <w:vAlign w:val="center"/>
          </w:tcPr>
          <w:p w14:paraId="4E4A710B" w14:textId="668C9615"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3,5 на 1 тыс. чел.</w:t>
            </w:r>
          </w:p>
        </w:tc>
        <w:tc>
          <w:tcPr>
            <w:tcW w:w="1134" w:type="dxa"/>
            <w:vAlign w:val="center"/>
          </w:tcPr>
          <w:p w14:paraId="18DF9E39" w14:textId="08D1DEA9"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613764">
              <w:rPr>
                <w:rFonts w:ascii="Times New Roman" w:hAnsi="Times New Roman"/>
                <w:color w:val="000000"/>
                <w:sz w:val="20"/>
                <w:szCs w:val="20"/>
              </w:rPr>
              <w:t>6</w:t>
            </w:r>
          </w:p>
        </w:tc>
        <w:tc>
          <w:tcPr>
            <w:tcW w:w="850" w:type="dxa"/>
            <w:vAlign w:val="center"/>
          </w:tcPr>
          <w:p w14:paraId="55C5A169" w14:textId="47D1F1FA"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B4489">
              <w:rPr>
                <w:rFonts w:ascii="Times New Roman" w:hAnsi="Times New Roman"/>
                <w:color w:val="000000"/>
                <w:sz w:val="20"/>
                <w:szCs w:val="20"/>
              </w:rPr>
              <w:t>н/д</w:t>
            </w:r>
          </w:p>
        </w:tc>
        <w:tc>
          <w:tcPr>
            <w:tcW w:w="1134" w:type="dxa"/>
            <w:vAlign w:val="center"/>
          </w:tcPr>
          <w:p w14:paraId="19CE1589" w14:textId="312F8A6E"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613764">
              <w:rPr>
                <w:rFonts w:ascii="Times New Roman" w:hAnsi="Times New Roman"/>
                <w:color w:val="000000"/>
                <w:sz w:val="20"/>
                <w:szCs w:val="20"/>
              </w:rPr>
              <w:t>6</w:t>
            </w:r>
          </w:p>
        </w:tc>
      </w:tr>
      <w:tr w:rsidR="00613764" w:rsidRPr="00173962" w14:paraId="513AB652" w14:textId="77777777" w:rsidTr="00613764">
        <w:trPr>
          <w:trHeight w:val="605"/>
        </w:trPr>
        <w:tc>
          <w:tcPr>
            <w:tcW w:w="562" w:type="dxa"/>
            <w:vAlign w:val="center"/>
          </w:tcPr>
          <w:p w14:paraId="00EE500D" w14:textId="5798CB1E"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21</w:t>
            </w:r>
          </w:p>
        </w:tc>
        <w:tc>
          <w:tcPr>
            <w:tcW w:w="2410" w:type="dxa"/>
            <w:vAlign w:val="center"/>
          </w:tcPr>
          <w:p w14:paraId="5181C5B5" w14:textId="7CC60E23"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Банно- оздоровительный комплекс</w:t>
            </w:r>
          </w:p>
        </w:tc>
        <w:tc>
          <w:tcPr>
            <w:tcW w:w="1276" w:type="dxa"/>
            <w:vAlign w:val="center"/>
          </w:tcPr>
          <w:p w14:paraId="7A8A996D" w14:textId="55193CDD"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Помывочное место</w:t>
            </w:r>
          </w:p>
        </w:tc>
        <w:tc>
          <w:tcPr>
            <w:tcW w:w="2268" w:type="dxa"/>
            <w:vAlign w:val="center"/>
          </w:tcPr>
          <w:p w14:paraId="322CECC0" w14:textId="4440D6B5"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7 на 1 тыс. чел.</w:t>
            </w:r>
          </w:p>
        </w:tc>
        <w:tc>
          <w:tcPr>
            <w:tcW w:w="1134" w:type="dxa"/>
            <w:vAlign w:val="center"/>
          </w:tcPr>
          <w:p w14:paraId="008348DC" w14:textId="2C0EB909"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613764">
              <w:rPr>
                <w:rFonts w:ascii="Times New Roman" w:hAnsi="Times New Roman"/>
                <w:color w:val="000000"/>
                <w:sz w:val="20"/>
                <w:szCs w:val="20"/>
              </w:rPr>
              <w:t>11</w:t>
            </w:r>
          </w:p>
        </w:tc>
        <w:tc>
          <w:tcPr>
            <w:tcW w:w="850" w:type="dxa"/>
            <w:vAlign w:val="center"/>
          </w:tcPr>
          <w:p w14:paraId="478EE1DC" w14:textId="276F1E4A"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B4489">
              <w:rPr>
                <w:rFonts w:ascii="Times New Roman" w:hAnsi="Times New Roman"/>
                <w:color w:val="000000"/>
                <w:sz w:val="20"/>
                <w:szCs w:val="20"/>
              </w:rPr>
              <w:t>н/д</w:t>
            </w:r>
          </w:p>
        </w:tc>
        <w:tc>
          <w:tcPr>
            <w:tcW w:w="1134" w:type="dxa"/>
            <w:vAlign w:val="center"/>
          </w:tcPr>
          <w:p w14:paraId="4F7B88C4" w14:textId="07DE7721"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613764">
              <w:rPr>
                <w:rFonts w:ascii="Times New Roman" w:hAnsi="Times New Roman"/>
                <w:color w:val="000000"/>
                <w:sz w:val="20"/>
                <w:szCs w:val="20"/>
              </w:rPr>
              <w:t>11</w:t>
            </w:r>
          </w:p>
        </w:tc>
      </w:tr>
      <w:tr w:rsidR="00613764" w:rsidRPr="00173962" w14:paraId="6C04218F" w14:textId="77777777" w:rsidTr="00613764">
        <w:trPr>
          <w:trHeight w:val="605"/>
        </w:trPr>
        <w:tc>
          <w:tcPr>
            <w:tcW w:w="562" w:type="dxa"/>
            <w:vAlign w:val="center"/>
          </w:tcPr>
          <w:p w14:paraId="36BB2F5E" w14:textId="0E67D34F"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22</w:t>
            </w:r>
          </w:p>
        </w:tc>
        <w:tc>
          <w:tcPr>
            <w:tcW w:w="2410" w:type="dxa"/>
            <w:vAlign w:val="center"/>
          </w:tcPr>
          <w:p w14:paraId="46150250" w14:textId="2E29D76E"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Предприятия бытового обслуживания</w:t>
            </w:r>
          </w:p>
        </w:tc>
        <w:tc>
          <w:tcPr>
            <w:tcW w:w="1276" w:type="dxa"/>
            <w:vAlign w:val="center"/>
          </w:tcPr>
          <w:p w14:paraId="2F0696BF" w14:textId="163A55AE"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рабочее место</w:t>
            </w:r>
          </w:p>
        </w:tc>
        <w:tc>
          <w:tcPr>
            <w:tcW w:w="2268" w:type="dxa"/>
            <w:vAlign w:val="center"/>
          </w:tcPr>
          <w:p w14:paraId="2AD1F581" w14:textId="56F5A8F6"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7 на 1 тыс. чел.</w:t>
            </w:r>
          </w:p>
        </w:tc>
        <w:tc>
          <w:tcPr>
            <w:tcW w:w="1134" w:type="dxa"/>
            <w:vAlign w:val="center"/>
          </w:tcPr>
          <w:p w14:paraId="53C420B7" w14:textId="66A1051D"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613764">
              <w:rPr>
                <w:rFonts w:ascii="Times New Roman" w:hAnsi="Times New Roman"/>
                <w:color w:val="000000"/>
                <w:sz w:val="20"/>
                <w:szCs w:val="20"/>
              </w:rPr>
              <w:t>11</w:t>
            </w:r>
          </w:p>
        </w:tc>
        <w:tc>
          <w:tcPr>
            <w:tcW w:w="850" w:type="dxa"/>
            <w:vAlign w:val="center"/>
          </w:tcPr>
          <w:p w14:paraId="2627F7EE" w14:textId="6132D0A3"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B4489">
              <w:rPr>
                <w:rFonts w:ascii="Times New Roman" w:hAnsi="Times New Roman"/>
                <w:color w:val="000000"/>
                <w:sz w:val="20"/>
                <w:szCs w:val="20"/>
              </w:rPr>
              <w:t>н/д</w:t>
            </w:r>
          </w:p>
        </w:tc>
        <w:tc>
          <w:tcPr>
            <w:tcW w:w="1134" w:type="dxa"/>
            <w:vAlign w:val="center"/>
          </w:tcPr>
          <w:p w14:paraId="665F2B11" w14:textId="7C8CE64E"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613764">
              <w:rPr>
                <w:rFonts w:ascii="Times New Roman" w:hAnsi="Times New Roman"/>
                <w:color w:val="000000"/>
                <w:sz w:val="20"/>
                <w:szCs w:val="20"/>
              </w:rPr>
              <w:t>11</w:t>
            </w:r>
          </w:p>
        </w:tc>
      </w:tr>
      <w:tr w:rsidR="00613764" w:rsidRPr="00173962" w14:paraId="3C47587F" w14:textId="77777777" w:rsidTr="00613764">
        <w:trPr>
          <w:trHeight w:val="605"/>
        </w:trPr>
        <w:tc>
          <w:tcPr>
            <w:tcW w:w="562" w:type="dxa"/>
            <w:vAlign w:val="center"/>
          </w:tcPr>
          <w:p w14:paraId="1ADA3CAE" w14:textId="7AC27D25"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23</w:t>
            </w:r>
          </w:p>
        </w:tc>
        <w:tc>
          <w:tcPr>
            <w:tcW w:w="2410" w:type="dxa"/>
            <w:vAlign w:val="center"/>
          </w:tcPr>
          <w:p w14:paraId="41569130" w14:textId="3E57E45A"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Прачечные</w:t>
            </w:r>
          </w:p>
        </w:tc>
        <w:tc>
          <w:tcPr>
            <w:tcW w:w="1276" w:type="dxa"/>
            <w:vAlign w:val="center"/>
          </w:tcPr>
          <w:p w14:paraId="310CBE32" w14:textId="4CE02B0F"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кг белья в смену</w:t>
            </w:r>
          </w:p>
        </w:tc>
        <w:tc>
          <w:tcPr>
            <w:tcW w:w="2268" w:type="dxa"/>
            <w:vAlign w:val="center"/>
          </w:tcPr>
          <w:p w14:paraId="50E9633F" w14:textId="4EE0BA89"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60 на 1 тыс. чел.</w:t>
            </w:r>
          </w:p>
        </w:tc>
        <w:tc>
          <w:tcPr>
            <w:tcW w:w="1134" w:type="dxa"/>
            <w:vAlign w:val="center"/>
          </w:tcPr>
          <w:p w14:paraId="249154FC" w14:textId="0F2AD717"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613764">
              <w:rPr>
                <w:rFonts w:ascii="Times New Roman" w:hAnsi="Times New Roman"/>
                <w:color w:val="000000"/>
                <w:sz w:val="20"/>
                <w:szCs w:val="20"/>
              </w:rPr>
              <w:t>96</w:t>
            </w:r>
          </w:p>
        </w:tc>
        <w:tc>
          <w:tcPr>
            <w:tcW w:w="850" w:type="dxa"/>
            <w:vAlign w:val="center"/>
          </w:tcPr>
          <w:p w14:paraId="76760D01" w14:textId="071CE8CB"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B4489">
              <w:rPr>
                <w:rFonts w:ascii="Times New Roman" w:hAnsi="Times New Roman"/>
                <w:color w:val="000000"/>
                <w:sz w:val="20"/>
                <w:szCs w:val="20"/>
              </w:rPr>
              <w:t>н/д</w:t>
            </w:r>
          </w:p>
        </w:tc>
        <w:tc>
          <w:tcPr>
            <w:tcW w:w="1134" w:type="dxa"/>
            <w:vAlign w:val="center"/>
          </w:tcPr>
          <w:p w14:paraId="29DDC7D1" w14:textId="446C3CD1"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613764">
              <w:rPr>
                <w:rFonts w:ascii="Times New Roman" w:hAnsi="Times New Roman"/>
                <w:color w:val="000000"/>
                <w:sz w:val="20"/>
                <w:szCs w:val="20"/>
              </w:rPr>
              <w:t>96</w:t>
            </w:r>
          </w:p>
        </w:tc>
      </w:tr>
      <w:tr w:rsidR="00613764" w:rsidRPr="00173962" w14:paraId="1FBC39A9" w14:textId="77777777" w:rsidTr="00613764">
        <w:trPr>
          <w:trHeight w:val="605"/>
        </w:trPr>
        <w:tc>
          <w:tcPr>
            <w:tcW w:w="562" w:type="dxa"/>
            <w:vAlign w:val="center"/>
          </w:tcPr>
          <w:p w14:paraId="24F269A9" w14:textId="6E0E0946"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24</w:t>
            </w:r>
          </w:p>
        </w:tc>
        <w:tc>
          <w:tcPr>
            <w:tcW w:w="2410" w:type="dxa"/>
            <w:vAlign w:val="center"/>
          </w:tcPr>
          <w:p w14:paraId="02CC50D1" w14:textId="7304C0B4"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Гостиницы коммунальные</w:t>
            </w:r>
          </w:p>
        </w:tc>
        <w:tc>
          <w:tcPr>
            <w:tcW w:w="1276" w:type="dxa"/>
            <w:vAlign w:val="center"/>
          </w:tcPr>
          <w:p w14:paraId="73450A4F" w14:textId="1861AC1C"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место</w:t>
            </w:r>
          </w:p>
        </w:tc>
        <w:tc>
          <w:tcPr>
            <w:tcW w:w="2268" w:type="dxa"/>
            <w:vAlign w:val="center"/>
          </w:tcPr>
          <w:p w14:paraId="3AA9753C" w14:textId="7614653E"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6 на 1 тыс. чел.</w:t>
            </w:r>
          </w:p>
        </w:tc>
        <w:tc>
          <w:tcPr>
            <w:tcW w:w="1134" w:type="dxa"/>
            <w:vAlign w:val="center"/>
          </w:tcPr>
          <w:p w14:paraId="12034502" w14:textId="6433391E"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613764">
              <w:rPr>
                <w:rFonts w:ascii="Times New Roman" w:hAnsi="Times New Roman"/>
                <w:color w:val="000000"/>
                <w:sz w:val="20"/>
                <w:szCs w:val="20"/>
              </w:rPr>
              <w:t>10</w:t>
            </w:r>
          </w:p>
        </w:tc>
        <w:tc>
          <w:tcPr>
            <w:tcW w:w="850" w:type="dxa"/>
            <w:vAlign w:val="center"/>
          </w:tcPr>
          <w:p w14:paraId="227B18C6" w14:textId="64EC4C08"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B4489">
              <w:rPr>
                <w:rFonts w:ascii="Times New Roman" w:hAnsi="Times New Roman"/>
                <w:color w:val="000000"/>
                <w:sz w:val="20"/>
                <w:szCs w:val="20"/>
              </w:rPr>
              <w:t>н/д</w:t>
            </w:r>
          </w:p>
        </w:tc>
        <w:tc>
          <w:tcPr>
            <w:tcW w:w="1134" w:type="dxa"/>
            <w:vAlign w:val="center"/>
          </w:tcPr>
          <w:p w14:paraId="67721C80" w14:textId="0765E8C8"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613764">
              <w:rPr>
                <w:rFonts w:ascii="Times New Roman" w:hAnsi="Times New Roman"/>
                <w:color w:val="000000"/>
                <w:sz w:val="20"/>
                <w:szCs w:val="20"/>
              </w:rPr>
              <w:t>10</w:t>
            </w:r>
          </w:p>
        </w:tc>
      </w:tr>
      <w:tr w:rsidR="00613764" w:rsidRPr="00173962" w14:paraId="3297BA30" w14:textId="77777777" w:rsidTr="00613764">
        <w:trPr>
          <w:trHeight w:val="605"/>
        </w:trPr>
        <w:tc>
          <w:tcPr>
            <w:tcW w:w="562" w:type="dxa"/>
            <w:vAlign w:val="center"/>
          </w:tcPr>
          <w:p w14:paraId="34F2276A" w14:textId="6A5044E8"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25</w:t>
            </w:r>
          </w:p>
        </w:tc>
        <w:tc>
          <w:tcPr>
            <w:tcW w:w="2410" w:type="dxa"/>
            <w:vAlign w:val="center"/>
          </w:tcPr>
          <w:p w14:paraId="48DECD46" w14:textId="44896FAD"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Общественные уборные</w:t>
            </w:r>
          </w:p>
        </w:tc>
        <w:tc>
          <w:tcPr>
            <w:tcW w:w="1276" w:type="dxa"/>
            <w:vAlign w:val="center"/>
          </w:tcPr>
          <w:p w14:paraId="2675C003" w14:textId="678E078D"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 прибор</w:t>
            </w:r>
          </w:p>
        </w:tc>
        <w:tc>
          <w:tcPr>
            <w:tcW w:w="2268" w:type="dxa"/>
            <w:vAlign w:val="center"/>
          </w:tcPr>
          <w:p w14:paraId="0E53F4CE" w14:textId="4EC4A5E8" w:rsidR="00613764" w:rsidRPr="00173962"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 на 1 тыс. чел.</w:t>
            </w:r>
          </w:p>
        </w:tc>
        <w:tc>
          <w:tcPr>
            <w:tcW w:w="1134" w:type="dxa"/>
            <w:vAlign w:val="center"/>
          </w:tcPr>
          <w:p w14:paraId="45E341C7" w14:textId="2545988B"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613764">
              <w:rPr>
                <w:rFonts w:ascii="Times New Roman" w:hAnsi="Times New Roman"/>
                <w:color w:val="000000"/>
                <w:sz w:val="20"/>
                <w:szCs w:val="20"/>
              </w:rPr>
              <w:t>2</w:t>
            </w:r>
          </w:p>
        </w:tc>
        <w:tc>
          <w:tcPr>
            <w:tcW w:w="850" w:type="dxa"/>
            <w:vAlign w:val="center"/>
          </w:tcPr>
          <w:p w14:paraId="3A5F38F3" w14:textId="6FA04027"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B4489">
              <w:rPr>
                <w:rFonts w:ascii="Times New Roman" w:hAnsi="Times New Roman"/>
                <w:color w:val="000000"/>
                <w:sz w:val="20"/>
                <w:szCs w:val="20"/>
              </w:rPr>
              <w:t>н/д</w:t>
            </w:r>
          </w:p>
        </w:tc>
        <w:tc>
          <w:tcPr>
            <w:tcW w:w="1134" w:type="dxa"/>
            <w:vAlign w:val="center"/>
          </w:tcPr>
          <w:p w14:paraId="72188AF4" w14:textId="6BA005BD" w:rsidR="00613764" w:rsidRPr="00613764" w:rsidRDefault="00613764" w:rsidP="00613764">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613764">
              <w:rPr>
                <w:rFonts w:ascii="Times New Roman" w:hAnsi="Times New Roman"/>
                <w:color w:val="000000"/>
                <w:sz w:val="20"/>
                <w:szCs w:val="20"/>
              </w:rPr>
              <w:t>2</w:t>
            </w:r>
          </w:p>
        </w:tc>
      </w:tr>
      <w:tr w:rsidR="00FA63C7" w:rsidRPr="00173962" w14:paraId="6B030A1C" w14:textId="77777777" w:rsidTr="00173962">
        <w:trPr>
          <w:trHeight w:val="671"/>
        </w:trPr>
        <w:tc>
          <w:tcPr>
            <w:tcW w:w="562" w:type="dxa"/>
            <w:vAlign w:val="center"/>
          </w:tcPr>
          <w:p w14:paraId="3AAB409F" w14:textId="06E83FF6" w:rsidR="00FA63C7" w:rsidRPr="00173962" w:rsidRDefault="00FA63C7"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2</w:t>
            </w:r>
            <w:r w:rsidR="00AA0D2E" w:rsidRPr="00173962">
              <w:rPr>
                <w:rFonts w:ascii="Times New Roman" w:hAnsi="Times New Roman"/>
                <w:sz w:val="20"/>
                <w:szCs w:val="20"/>
              </w:rPr>
              <w:t>6</w:t>
            </w:r>
          </w:p>
        </w:tc>
        <w:tc>
          <w:tcPr>
            <w:tcW w:w="2410" w:type="dxa"/>
            <w:vAlign w:val="center"/>
          </w:tcPr>
          <w:p w14:paraId="1E6F62DA" w14:textId="7C64E50D" w:rsidR="00FA63C7" w:rsidRPr="00173962" w:rsidRDefault="00FA63C7" w:rsidP="00173962">
            <w:pPr>
              <w:pStyle w:val="Default"/>
              <w:jc w:val="center"/>
              <w:rPr>
                <w:sz w:val="20"/>
                <w:szCs w:val="20"/>
              </w:rPr>
            </w:pPr>
            <w:r w:rsidRPr="00173962">
              <w:rPr>
                <w:sz w:val="20"/>
                <w:szCs w:val="20"/>
              </w:rPr>
              <w:t>Кладбище</w:t>
            </w:r>
          </w:p>
          <w:p w14:paraId="56DAD553" w14:textId="45B42174" w:rsidR="00FA63C7" w:rsidRPr="00173962" w:rsidRDefault="00FA63C7"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традиционного захоронения</w:t>
            </w:r>
          </w:p>
        </w:tc>
        <w:tc>
          <w:tcPr>
            <w:tcW w:w="1276" w:type="dxa"/>
            <w:vAlign w:val="center"/>
          </w:tcPr>
          <w:p w14:paraId="2436A885" w14:textId="2A743130" w:rsidR="00FA63C7" w:rsidRPr="00173962" w:rsidRDefault="00FA63C7"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га</w:t>
            </w:r>
          </w:p>
        </w:tc>
        <w:tc>
          <w:tcPr>
            <w:tcW w:w="2268" w:type="dxa"/>
            <w:vAlign w:val="center"/>
          </w:tcPr>
          <w:p w14:paraId="5FEBC836" w14:textId="468FD44E" w:rsidR="00FA63C7" w:rsidRPr="00173962" w:rsidRDefault="00FA63C7"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0,24 на 1 тыс. чел.</w:t>
            </w:r>
          </w:p>
        </w:tc>
        <w:tc>
          <w:tcPr>
            <w:tcW w:w="1134" w:type="dxa"/>
            <w:vAlign w:val="center"/>
          </w:tcPr>
          <w:p w14:paraId="736CADE9" w14:textId="108C932C" w:rsidR="00FA63C7"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w:t>
            </w:r>
          </w:p>
        </w:tc>
        <w:tc>
          <w:tcPr>
            <w:tcW w:w="850" w:type="dxa"/>
            <w:vAlign w:val="center"/>
          </w:tcPr>
          <w:p w14:paraId="2B58ABDF" w14:textId="3DDE90D3" w:rsidR="00FA63C7"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sz w:val="20"/>
                <w:szCs w:val="20"/>
              </w:rPr>
              <w:t>8,77</w:t>
            </w:r>
          </w:p>
        </w:tc>
        <w:tc>
          <w:tcPr>
            <w:tcW w:w="1134" w:type="dxa"/>
            <w:vAlign w:val="center"/>
          </w:tcPr>
          <w:p w14:paraId="03C656F8" w14:textId="1484CCD0" w:rsidR="00FA63C7"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0</w:t>
            </w:r>
          </w:p>
        </w:tc>
      </w:tr>
      <w:tr w:rsidR="00FA63C7" w:rsidRPr="00173962" w14:paraId="1C1972DA" w14:textId="77777777" w:rsidTr="00173962">
        <w:trPr>
          <w:trHeight w:val="311"/>
        </w:trPr>
        <w:tc>
          <w:tcPr>
            <w:tcW w:w="9634" w:type="dxa"/>
            <w:gridSpan w:val="7"/>
            <w:vAlign w:val="center"/>
          </w:tcPr>
          <w:p w14:paraId="480C54AE" w14:textId="76C398B9" w:rsidR="00FA63C7" w:rsidRPr="00173962" w:rsidRDefault="00FA63C7"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eastAsiaTheme="minorHAnsi" w:hAnsi="Times New Roman"/>
                <w:color w:val="000000"/>
                <w:sz w:val="20"/>
                <w:szCs w:val="20"/>
                <w:lang w:eastAsia="en-US"/>
              </w:rPr>
              <w:t>Административно- деловые и хозяйственные учреждения</w:t>
            </w:r>
          </w:p>
        </w:tc>
      </w:tr>
      <w:tr w:rsidR="00173962" w:rsidRPr="00173962" w14:paraId="3B1CD4A1" w14:textId="77777777" w:rsidTr="00173962">
        <w:trPr>
          <w:trHeight w:val="605"/>
        </w:trPr>
        <w:tc>
          <w:tcPr>
            <w:tcW w:w="562" w:type="dxa"/>
            <w:vAlign w:val="center"/>
          </w:tcPr>
          <w:p w14:paraId="3D85841D" w14:textId="10DBDB1C"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25</w:t>
            </w:r>
          </w:p>
        </w:tc>
        <w:tc>
          <w:tcPr>
            <w:tcW w:w="2410" w:type="dxa"/>
            <w:vAlign w:val="center"/>
          </w:tcPr>
          <w:p w14:paraId="462A185D" w14:textId="5D7178D8"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Отделения связи</w:t>
            </w:r>
          </w:p>
        </w:tc>
        <w:tc>
          <w:tcPr>
            <w:tcW w:w="1276" w:type="dxa"/>
            <w:vAlign w:val="center"/>
          </w:tcPr>
          <w:p w14:paraId="57F57ABB" w14:textId="6535CEBB"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объект</w:t>
            </w:r>
          </w:p>
        </w:tc>
        <w:tc>
          <w:tcPr>
            <w:tcW w:w="2268" w:type="dxa"/>
            <w:vAlign w:val="center"/>
          </w:tcPr>
          <w:p w14:paraId="7F7234B1" w14:textId="5C48DB16"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 на поселение</w:t>
            </w:r>
          </w:p>
        </w:tc>
        <w:tc>
          <w:tcPr>
            <w:tcW w:w="1134" w:type="dxa"/>
            <w:vAlign w:val="center"/>
          </w:tcPr>
          <w:p w14:paraId="5B5C658E" w14:textId="210B680B"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color w:val="000000"/>
                <w:sz w:val="20"/>
                <w:szCs w:val="20"/>
              </w:rPr>
              <w:t>1</w:t>
            </w:r>
          </w:p>
        </w:tc>
        <w:tc>
          <w:tcPr>
            <w:tcW w:w="850" w:type="dxa"/>
            <w:vAlign w:val="center"/>
          </w:tcPr>
          <w:p w14:paraId="02B0F126" w14:textId="076483D4"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color w:val="000000"/>
                <w:sz w:val="20"/>
                <w:szCs w:val="20"/>
              </w:rPr>
              <w:t>1</w:t>
            </w:r>
          </w:p>
        </w:tc>
        <w:tc>
          <w:tcPr>
            <w:tcW w:w="1134" w:type="dxa"/>
            <w:vAlign w:val="center"/>
          </w:tcPr>
          <w:p w14:paraId="591FFC3F" w14:textId="55C16F09"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color w:val="000000"/>
                <w:sz w:val="20"/>
                <w:szCs w:val="20"/>
              </w:rPr>
              <w:t>0</w:t>
            </w:r>
          </w:p>
        </w:tc>
      </w:tr>
      <w:tr w:rsidR="00173962" w:rsidRPr="00173962" w14:paraId="7279CE0A" w14:textId="77777777" w:rsidTr="00173962">
        <w:trPr>
          <w:trHeight w:val="605"/>
        </w:trPr>
        <w:tc>
          <w:tcPr>
            <w:tcW w:w="562" w:type="dxa"/>
            <w:vAlign w:val="center"/>
          </w:tcPr>
          <w:p w14:paraId="3CF4D190" w14:textId="4979350D"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26</w:t>
            </w:r>
          </w:p>
        </w:tc>
        <w:tc>
          <w:tcPr>
            <w:tcW w:w="2410" w:type="dxa"/>
            <w:vAlign w:val="center"/>
          </w:tcPr>
          <w:p w14:paraId="17185DA1" w14:textId="49F5168E"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Отделение, филиалы банков</w:t>
            </w:r>
          </w:p>
        </w:tc>
        <w:tc>
          <w:tcPr>
            <w:tcW w:w="1276" w:type="dxa"/>
            <w:vAlign w:val="center"/>
          </w:tcPr>
          <w:p w14:paraId="1CCC9493" w14:textId="5A6F0F77"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Операционное место</w:t>
            </w:r>
          </w:p>
        </w:tc>
        <w:tc>
          <w:tcPr>
            <w:tcW w:w="2268" w:type="dxa"/>
            <w:vAlign w:val="center"/>
          </w:tcPr>
          <w:p w14:paraId="6F6C8FE2" w14:textId="71B125D0"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sz w:val="20"/>
                <w:szCs w:val="20"/>
              </w:rPr>
              <w:t>1 на 1,5 тыс. чел.</w:t>
            </w:r>
          </w:p>
        </w:tc>
        <w:tc>
          <w:tcPr>
            <w:tcW w:w="1134" w:type="dxa"/>
            <w:vAlign w:val="center"/>
          </w:tcPr>
          <w:p w14:paraId="32D8D20E" w14:textId="66886E11"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1</w:t>
            </w:r>
          </w:p>
        </w:tc>
        <w:tc>
          <w:tcPr>
            <w:tcW w:w="850" w:type="dxa"/>
            <w:vAlign w:val="center"/>
          </w:tcPr>
          <w:p w14:paraId="42FF2DCA" w14:textId="34390298" w:rsidR="00173962" w:rsidRPr="00173962" w:rsidRDefault="00173962"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sidRPr="00173962">
              <w:rPr>
                <w:rFonts w:ascii="Times New Roman" w:hAnsi="Times New Roman"/>
                <w:color w:val="000000"/>
                <w:sz w:val="20"/>
                <w:szCs w:val="20"/>
              </w:rPr>
              <w:t>0</w:t>
            </w:r>
          </w:p>
        </w:tc>
        <w:tc>
          <w:tcPr>
            <w:tcW w:w="1134" w:type="dxa"/>
            <w:vAlign w:val="center"/>
          </w:tcPr>
          <w:p w14:paraId="528C7BE4" w14:textId="07BE78DE" w:rsidR="00173962" w:rsidRPr="00173962" w:rsidRDefault="00613764" w:rsidP="00173962">
            <w:pPr>
              <w:autoSpaceDE w:val="0"/>
              <w:autoSpaceDN w:val="0"/>
              <w:adjustRightInd w:val="0"/>
              <w:spacing w:line="240" w:lineRule="auto"/>
              <w:ind w:firstLine="0"/>
              <w:jc w:val="center"/>
              <w:rPr>
                <w:rFonts w:ascii="Times New Roman" w:eastAsiaTheme="minorHAnsi" w:hAnsi="Times New Roman"/>
                <w:color w:val="000000"/>
                <w:sz w:val="20"/>
                <w:szCs w:val="20"/>
                <w:lang w:eastAsia="en-US"/>
              </w:rPr>
            </w:pPr>
            <w:r>
              <w:rPr>
                <w:rFonts w:ascii="Times New Roman" w:hAnsi="Times New Roman"/>
                <w:color w:val="000000"/>
                <w:sz w:val="20"/>
                <w:szCs w:val="20"/>
              </w:rPr>
              <w:t>1</w:t>
            </w:r>
          </w:p>
        </w:tc>
      </w:tr>
    </w:tbl>
    <w:p w14:paraId="29D6BD9D" w14:textId="6F1217DF" w:rsidR="000B6E8E" w:rsidRDefault="000B6E8E" w:rsidP="000B6E8E">
      <w:pPr>
        <w:spacing w:line="240" w:lineRule="auto"/>
        <w:rPr>
          <w:rFonts w:ascii="Times New Roman" w:hAnsi="Times New Roman"/>
          <w:bCs/>
        </w:rPr>
      </w:pPr>
    </w:p>
    <w:p w14:paraId="6021F23C" w14:textId="0B9C673F" w:rsidR="00FA63C7" w:rsidRPr="00FA63C7" w:rsidRDefault="00FA63C7" w:rsidP="00BA58DC">
      <w:pPr>
        <w:pStyle w:val="aa"/>
        <w:keepNext/>
        <w:numPr>
          <w:ilvl w:val="1"/>
          <w:numId w:val="36"/>
        </w:numPr>
        <w:spacing w:before="240" w:after="60" w:line="240" w:lineRule="auto"/>
        <w:jc w:val="center"/>
        <w:outlineLvl w:val="1"/>
        <w:rPr>
          <w:rFonts w:ascii="Times New Roman" w:hAnsi="Times New Roman"/>
          <w:b/>
          <w:bCs/>
        </w:rPr>
      </w:pPr>
      <w:bookmarkStart w:id="131" w:name="_Toc198300586"/>
      <w:r>
        <w:rPr>
          <w:rFonts w:ascii="Times New Roman" w:hAnsi="Times New Roman"/>
          <w:b/>
          <w:bCs/>
        </w:rPr>
        <w:t xml:space="preserve"> </w:t>
      </w:r>
      <w:bookmarkStart w:id="132" w:name="_Toc220172862"/>
      <w:r w:rsidRPr="00FA63C7">
        <w:rPr>
          <w:rFonts w:ascii="Times New Roman" w:hAnsi="Times New Roman"/>
          <w:b/>
          <w:bCs/>
        </w:rPr>
        <w:t>Транспортная инфраструктура</w:t>
      </w:r>
      <w:bookmarkEnd w:id="131"/>
      <w:bookmarkEnd w:id="132"/>
    </w:p>
    <w:p w14:paraId="1156D74B" w14:textId="77777777" w:rsidR="00FA63C7" w:rsidRPr="00FA63C7" w:rsidRDefault="00FA63C7" w:rsidP="00FA63C7">
      <w:pPr>
        <w:spacing w:line="240" w:lineRule="auto"/>
        <w:ind w:firstLine="0"/>
        <w:jc w:val="left"/>
        <w:rPr>
          <w:rFonts w:ascii="Times New Roman" w:hAnsi="Times New Roman"/>
          <w:b/>
        </w:rPr>
      </w:pPr>
    </w:p>
    <w:p w14:paraId="25027742" w14:textId="4EC230AC" w:rsidR="00FA63C7" w:rsidRPr="00FA63C7" w:rsidRDefault="00FA63C7" w:rsidP="00FA63C7">
      <w:pPr>
        <w:spacing w:line="240" w:lineRule="auto"/>
        <w:rPr>
          <w:rFonts w:ascii="Times New Roman" w:hAnsi="Times New Roman"/>
        </w:rPr>
      </w:pPr>
      <w:r w:rsidRPr="00FA63C7">
        <w:rPr>
          <w:rFonts w:ascii="Times New Roman" w:hAnsi="Times New Roman"/>
        </w:rPr>
        <w:t xml:space="preserve">Транспортная система </w:t>
      </w:r>
      <w:r w:rsidR="003A2488">
        <w:rPr>
          <w:rFonts w:ascii="Times New Roman" w:hAnsi="Times New Roman"/>
        </w:rPr>
        <w:t>сельского поселения</w:t>
      </w:r>
      <w:r w:rsidRPr="00FA63C7">
        <w:rPr>
          <w:rFonts w:ascii="Times New Roman" w:hAnsi="Times New Roman"/>
        </w:rPr>
        <w:t xml:space="preserve"> неразрывно связана с транспортной системой </w:t>
      </w:r>
      <w:r w:rsidR="003A2488">
        <w:rPr>
          <w:rFonts w:ascii="Times New Roman" w:hAnsi="Times New Roman"/>
        </w:rPr>
        <w:t xml:space="preserve">Республики </w:t>
      </w:r>
      <w:r w:rsidR="00173962">
        <w:rPr>
          <w:rFonts w:ascii="Times New Roman" w:hAnsi="Times New Roman"/>
        </w:rPr>
        <w:t>Карелия</w:t>
      </w:r>
      <w:r w:rsidRPr="00FA63C7">
        <w:rPr>
          <w:rFonts w:ascii="Times New Roman" w:hAnsi="Times New Roman"/>
        </w:rPr>
        <w:t xml:space="preserve">. Транспортная система планируемого муниципального образования включает в себя системы внешнего транспорта (железнодорожного и автомобильного), системы транспорта населённых пунктов района, составной частью которой является улично-дорожная сеть и транспортные сооружения. При этом, системы, объекты и сооружения внешнего и </w:t>
      </w:r>
      <w:r w:rsidR="003A2488">
        <w:rPr>
          <w:rFonts w:ascii="Times New Roman" w:hAnsi="Times New Roman"/>
        </w:rPr>
        <w:t>поселенческого</w:t>
      </w:r>
      <w:r w:rsidRPr="00FA63C7">
        <w:rPr>
          <w:rFonts w:ascii="Times New Roman" w:hAnsi="Times New Roman"/>
        </w:rPr>
        <w:t xml:space="preserve"> транспорта тесно связаны друг с другом.</w:t>
      </w:r>
    </w:p>
    <w:p w14:paraId="6AA5E662" w14:textId="68E9CDEE" w:rsidR="00FA63C7" w:rsidRPr="00FA63C7" w:rsidRDefault="00FA63C7" w:rsidP="00FA63C7">
      <w:pPr>
        <w:spacing w:line="240" w:lineRule="auto"/>
        <w:rPr>
          <w:rFonts w:ascii="Times New Roman" w:hAnsi="Times New Roman"/>
        </w:rPr>
      </w:pPr>
      <w:r w:rsidRPr="00FA63C7">
        <w:rPr>
          <w:rFonts w:ascii="Times New Roman" w:hAnsi="Times New Roman"/>
        </w:rPr>
        <w:t xml:space="preserve">Развитие транспортной системы </w:t>
      </w:r>
      <w:r w:rsidR="00DD4F2E">
        <w:rPr>
          <w:rFonts w:ascii="Times New Roman" w:hAnsi="Times New Roman"/>
        </w:rPr>
        <w:t>Шелтозерского вепсского</w:t>
      </w:r>
      <w:r w:rsidRPr="00FA63C7">
        <w:rPr>
          <w:rFonts w:ascii="Times New Roman" w:hAnsi="Times New Roman"/>
        </w:rPr>
        <w:t xml:space="preserve"> сельского поселения базируется на реализации мероприятий в отношении транспортной инфраструктуры </w:t>
      </w:r>
      <w:r w:rsidR="003A2488">
        <w:rPr>
          <w:rFonts w:ascii="Times New Roman" w:hAnsi="Times New Roman"/>
        </w:rPr>
        <w:t>межмуниципального</w:t>
      </w:r>
      <w:r w:rsidRPr="00FA63C7">
        <w:rPr>
          <w:rFonts w:ascii="Times New Roman" w:hAnsi="Times New Roman"/>
        </w:rPr>
        <w:t xml:space="preserve"> и местного значения (автомобильные дороги местного значения, улично-дорожная сеть населённых пунктов).</w:t>
      </w:r>
    </w:p>
    <w:p w14:paraId="09078F11" w14:textId="350BF6A6" w:rsidR="003A2488" w:rsidRPr="00C27310" w:rsidRDefault="003A2488" w:rsidP="00BA58DC">
      <w:pPr>
        <w:pStyle w:val="3"/>
        <w:numPr>
          <w:ilvl w:val="2"/>
          <w:numId w:val="36"/>
        </w:numPr>
        <w:jc w:val="center"/>
        <w:rPr>
          <w:rFonts w:ascii="Times New Roman" w:hAnsi="Times New Roman" w:cs="Times New Roman"/>
          <w:sz w:val="24"/>
          <w:szCs w:val="24"/>
        </w:rPr>
      </w:pPr>
      <w:bookmarkStart w:id="133" w:name="_Toc198300588"/>
      <w:bookmarkStart w:id="134" w:name="_Toc220172863"/>
      <w:r w:rsidRPr="00C27310">
        <w:rPr>
          <w:rFonts w:ascii="Times New Roman" w:hAnsi="Times New Roman" w:cs="Times New Roman"/>
          <w:sz w:val="24"/>
          <w:szCs w:val="24"/>
        </w:rPr>
        <w:t>Автомобильные дороги местного значения. Улично-дорожная сеть</w:t>
      </w:r>
      <w:bookmarkEnd w:id="133"/>
      <w:bookmarkEnd w:id="134"/>
    </w:p>
    <w:p w14:paraId="020835A7" w14:textId="77777777" w:rsidR="003A2488" w:rsidRPr="00C27310" w:rsidRDefault="003A2488" w:rsidP="003A2488">
      <w:pPr>
        <w:spacing w:line="240" w:lineRule="auto"/>
      </w:pPr>
    </w:p>
    <w:p w14:paraId="0FFEFD2C" w14:textId="77777777" w:rsidR="003A2488" w:rsidRPr="003A2488" w:rsidRDefault="003A2488" w:rsidP="003A2488">
      <w:pPr>
        <w:spacing w:line="240" w:lineRule="auto"/>
        <w:rPr>
          <w:rFonts w:ascii="Times New Roman" w:hAnsi="Times New Roman"/>
        </w:rPr>
      </w:pPr>
      <w:r w:rsidRPr="003A2488">
        <w:rPr>
          <w:rFonts w:ascii="Times New Roman" w:hAnsi="Times New Roman"/>
        </w:rPr>
        <w:t>Улично-дорожная сеть населённых пунктов обеспечивает связи жилых, производственных, туристских и рекреационных градостроительных образований с центром населённого пункта и между собой, подъезды и подходы к земельным участкам всех зданий и сооружений, а также транспортные связи населённого пункта с прилегающими территориями и другими поселениями.</w:t>
      </w:r>
      <w:r w:rsidRPr="003A2488">
        <w:rPr>
          <w:rStyle w:val="aff3"/>
          <w:rFonts w:ascii="Times New Roman" w:hAnsi="Times New Roman"/>
        </w:rPr>
        <w:footnoteReference w:id="6"/>
      </w:r>
    </w:p>
    <w:p w14:paraId="444328A0" w14:textId="77777777" w:rsidR="003A2488" w:rsidRPr="003A2488" w:rsidRDefault="003A2488" w:rsidP="003A2488">
      <w:pPr>
        <w:spacing w:line="240" w:lineRule="auto"/>
        <w:rPr>
          <w:rFonts w:ascii="Times New Roman" w:hAnsi="Times New Roman"/>
        </w:rPr>
      </w:pPr>
      <w:r w:rsidRPr="003A2488">
        <w:rPr>
          <w:rFonts w:ascii="Times New Roman" w:hAnsi="Times New Roman"/>
        </w:rPr>
        <w:t>Перспективы развития автомобильных дорог местного значения и улично-дорожной сети населённых пунктов связаны в первую очередь с плановой реконструкцией указанных объектов и доведения технических параметров до нормативных, а также строительства новых транспортных направлений, обеспечивающих транспортную доступность и необходимую плотность улично-дорожной сети.</w:t>
      </w:r>
    </w:p>
    <w:p w14:paraId="4AA95B07" w14:textId="1FBC7351" w:rsidR="00992835" w:rsidRPr="00B33F9F" w:rsidRDefault="00992835" w:rsidP="00992835">
      <w:pPr>
        <w:spacing w:line="240" w:lineRule="auto"/>
        <w:rPr>
          <w:rFonts w:ascii="Times New Roman" w:hAnsi="Times New Roman"/>
        </w:rPr>
      </w:pPr>
      <w:r w:rsidRPr="00B33F9F">
        <w:rPr>
          <w:rFonts w:ascii="Times New Roman" w:hAnsi="Times New Roman"/>
        </w:rPr>
        <w:t xml:space="preserve">В целом улично-дорожная сеть </w:t>
      </w:r>
      <w:r w:rsidR="00DD4F2E">
        <w:rPr>
          <w:rFonts w:ascii="Times New Roman" w:hAnsi="Times New Roman"/>
        </w:rPr>
        <w:t>Шелтозерского вепсского</w:t>
      </w:r>
      <w:r w:rsidR="00173962" w:rsidRPr="00FA63C7">
        <w:rPr>
          <w:rFonts w:ascii="Times New Roman" w:hAnsi="Times New Roman"/>
        </w:rPr>
        <w:t xml:space="preserve"> </w:t>
      </w:r>
      <w:r>
        <w:rPr>
          <w:rFonts w:ascii="Times New Roman" w:hAnsi="Times New Roman"/>
        </w:rPr>
        <w:t>сельского поселения</w:t>
      </w:r>
      <w:r w:rsidRPr="00B33F9F">
        <w:rPr>
          <w:rFonts w:ascii="Times New Roman" w:hAnsi="Times New Roman"/>
        </w:rPr>
        <w:t>, выделенная в процессе функционального зонирования территории, занимает около 1,8 % от всей территории муниципального образования.</w:t>
      </w:r>
      <w:r w:rsidRPr="00B33F9F">
        <w:rPr>
          <w:rFonts w:ascii="Times New Roman" w:hAnsi="Times New Roman"/>
          <w:vertAlign w:val="superscript"/>
        </w:rPr>
        <w:footnoteReference w:id="7"/>
      </w:r>
      <w:r w:rsidRPr="00B33F9F">
        <w:rPr>
          <w:rFonts w:ascii="Times New Roman" w:hAnsi="Times New Roman"/>
        </w:rPr>
        <w:t xml:space="preserve"> </w:t>
      </w:r>
    </w:p>
    <w:p w14:paraId="5E15E951" w14:textId="7F405145" w:rsidR="00992835" w:rsidRPr="00B33F9F" w:rsidRDefault="00992835" w:rsidP="00992835">
      <w:pPr>
        <w:spacing w:line="240" w:lineRule="auto"/>
        <w:rPr>
          <w:rFonts w:ascii="Times New Roman" w:hAnsi="Times New Roman"/>
        </w:rPr>
      </w:pPr>
      <w:r w:rsidRPr="00B33F9F">
        <w:rPr>
          <w:rFonts w:ascii="Times New Roman" w:hAnsi="Times New Roman"/>
        </w:rPr>
        <w:t xml:space="preserve">Магистральная улично-дорожная сеть выделена на основе анализа транспортного комплекса населённых пунктов, характера передвижений, обследований сети, ранее выполненных работ, применительно к территории </w:t>
      </w:r>
      <w:r w:rsidR="00DD4F2E">
        <w:rPr>
          <w:rFonts w:ascii="Times New Roman" w:hAnsi="Times New Roman"/>
        </w:rPr>
        <w:t>Шелтозерского вепсского</w:t>
      </w:r>
      <w:r w:rsidR="00173962" w:rsidRPr="00FA63C7">
        <w:rPr>
          <w:rFonts w:ascii="Times New Roman" w:hAnsi="Times New Roman"/>
        </w:rPr>
        <w:t xml:space="preserve"> </w:t>
      </w:r>
      <w:r>
        <w:rPr>
          <w:rFonts w:ascii="Times New Roman" w:hAnsi="Times New Roman"/>
        </w:rPr>
        <w:t>сельского поселения</w:t>
      </w:r>
      <w:r w:rsidRPr="00B33F9F">
        <w:rPr>
          <w:rFonts w:ascii="Times New Roman" w:hAnsi="Times New Roman"/>
        </w:rPr>
        <w:t>.</w:t>
      </w:r>
    </w:p>
    <w:p w14:paraId="09A4B719" w14:textId="77777777" w:rsidR="00992835" w:rsidRPr="00B33F9F" w:rsidRDefault="00992835" w:rsidP="00992835">
      <w:pPr>
        <w:spacing w:line="240" w:lineRule="auto"/>
        <w:rPr>
          <w:rFonts w:ascii="Times New Roman" w:hAnsi="Times New Roman"/>
        </w:rPr>
      </w:pPr>
      <w:r w:rsidRPr="00B33F9F">
        <w:rPr>
          <w:rFonts w:ascii="Times New Roman" w:hAnsi="Times New Roman"/>
        </w:rPr>
        <w:t>Классификация улиц и дорог принята в соответствии с СП 42.13330.2016 Свод правил. Градостроительство. Планировка и застройка городских и сельских поселений.</w:t>
      </w:r>
    </w:p>
    <w:p w14:paraId="0F10F86D" w14:textId="0C51B292" w:rsidR="00992835" w:rsidRPr="00B33F9F" w:rsidRDefault="00992835" w:rsidP="00992835">
      <w:pPr>
        <w:keepNext/>
        <w:spacing w:line="240" w:lineRule="auto"/>
        <w:ind w:firstLine="709"/>
        <w:jc w:val="right"/>
        <w:rPr>
          <w:rFonts w:ascii="Times New Roman" w:hAnsi="Times New Roman"/>
        </w:rPr>
      </w:pPr>
      <w:r w:rsidRPr="00B33F9F">
        <w:rPr>
          <w:rFonts w:ascii="Times New Roman" w:hAnsi="Times New Roman"/>
        </w:rPr>
        <w:t xml:space="preserve">Таблица </w:t>
      </w:r>
      <w:r>
        <w:rPr>
          <w:rFonts w:ascii="Times New Roman" w:hAnsi="Times New Roman"/>
        </w:rPr>
        <w:t>14.6.1.1</w:t>
      </w:r>
    </w:p>
    <w:p w14:paraId="191725DF" w14:textId="3FB106D4" w:rsidR="00992835" w:rsidRPr="00B33F9F" w:rsidRDefault="00992835" w:rsidP="00992835">
      <w:pPr>
        <w:spacing w:line="240" w:lineRule="auto"/>
        <w:ind w:firstLine="0"/>
        <w:jc w:val="center"/>
        <w:rPr>
          <w:rFonts w:ascii="Times New Roman" w:hAnsi="Times New Roman"/>
        </w:rPr>
      </w:pPr>
      <w:r w:rsidRPr="00B33F9F">
        <w:rPr>
          <w:rFonts w:ascii="Times New Roman" w:hAnsi="Times New Roman"/>
        </w:rPr>
        <w:t xml:space="preserve">Расчётные параметры улиц и дорог </w:t>
      </w:r>
      <w:r w:rsidR="00DD4F2E">
        <w:rPr>
          <w:rFonts w:ascii="Times New Roman" w:hAnsi="Times New Roman"/>
        </w:rPr>
        <w:t>Шелтозерского вепсского</w:t>
      </w:r>
      <w:r w:rsidR="00173962" w:rsidRPr="00FA63C7">
        <w:rPr>
          <w:rFonts w:ascii="Times New Roman" w:hAnsi="Times New Roman"/>
        </w:rPr>
        <w:t xml:space="preserve"> </w:t>
      </w:r>
      <w:r w:rsidRPr="00B33F9F">
        <w:rPr>
          <w:rFonts w:ascii="Times New Roman" w:hAnsi="Times New Roman"/>
        </w:rPr>
        <w:t>сельского поселения</w:t>
      </w:r>
      <w:r w:rsidRPr="00B33F9F">
        <w:rPr>
          <w:rFonts w:ascii="Times New Roman" w:hAnsi="Times New Roman"/>
          <w:vertAlign w:val="superscript"/>
        </w:rPr>
        <w:footnoteReference w:id="8"/>
      </w:r>
    </w:p>
    <w:tbl>
      <w:tblPr>
        <w:tblStyle w:val="1b"/>
        <w:tblW w:w="9493" w:type="dxa"/>
        <w:tblLayout w:type="fixed"/>
        <w:tblLook w:val="0000" w:firstRow="0" w:lastRow="0" w:firstColumn="0" w:lastColumn="0" w:noHBand="0" w:noVBand="0"/>
      </w:tblPr>
      <w:tblGrid>
        <w:gridCol w:w="1555"/>
        <w:gridCol w:w="2835"/>
        <w:gridCol w:w="1275"/>
        <w:gridCol w:w="1276"/>
        <w:gridCol w:w="1418"/>
        <w:gridCol w:w="1134"/>
      </w:tblGrid>
      <w:tr w:rsidR="00992835" w:rsidRPr="00D73EFA" w14:paraId="72E1FC34" w14:textId="77777777" w:rsidTr="00274B5F">
        <w:trPr>
          <w:trHeight w:val="805"/>
        </w:trPr>
        <w:tc>
          <w:tcPr>
            <w:tcW w:w="1555" w:type="dxa"/>
            <w:vAlign w:val="center"/>
          </w:tcPr>
          <w:p w14:paraId="28149F4D"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Категория сельских улиц и дорог</w:t>
            </w:r>
          </w:p>
        </w:tc>
        <w:tc>
          <w:tcPr>
            <w:tcW w:w="2835" w:type="dxa"/>
            <w:vAlign w:val="center"/>
          </w:tcPr>
          <w:p w14:paraId="3A3004CB"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Основное назначение</w:t>
            </w:r>
          </w:p>
        </w:tc>
        <w:tc>
          <w:tcPr>
            <w:tcW w:w="1275" w:type="dxa"/>
            <w:vAlign w:val="center"/>
          </w:tcPr>
          <w:p w14:paraId="5F34C5F2"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Расчетная скорость движения, км/ч</w:t>
            </w:r>
          </w:p>
        </w:tc>
        <w:tc>
          <w:tcPr>
            <w:tcW w:w="1276" w:type="dxa"/>
            <w:vAlign w:val="center"/>
          </w:tcPr>
          <w:p w14:paraId="069ACBD4"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Ширина полосы движения, м</w:t>
            </w:r>
          </w:p>
        </w:tc>
        <w:tc>
          <w:tcPr>
            <w:tcW w:w="1418" w:type="dxa"/>
            <w:vAlign w:val="center"/>
          </w:tcPr>
          <w:p w14:paraId="7B8A419A"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Число полос</w:t>
            </w:r>
          </w:p>
          <w:p w14:paraId="0203BCFE"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движения</w:t>
            </w:r>
          </w:p>
          <w:p w14:paraId="6475FC1E"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(суммарно</w:t>
            </w:r>
          </w:p>
          <w:p w14:paraId="1D55EC4F"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в двух</w:t>
            </w:r>
          </w:p>
          <w:p w14:paraId="04576247"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направлениях)</w:t>
            </w:r>
          </w:p>
        </w:tc>
        <w:tc>
          <w:tcPr>
            <w:tcW w:w="1134" w:type="dxa"/>
            <w:vAlign w:val="center"/>
          </w:tcPr>
          <w:p w14:paraId="2761ED86"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Ширина пешеходной части тротуара, м</w:t>
            </w:r>
          </w:p>
        </w:tc>
      </w:tr>
      <w:tr w:rsidR="00992835" w:rsidRPr="00D73EFA" w14:paraId="55E18E24" w14:textId="77777777" w:rsidTr="00274B5F">
        <w:trPr>
          <w:trHeight w:val="1488"/>
        </w:trPr>
        <w:tc>
          <w:tcPr>
            <w:tcW w:w="1555" w:type="dxa"/>
            <w:vAlign w:val="center"/>
          </w:tcPr>
          <w:p w14:paraId="62953E84"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Основные улицы сельского поселения</w:t>
            </w:r>
          </w:p>
        </w:tc>
        <w:tc>
          <w:tcPr>
            <w:tcW w:w="2835" w:type="dxa"/>
            <w:vAlign w:val="center"/>
          </w:tcPr>
          <w:p w14:paraId="128C2FE3"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Проходят по всей территории сельского</w:t>
            </w:r>
          </w:p>
          <w:p w14:paraId="2715DA74"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населенного пункта, осуществляют основные</w:t>
            </w:r>
          </w:p>
          <w:p w14:paraId="0C6A5675"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транспортные и пешеходные связи, а также связь</w:t>
            </w:r>
          </w:p>
          <w:p w14:paraId="66837076"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территории жилой застройки с общественным</w:t>
            </w:r>
          </w:p>
          <w:p w14:paraId="5B7E5447"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центром. Выходят на внешние дороги</w:t>
            </w:r>
          </w:p>
        </w:tc>
        <w:tc>
          <w:tcPr>
            <w:tcW w:w="1275" w:type="dxa"/>
            <w:vAlign w:val="center"/>
          </w:tcPr>
          <w:p w14:paraId="187419D6"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60</w:t>
            </w:r>
          </w:p>
        </w:tc>
        <w:tc>
          <w:tcPr>
            <w:tcW w:w="1276" w:type="dxa"/>
            <w:vAlign w:val="center"/>
          </w:tcPr>
          <w:p w14:paraId="390FEBC0"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3,5</w:t>
            </w:r>
          </w:p>
        </w:tc>
        <w:tc>
          <w:tcPr>
            <w:tcW w:w="1418" w:type="dxa"/>
            <w:vAlign w:val="center"/>
          </w:tcPr>
          <w:p w14:paraId="32D409C1"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2-3</w:t>
            </w:r>
          </w:p>
        </w:tc>
        <w:tc>
          <w:tcPr>
            <w:tcW w:w="1134" w:type="dxa"/>
            <w:vAlign w:val="center"/>
          </w:tcPr>
          <w:p w14:paraId="0B870543"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1,5-2,25</w:t>
            </w:r>
          </w:p>
        </w:tc>
      </w:tr>
      <w:tr w:rsidR="00992835" w:rsidRPr="00D73EFA" w14:paraId="5BCAD9AF" w14:textId="77777777" w:rsidTr="00274B5F">
        <w:trPr>
          <w:trHeight w:val="385"/>
        </w:trPr>
        <w:tc>
          <w:tcPr>
            <w:tcW w:w="1555" w:type="dxa"/>
            <w:vAlign w:val="center"/>
          </w:tcPr>
          <w:p w14:paraId="4916DAC3"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Местные улицы</w:t>
            </w:r>
          </w:p>
        </w:tc>
        <w:tc>
          <w:tcPr>
            <w:tcW w:w="2835" w:type="dxa"/>
            <w:vAlign w:val="center"/>
          </w:tcPr>
          <w:p w14:paraId="0CD342F5"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Обеспечивают связь жилой застройки с основными</w:t>
            </w:r>
          </w:p>
          <w:p w14:paraId="1FBC7BDC"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улицами</w:t>
            </w:r>
          </w:p>
        </w:tc>
        <w:tc>
          <w:tcPr>
            <w:tcW w:w="1275" w:type="dxa"/>
            <w:vAlign w:val="center"/>
          </w:tcPr>
          <w:p w14:paraId="1CE86C02"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40</w:t>
            </w:r>
          </w:p>
        </w:tc>
        <w:tc>
          <w:tcPr>
            <w:tcW w:w="1276" w:type="dxa"/>
            <w:vAlign w:val="center"/>
          </w:tcPr>
          <w:p w14:paraId="1B844E56"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3,0</w:t>
            </w:r>
          </w:p>
        </w:tc>
        <w:tc>
          <w:tcPr>
            <w:tcW w:w="1418" w:type="dxa"/>
            <w:vAlign w:val="center"/>
          </w:tcPr>
          <w:p w14:paraId="3DBE0944"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2</w:t>
            </w:r>
          </w:p>
        </w:tc>
        <w:tc>
          <w:tcPr>
            <w:tcW w:w="1134" w:type="dxa"/>
            <w:vAlign w:val="center"/>
          </w:tcPr>
          <w:p w14:paraId="3E764F3E"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1,5</w:t>
            </w:r>
          </w:p>
        </w:tc>
      </w:tr>
      <w:tr w:rsidR="00992835" w:rsidRPr="00D73EFA" w14:paraId="75EE821B" w14:textId="77777777" w:rsidTr="00274B5F">
        <w:trPr>
          <w:trHeight w:val="661"/>
        </w:trPr>
        <w:tc>
          <w:tcPr>
            <w:tcW w:w="1555" w:type="dxa"/>
            <w:vAlign w:val="center"/>
          </w:tcPr>
          <w:p w14:paraId="100DF873"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Местные дороги</w:t>
            </w:r>
          </w:p>
        </w:tc>
        <w:tc>
          <w:tcPr>
            <w:tcW w:w="2835" w:type="dxa"/>
            <w:vAlign w:val="center"/>
          </w:tcPr>
          <w:p w14:paraId="03012082"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Обеспечивают связи жилых и производственных</w:t>
            </w:r>
          </w:p>
          <w:p w14:paraId="5D48CEB3"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территорий, обслуживают производственные</w:t>
            </w:r>
          </w:p>
          <w:p w14:paraId="4D2EA110"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территории</w:t>
            </w:r>
          </w:p>
        </w:tc>
        <w:tc>
          <w:tcPr>
            <w:tcW w:w="1275" w:type="dxa"/>
            <w:vAlign w:val="center"/>
          </w:tcPr>
          <w:p w14:paraId="10E5D335"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30</w:t>
            </w:r>
          </w:p>
        </w:tc>
        <w:tc>
          <w:tcPr>
            <w:tcW w:w="1276" w:type="dxa"/>
            <w:vAlign w:val="center"/>
          </w:tcPr>
          <w:p w14:paraId="5BE45D69"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2,75</w:t>
            </w:r>
          </w:p>
        </w:tc>
        <w:tc>
          <w:tcPr>
            <w:tcW w:w="1418" w:type="dxa"/>
            <w:vAlign w:val="center"/>
          </w:tcPr>
          <w:p w14:paraId="62E07815"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2</w:t>
            </w:r>
          </w:p>
        </w:tc>
        <w:tc>
          <w:tcPr>
            <w:tcW w:w="1134" w:type="dxa"/>
            <w:vAlign w:val="center"/>
          </w:tcPr>
          <w:p w14:paraId="586BAFE5"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1,0 (допускается</w:t>
            </w:r>
          </w:p>
          <w:p w14:paraId="3647BE1B"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устраивать</w:t>
            </w:r>
          </w:p>
          <w:p w14:paraId="7954EA72"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с одной</w:t>
            </w:r>
          </w:p>
          <w:p w14:paraId="49B3130C"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стороны)</w:t>
            </w:r>
          </w:p>
        </w:tc>
      </w:tr>
      <w:tr w:rsidR="00992835" w:rsidRPr="00D73EFA" w14:paraId="04643FBC" w14:textId="77777777" w:rsidTr="00274B5F">
        <w:trPr>
          <w:trHeight w:val="385"/>
        </w:trPr>
        <w:tc>
          <w:tcPr>
            <w:tcW w:w="1555" w:type="dxa"/>
            <w:vAlign w:val="center"/>
          </w:tcPr>
          <w:p w14:paraId="5A024257"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Проезды</w:t>
            </w:r>
          </w:p>
        </w:tc>
        <w:tc>
          <w:tcPr>
            <w:tcW w:w="2835" w:type="dxa"/>
            <w:vAlign w:val="center"/>
          </w:tcPr>
          <w:p w14:paraId="23B7D940"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Обеспечивают непосредственный подъезд к участкам жилой, производственной и общественной</w:t>
            </w:r>
          </w:p>
          <w:p w14:paraId="5F163754"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застройки</w:t>
            </w:r>
          </w:p>
        </w:tc>
        <w:tc>
          <w:tcPr>
            <w:tcW w:w="1275" w:type="dxa"/>
            <w:vAlign w:val="center"/>
          </w:tcPr>
          <w:p w14:paraId="72556B80"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30</w:t>
            </w:r>
          </w:p>
        </w:tc>
        <w:tc>
          <w:tcPr>
            <w:tcW w:w="1276" w:type="dxa"/>
            <w:vAlign w:val="center"/>
          </w:tcPr>
          <w:p w14:paraId="520A1379"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4,5</w:t>
            </w:r>
          </w:p>
        </w:tc>
        <w:tc>
          <w:tcPr>
            <w:tcW w:w="1418" w:type="dxa"/>
            <w:vAlign w:val="center"/>
          </w:tcPr>
          <w:p w14:paraId="6799DA1A"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1</w:t>
            </w:r>
          </w:p>
        </w:tc>
        <w:tc>
          <w:tcPr>
            <w:tcW w:w="1134" w:type="dxa"/>
            <w:vAlign w:val="center"/>
          </w:tcPr>
          <w:p w14:paraId="14510CC9" w14:textId="77777777" w:rsidR="00992835" w:rsidRPr="00D73EFA" w:rsidRDefault="00992835" w:rsidP="00274B5F">
            <w:pPr>
              <w:autoSpaceDE w:val="0"/>
              <w:autoSpaceDN w:val="0"/>
              <w:adjustRightInd w:val="0"/>
              <w:spacing w:line="240" w:lineRule="auto"/>
              <w:ind w:firstLine="0"/>
              <w:jc w:val="center"/>
              <w:rPr>
                <w:rFonts w:ascii="Times New Roman" w:eastAsiaTheme="minorHAnsi" w:hAnsi="Times New Roman"/>
                <w:color w:val="000000"/>
                <w:sz w:val="22"/>
                <w:szCs w:val="22"/>
                <w:lang w:eastAsia="en-US"/>
              </w:rPr>
            </w:pPr>
            <w:r w:rsidRPr="00D73EFA">
              <w:rPr>
                <w:rFonts w:ascii="Times New Roman" w:eastAsiaTheme="minorHAnsi" w:hAnsi="Times New Roman"/>
                <w:color w:val="000000"/>
                <w:sz w:val="22"/>
                <w:szCs w:val="22"/>
                <w:lang w:eastAsia="en-US"/>
              </w:rPr>
              <w:t>-</w:t>
            </w:r>
          </w:p>
        </w:tc>
      </w:tr>
    </w:tbl>
    <w:p w14:paraId="1F62D412" w14:textId="46BBA54F" w:rsidR="003A2488" w:rsidRPr="003A2488" w:rsidRDefault="003A2488" w:rsidP="003A2488">
      <w:pPr>
        <w:spacing w:line="240" w:lineRule="auto"/>
        <w:rPr>
          <w:rFonts w:ascii="Times New Roman" w:hAnsi="Times New Roman"/>
        </w:rPr>
      </w:pPr>
      <w:r w:rsidRPr="003A2488">
        <w:rPr>
          <w:rFonts w:ascii="Times New Roman" w:hAnsi="Times New Roman"/>
        </w:rPr>
        <w:t xml:space="preserve">При подготовке документации по планировке территории применительно к элементам улично-дорожной сети </w:t>
      </w:r>
      <w:r w:rsidR="00DD4F2E">
        <w:rPr>
          <w:rFonts w:ascii="Times New Roman" w:hAnsi="Times New Roman"/>
        </w:rPr>
        <w:t>Шелтозерского вепсского</w:t>
      </w:r>
      <w:r w:rsidR="00173962" w:rsidRPr="00FA63C7">
        <w:rPr>
          <w:rFonts w:ascii="Times New Roman" w:hAnsi="Times New Roman"/>
        </w:rPr>
        <w:t xml:space="preserve"> </w:t>
      </w:r>
      <w:r w:rsidR="00992835">
        <w:rPr>
          <w:rFonts w:ascii="Times New Roman" w:hAnsi="Times New Roman"/>
        </w:rPr>
        <w:t>сельского поселения</w:t>
      </w:r>
      <w:r w:rsidRPr="003A2488">
        <w:rPr>
          <w:rFonts w:ascii="Times New Roman" w:hAnsi="Times New Roman"/>
        </w:rPr>
        <w:t xml:space="preserve"> необходимо использовать параметры, приведённые в поперечных профилях, представленных на рисунках </w:t>
      </w:r>
      <w:r w:rsidR="00992835">
        <w:rPr>
          <w:rFonts w:ascii="Times New Roman" w:hAnsi="Times New Roman"/>
        </w:rPr>
        <w:t>14.6.1.1</w:t>
      </w:r>
      <w:r w:rsidRPr="003A2488">
        <w:rPr>
          <w:rFonts w:ascii="Times New Roman" w:hAnsi="Times New Roman"/>
        </w:rPr>
        <w:t xml:space="preserve">, </w:t>
      </w:r>
      <w:r w:rsidR="00992835">
        <w:rPr>
          <w:rFonts w:ascii="Times New Roman" w:hAnsi="Times New Roman"/>
        </w:rPr>
        <w:t>14.6.1.2</w:t>
      </w:r>
      <w:r w:rsidRPr="003A2488">
        <w:rPr>
          <w:rFonts w:ascii="Times New Roman" w:hAnsi="Times New Roman"/>
        </w:rPr>
        <w:t xml:space="preserve">, </w:t>
      </w:r>
      <w:r w:rsidR="00992835">
        <w:rPr>
          <w:rFonts w:ascii="Times New Roman" w:hAnsi="Times New Roman"/>
        </w:rPr>
        <w:t xml:space="preserve">14.6.1.3 </w:t>
      </w:r>
      <w:r w:rsidRPr="003A2488">
        <w:rPr>
          <w:rFonts w:ascii="Times New Roman" w:hAnsi="Times New Roman"/>
        </w:rPr>
        <w:t xml:space="preserve">и </w:t>
      </w:r>
      <w:r w:rsidR="00992835">
        <w:rPr>
          <w:rFonts w:ascii="Times New Roman" w:hAnsi="Times New Roman"/>
        </w:rPr>
        <w:t>14.6.1.4</w:t>
      </w:r>
      <w:r w:rsidRPr="003A2488">
        <w:rPr>
          <w:rFonts w:ascii="Times New Roman" w:hAnsi="Times New Roman"/>
        </w:rPr>
        <w:t>.</w:t>
      </w:r>
    </w:p>
    <w:p w14:paraId="2D6E7255" w14:textId="77777777" w:rsidR="003A2488" w:rsidRPr="003A2488" w:rsidRDefault="003A2488" w:rsidP="00992835">
      <w:pPr>
        <w:spacing w:line="240" w:lineRule="auto"/>
        <w:ind w:firstLine="0"/>
        <w:rPr>
          <w:rFonts w:ascii="Times New Roman" w:hAnsi="Times New Roman"/>
        </w:rPr>
      </w:pPr>
      <w:r w:rsidRPr="003A2488">
        <w:rPr>
          <w:rFonts w:ascii="Times New Roman" w:hAnsi="Times New Roman"/>
          <w:noProof/>
        </w:rPr>
        <w:drawing>
          <wp:inline distT="0" distB="0" distL="0" distR="0" wp14:anchorId="2C88F8F6" wp14:editId="1DC3CA30">
            <wp:extent cx="6119495" cy="35083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9495" cy="3508375"/>
                    </a:xfrm>
                    <a:prstGeom prst="rect">
                      <a:avLst/>
                    </a:prstGeom>
                    <a:noFill/>
                    <a:ln>
                      <a:noFill/>
                    </a:ln>
                  </pic:spPr>
                </pic:pic>
              </a:graphicData>
            </a:graphic>
          </wp:inline>
        </w:drawing>
      </w:r>
    </w:p>
    <w:p w14:paraId="0124FEC6" w14:textId="3760E43D" w:rsidR="003A2488" w:rsidRPr="003A2488" w:rsidRDefault="003A2488" w:rsidP="003A2488">
      <w:pPr>
        <w:spacing w:line="240" w:lineRule="auto"/>
        <w:jc w:val="center"/>
        <w:rPr>
          <w:rFonts w:ascii="Times New Roman" w:hAnsi="Times New Roman"/>
        </w:rPr>
      </w:pPr>
      <w:r w:rsidRPr="003A2488">
        <w:rPr>
          <w:rFonts w:ascii="Times New Roman" w:hAnsi="Times New Roman"/>
        </w:rPr>
        <w:t xml:space="preserve">Рисунок </w:t>
      </w:r>
      <w:r w:rsidR="00992835">
        <w:rPr>
          <w:rFonts w:ascii="Times New Roman" w:hAnsi="Times New Roman"/>
        </w:rPr>
        <w:t xml:space="preserve">14.6.1.1 </w:t>
      </w:r>
      <w:r w:rsidRPr="003A2488">
        <w:rPr>
          <w:rFonts w:ascii="Times New Roman" w:hAnsi="Times New Roman"/>
        </w:rPr>
        <w:t>Типовой поперечный профиль улицы общегородского значения</w:t>
      </w:r>
    </w:p>
    <w:p w14:paraId="034EA7E2" w14:textId="77777777" w:rsidR="003A2488" w:rsidRPr="003A2488" w:rsidRDefault="003A2488" w:rsidP="00992835">
      <w:pPr>
        <w:spacing w:line="240" w:lineRule="auto"/>
        <w:ind w:firstLine="0"/>
        <w:rPr>
          <w:rFonts w:ascii="Times New Roman" w:hAnsi="Times New Roman"/>
        </w:rPr>
      </w:pPr>
      <w:r w:rsidRPr="003A2488">
        <w:rPr>
          <w:rFonts w:ascii="Times New Roman" w:hAnsi="Times New Roman"/>
          <w:noProof/>
        </w:rPr>
        <w:drawing>
          <wp:inline distT="0" distB="0" distL="0" distR="0" wp14:anchorId="7B305E96" wp14:editId="09A9A7D1">
            <wp:extent cx="6119495" cy="408495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19495" cy="4084955"/>
                    </a:xfrm>
                    <a:prstGeom prst="rect">
                      <a:avLst/>
                    </a:prstGeom>
                    <a:noFill/>
                    <a:ln>
                      <a:noFill/>
                    </a:ln>
                  </pic:spPr>
                </pic:pic>
              </a:graphicData>
            </a:graphic>
          </wp:inline>
        </w:drawing>
      </w:r>
    </w:p>
    <w:p w14:paraId="7B8B342F" w14:textId="1A5B22A9" w:rsidR="003A2488" w:rsidRPr="003A2488" w:rsidRDefault="003A2488" w:rsidP="003A2488">
      <w:pPr>
        <w:spacing w:line="240" w:lineRule="auto"/>
        <w:jc w:val="center"/>
        <w:rPr>
          <w:rFonts w:ascii="Times New Roman" w:hAnsi="Times New Roman"/>
        </w:rPr>
      </w:pPr>
      <w:r w:rsidRPr="003A2488">
        <w:rPr>
          <w:rFonts w:ascii="Times New Roman" w:hAnsi="Times New Roman"/>
        </w:rPr>
        <w:t xml:space="preserve">Рисунок </w:t>
      </w:r>
      <w:r w:rsidR="00992835">
        <w:rPr>
          <w:rFonts w:ascii="Times New Roman" w:hAnsi="Times New Roman"/>
        </w:rPr>
        <w:t xml:space="preserve">14.6.1.2 </w:t>
      </w:r>
      <w:r w:rsidRPr="003A2488">
        <w:rPr>
          <w:rFonts w:ascii="Times New Roman" w:hAnsi="Times New Roman"/>
        </w:rPr>
        <w:t>Типовой поперечный профиль улицы районного значения</w:t>
      </w:r>
    </w:p>
    <w:p w14:paraId="265DE56C" w14:textId="77777777" w:rsidR="003A2488" w:rsidRPr="003A2488" w:rsidRDefault="003A2488" w:rsidP="003A2488">
      <w:pPr>
        <w:spacing w:line="240" w:lineRule="auto"/>
        <w:rPr>
          <w:rFonts w:ascii="Times New Roman" w:hAnsi="Times New Roman"/>
        </w:rPr>
      </w:pPr>
    </w:p>
    <w:p w14:paraId="7B373294" w14:textId="77777777" w:rsidR="003A2488" w:rsidRPr="003A2488" w:rsidRDefault="003A2488" w:rsidP="00992835">
      <w:pPr>
        <w:spacing w:line="240" w:lineRule="auto"/>
        <w:ind w:firstLine="0"/>
        <w:rPr>
          <w:rFonts w:ascii="Times New Roman" w:hAnsi="Times New Roman"/>
        </w:rPr>
      </w:pPr>
      <w:r w:rsidRPr="003A2488">
        <w:rPr>
          <w:rFonts w:ascii="Times New Roman" w:hAnsi="Times New Roman"/>
          <w:noProof/>
        </w:rPr>
        <w:drawing>
          <wp:inline distT="0" distB="0" distL="0" distR="0" wp14:anchorId="4C97B233" wp14:editId="729C2DFC">
            <wp:extent cx="6119495" cy="408495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9495" cy="4084955"/>
                    </a:xfrm>
                    <a:prstGeom prst="rect">
                      <a:avLst/>
                    </a:prstGeom>
                    <a:noFill/>
                    <a:ln>
                      <a:noFill/>
                    </a:ln>
                  </pic:spPr>
                </pic:pic>
              </a:graphicData>
            </a:graphic>
          </wp:inline>
        </w:drawing>
      </w:r>
    </w:p>
    <w:p w14:paraId="0F9C4983" w14:textId="7C256750" w:rsidR="003A2488" w:rsidRPr="003A2488" w:rsidRDefault="003A2488" w:rsidP="003A2488">
      <w:pPr>
        <w:spacing w:line="240" w:lineRule="auto"/>
        <w:jc w:val="center"/>
        <w:rPr>
          <w:rFonts w:ascii="Times New Roman" w:hAnsi="Times New Roman"/>
        </w:rPr>
      </w:pPr>
      <w:r w:rsidRPr="003A2488">
        <w:rPr>
          <w:rFonts w:ascii="Times New Roman" w:hAnsi="Times New Roman"/>
        </w:rPr>
        <w:t xml:space="preserve">Рисунок </w:t>
      </w:r>
      <w:r w:rsidR="00992835">
        <w:rPr>
          <w:rFonts w:ascii="Times New Roman" w:hAnsi="Times New Roman"/>
        </w:rPr>
        <w:t xml:space="preserve">14.6.1.3 </w:t>
      </w:r>
      <w:r w:rsidRPr="003A2488">
        <w:rPr>
          <w:rFonts w:ascii="Times New Roman" w:hAnsi="Times New Roman"/>
        </w:rPr>
        <w:t>Типовой поперечный профиль улицы районного значения</w:t>
      </w:r>
    </w:p>
    <w:p w14:paraId="79BCCFDF" w14:textId="77777777" w:rsidR="003A2488" w:rsidRPr="003A2488" w:rsidRDefault="003A2488" w:rsidP="003A2488">
      <w:pPr>
        <w:spacing w:line="240" w:lineRule="auto"/>
        <w:rPr>
          <w:rFonts w:ascii="Times New Roman" w:hAnsi="Times New Roman"/>
        </w:rPr>
      </w:pPr>
    </w:p>
    <w:p w14:paraId="5B7FA16F" w14:textId="77777777" w:rsidR="003A2488" w:rsidRPr="003A2488" w:rsidRDefault="003A2488" w:rsidP="00992835">
      <w:pPr>
        <w:spacing w:line="240" w:lineRule="auto"/>
        <w:ind w:firstLine="0"/>
        <w:rPr>
          <w:rFonts w:ascii="Times New Roman" w:hAnsi="Times New Roman"/>
        </w:rPr>
      </w:pPr>
      <w:r w:rsidRPr="003A2488">
        <w:rPr>
          <w:rFonts w:ascii="Times New Roman" w:hAnsi="Times New Roman"/>
          <w:noProof/>
        </w:rPr>
        <w:drawing>
          <wp:inline distT="0" distB="0" distL="0" distR="0" wp14:anchorId="6C9D061E" wp14:editId="5F00AA8D">
            <wp:extent cx="6118478" cy="337549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6119495" cy="3376059"/>
                    </a:xfrm>
                    <a:prstGeom prst="rect">
                      <a:avLst/>
                    </a:prstGeom>
                    <a:noFill/>
                    <a:ln>
                      <a:noFill/>
                    </a:ln>
                    <a:extLst>
                      <a:ext uri="{53640926-AAD7-44D8-BBD7-CCE9431645EC}">
                        <a14:shadowObscured xmlns:a14="http://schemas.microsoft.com/office/drawing/2010/main"/>
                      </a:ext>
                    </a:extLst>
                  </pic:spPr>
                </pic:pic>
              </a:graphicData>
            </a:graphic>
          </wp:inline>
        </w:drawing>
      </w:r>
    </w:p>
    <w:p w14:paraId="4A61103E" w14:textId="033716AE" w:rsidR="003A2488" w:rsidRPr="003A2488" w:rsidRDefault="003A2488" w:rsidP="003A2488">
      <w:pPr>
        <w:spacing w:line="240" w:lineRule="auto"/>
        <w:jc w:val="center"/>
        <w:rPr>
          <w:rFonts w:ascii="Times New Roman" w:hAnsi="Times New Roman"/>
        </w:rPr>
      </w:pPr>
      <w:r w:rsidRPr="003A2488">
        <w:rPr>
          <w:rFonts w:ascii="Times New Roman" w:hAnsi="Times New Roman"/>
        </w:rPr>
        <w:t xml:space="preserve">Рисунок </w:t>
      </w:r>
      <w:r w:rsidR="00992835">
        <w:rPr>
          <w:rFonts w:ascii="Times New Roman" w:hAnsi="Times New Roman"/>
        </w:rPr>
        <w:t xml:space="preserve">14.6.1.4 </w:t>
      </w:r>
      <w:r w:rsidRPr="003A2488">
        <w:rPr>
          <w:rFonts w:ascii="Times New Roman" w:hAnsi="Times New Roman"/>
        </w:rPr>
        <w:t>Типовой поперечный профиль улицы местного значения</w:t>
      </w:r>
    </w:p>
    <w:p w14:paraId="08B8EA1A" w14:textId="77777777" w:rsidR="003A2488" w:rsidRPr="003A2488" w:rsidRDefault="003A2488" w:rsidP="003A2488">
      <w:pPr>
        <w:spacing w:line="240" w:lineRule="auto"/>
        <w:jc w:val="center"/>
        <w:rPr>
          <w:rFonts w:ascii="Times New Roman" w:hAnsi="Times New Roman"/>
          <w:u w:val="single"/>
        </w:rPr>
      </w:pPr>
    </w:p>
    <w:p w14:paraId="5F260599" w14:textId="77777777" w:rsidR="00562820" w:rsidRPr="00562820" w:rsidRDefault="00562820" w:rsidP="00562820">
      <w:pPr>
        <w:pStyle w:val="affffd"/>
        <w:tabs>
          <w:tab w:val="left" w:pos="993"/>
        </w:tabs>
        <w:spacing w:line="240" w:lineRule="auto"/>
        <w:rPr>
          <w:sz w:val="24"/>
          <w:szCs w:val="24"/>
        </w:rPr>
      </w:pPr>
      <w:r w:rsidRPr="00562820">
        <w:rPr>
          <w:sz w:val="24"/>
          <w:szCs w:val="24"/>
        </w:rPr>
        <w:t>Проектом предлагается ряд мероприятий по модернизации улично-дорожной сети:</w:t>
      </w:r>
    </w:p>
    <w:p w14:paraId="426AC83A" w14:textId="77777777" w:rsidR="00562820" w:rsidRPr="00562820" w:rsidRDefault="00562820" w:rsidP="004334A8">
      <w:pPr>
        <w:pStyle w:val="affffd"/>
        <w:numPr>
          <w:ilvl w:val="0"/>
          <w:numId w:val="66"/>
        </w:numPr>
        <w:tabs>
          <w:tab w:val="left" w:pos="1134"/>
        </w:tabs>
        <w:spacing w:line="240" w:lineRule="auto"/>
        <w:ind w:left="0" w:firstLine="709"/>
        <w:rPr>
          <w:sz w:val="24"/>
          <w:szCs w:val="24"/>
        </w:rPr>
      </w:pPr>
      <w:r w:rsidRPr="00562820">
        <w:rPr>
          <w:sz w:val="24"/>
          <w:szCs w:val="24"/>
        </w:rPr>
        <w:t xml:space="preserve">в пределах существующей застройки </w:t>
      </w:r>
      <w:r w:rsidRPr="00562820">
        <w:rPr>
          <w:iCs/>
          <w:sz w:val="24"/>
          <w:szCs w:val="24"/>
        </w:rPr>
        <w:t>реконструкция</w:t>
      </w:r>
      <w:r w:rsidRPr="00562820">
        <w:rPr>
          <w:sz w:val="24"/>
          <w:szCs w:val="24"/>
        </w:rPr>
        <w:t xml:space="preserve"> местных улиц и проездов с целью приведения их технических параметров к нормативным: с заменой грунтощебеночного покрытия на асфальтобетонное;</w:t>
      </w:r>
    </w:p>
    <w:p w14:paraId="1590389B" w14:textId="77777777" w:rsidR="00562820" w:rsidRPr="00562820" w:rsidRDefault="00562820" w:rsidP="004334A8">
      <w:pPr>
        <w:pStyle w:val="affffd"/>
        <w:numPr>
          <w:ilvl w:val="0"/>
          <w:numId w:val="66"/>
        </w:numPr>
        <w:tabs>
          <w:tab w:val="left" w:pos="1134"/>
        </w:tabs>
        <w:spacing w:line="240" w:lineRule="auto"/>
        <w:ind w:left="0" w:firstLine="709"/>
        <w:rPr>
          <w:sz w:val="24"/>
          <w:szCs w:val="24"/>
        </w:rPr>
      </w:pPr>
      <w:r w:rsidRPr="00562820">
        <w:rPr>
          <w:sz w:val="24"/>
          <w:szCs w:val="24"/>
        </w:rPr>
        <w:t xml:space="preserve">новое строительство дорог в проектируемых жилых кварталах в соответствии с подлежащими разработке проектами планировки территорий; </w:t>
      </w:r>
    </w:p>
    <w:p w14:paraId="58D85C7D" w14:textId="77777777" w:rsidR="00562820" w:rsidRPr="00562820" w:rsidRDefault="00562820" w:rsidP="004334A8">
      <w:pPr>
        <w:pStyle w:val="affffd"/>
        <w:numPr>
          <w:ilvl w:val="0"/>
          <w:numId w:val="66"/>
        </w:numPr>
        <w:tabs>
          <w:tab w:val="left" w:pos="1134"/>
        </w:tabs>
        <w:spacing w:line="240" w:lineRule="auto"/>
        <w:ind w:left="0" w:firstLine="709"/>
        <w:rPr>
          <w:sz w:val="24"/>
          <w:szCs w:val="24"/>
        </w:rPr>
      </w:pPr>
      <w:r w:rsidRPr="00562820">
        <w:rPr>
          <w:sz w:val="24"/>
          <w:szCs w:val="24"/>
        </w:rPr>
        <w:t>в существующих и проектируемых жилых кварталах устройство пешеходных дорожек с твердым покрытием;</w:t>
      </w:r>
    </w:p>
    <w:p w14:paraId="7F60FA81" w14:textId="77777777" w:rsidR="00562820" w:rsidRPr="00562820" w:rsidRDefault="00562820" w:rsidP="004334A8">
      <w:pPr>
        <w:pStyle w:val="affffd"/>
        <w:numPr>
          <w:ilvl w:val="0"/>
          <w:numId w:val="66"/>
        </w:numPr>
        <w:tabs>
          <w:tab w:val="left" w:pos="1134"/>
        </w:tabs>
        <w:spacing w:line="240" w:lineRule="auto"/>
        <w:ind w:left="0" w:firstLine="709"/>
        <w:rPr>
          <w:sz w:val="24"/>
          <w:szCs w:val="24"/>
        </w:rPr>
      </w:pPr>
      <w:r w:rsidRPr="00562820">
        <w:rPr>
          <w:sz w:val="24"/>
          <w:szCs w:val="24"/>
        </w:rPr>
        <w:t>доведение технических характеристик улиц до соответствия их назначению;</w:t>
      </w:r>
    </w:p>
    <w:p w14:paraId="46771190" w14:textId="77777777" w:rsidR="00562820" w:rsidRPr="00562820" w:rsidRDefault="00562820" w:rsidP="004334A8">
      <w:pPr>
        <w:numPr>
          <w:ilvl w:val="0"/>
          <w:numId w:val="66"/>
        </w:numPr>
        <w:tabs>
          <w:tab w:val="left" w:pos="1134"/>
        </w:tabs>
        <w:spacing w:line="240" w:lineRule="auto"/>
        <w:ind w:left="0" w:firstLine="709"/>
        <w:rPr>
          <w:rFonts w:ascii="Times New Roman" w:hAnsi="Times New Roman"/>
        </w:rPr>
      </w:pPr>
      <w:r w:rsidRPr="00562820">
        <w:rPr>
          <w:rFonts w:ascii="Times New Roman" w:hAnsi="Times New Roman"/>
        </w:rPr>
        <w:t>в целях развития улично-дорожной сети населенных пунктов разработать муниципальную программу строительства, реконструкции и капитального ремонта автомобильных дорог.</w:t>
      </w:r>
    </w:p>
    <w:p w14:paraId="5A2967DF" w14:textId="77777777" w:rsidR="003A2488" w:rsidRPr="00C27310" w:rsidRDefault="003A2488" w:rsidP="003A2488">
      <w:pPr>
        <w:spacing w:line="240" w:lineRule="auto"/>
        <w:jc w:val="center"/>
      </w:pPr>
    </w:p>
    <w:p w14:paraId="343FC836" w14:textId="715D672B" w:rsidR="00562820" w:rsidRPr="00C27310" w:rsidRDefault="00562820" w:rsidP="00BA58DC">
      <w:pPr>
        <w:pStyle w:val="3"/>
        <w:numPr>
          <w:ilvl w:val="2"/>
          <w:numId w:val="36"/>
        </w:numPr>
        <w:jc w:val="center"/>
        <w:rPr>
          <w:rFonts w:ascii="Times New Roman" w:hAnsi="Times New Roman" w:cs="Times New Roman"/>
          <w:sz w:val="24"/>
          <w:szCs w:val="24"/>
        </w:rPr>
      </w:pPr>
      <w:bookmarkStart w:id="135" w:name="_Toc220172864"/>
      <w:r>
        <w:rPr>
          <w:rFonts w:ascii="Times New Roman" w:hAnsi="Times New Roman" w:cs="Times New Roman"/>
          <w:sz w:val="24"/>
          <w:szCs w:val="24"/>
        </w:rPr>
        <w:t>Пассажирский автомобильный транспорт</w:t>
      </w:r>
      <w:bookmarkEnd w:id="135"/>
    </w:p>
    <w:p w14:paraId="0182BDA4" w14:textId="77777777" w:rsidR="003A2488" w:rsidRPr="00C27310" w:rsidRDefault="003A2488" w:rsidP="003A2488">
      <w:pPr>
        <w:spacing w:line="240" w:lineRule="auto"/>
      </w:pPr>
    </w:p>
    <w:p w14:paraId="7BB4BB37" w14:textId="77777777" w:rsidR="00562820" w:rsidRPr="00562820" w:rsidRDefault="00562820" w:rsidP="00562820">
      <w:pPr>
        <w:spacing w:line="240" w:lineRule="auto"/>
        <w:ind w:firstLine="709"/>
        <w:rPr>
          <w:rFonts w:ascii="Times New Roman" w:hAnsi="Times New Roman"/>
        </w:rPr>
      </w:pPr>
      <w:r w:rsidRPr="00562820">
        <w:rPr>
          <w:rFonts w:ascii="Times New Roman" w:hAnsi="Times New Roman"/>
        </w:rPr>
        <w:t>Проектом предусматриваются следующие мероприятия для улучшения обслуживания населения пассажирским автотранспортом:</w:t>
      </w:r>
    </w:p>
    <w:p w14:paraId="5F7F302E" w14:textId="77777777" w:rsidR="00562820" w:rsidRPr="00562820" w:rsidRDefault="00562820" w:rsidP="004334A8">
      <w:pPr>
        <w:widowControl w:val="0"/>
        <w:numPr>
          <w:ilvl w:val="0"/>
          <w:numId w:val="67"/>
        </w:numPr>
        <w:tabs>
          <w:tab w:val="clear" w:pos="432"/>
          <w:tab w:val="num" w:pos="1134"/>
        </w:tabs>
        <w:autoSpaceDE w:val="0"/>
        <w:autoSpaceDN w:val="0"/>
        <w:adjustRightInd w:val="0"/>
        <w:spacing w:line="240" w:lineRule="auto"/>
        <w:ind w:left="0" w:firstLine="709"/>
        <w:rPr>
          <w:rFonts w:ascii="Times New Roman" w:hAnsi="Times New Roman"/>
        </w:rPr>
      </w:pPr>
      <w:r w:rsidRPr="00562820">
        <w:rPr>
          <w:rFonts w:ascii="Times New Roman" w:hAnsi="Times New Roman"/>
        </w:rPr>
        <w:t>реконструкция уличной сети с ликвидацией опасных участков на улицах с автобусными маршрутами для обеспечения безопасности движения.</w:t>
      </w:r>
    </w:p>
    <w:p w14:paraId="359BEAED" w14:textId="77777777" w:rsidR="003D3ECB" w:rsidRDefault="00562820" w:rsidP="004334A8">
      <w:pPr>
        <w:widowControl w:val="0"/>
        <w:numPr>
          <w:ilvl w:val="0"/>
          <w:numId w:val="67"/>
        </w:numPr>
        <w:tabs>
          <w:tab w:val="clear" w:pos="432"/>
          <w:tab w:val="num" w:pos="1134"/>
        </w:tabs>
        <w:autoSpaceDE w:val="0"/>
        <w:autoSpaceDN w:val="0"/>
        <w:adjustRightInd w:val="0"/>
        <w:spacing w:line="240" w:lineRule="auto"/>
        <w:ind w:left="0" w:firstLine="709"/>
        <w:rPr>
          <w:rFonts w:ascii="Times New Roman" w:hAnsi="Times New Roman"/>
        </w:rPr>
      </w:pPr>
      <w:r w:rsidRPr="00562820">
        <w:rPr>
          <w:rFonts w:ascii="Times New Roman" w:hAnsi="Times New Roman"/>
        </w:rPr>
        <w:t>введение в эксплуатацию новых единиц подвижного состава, отвечающих современным требованиям комфорта;</w:t>
      </w:r>
    </w:p>
    <w:p w14:paraId="0FB1F813" w14:textId="28112A99" w:rsidR="003A2488" w:rsidRPr="003D3ECB" w:rsidRDefault="00562820" w:rsidP="004334A8">
      <w:pPr>
        <w:widowControl w:val="0"/>
        <w:numPr>
          <w:ilvl w:val="0"/>
          <w:numId w:val="67"/>
        </w:numPr>
        <w:tabs>
          <w:tab w:val="clear" w:pos="432"/>
          <w:tab w:val="num" w:pos="1134"/>
        </w:tabs>
        <w:autoSpaceDE w:val="0"/>
        <w:autoSpaceDN w:val="0"/>
        <w:adjustRightInd w:val="0"/>
        <w:spacing w:line="240" w:lineRule="auto"/>
        <w:ind w:left="0" w:firstLine="709"/>
        <w:rPr>
          <w:rFonts w:ascii="Times New Roman" w:hAnsi="Times New Roman"/>
        </w:rPr>
      </w:pPr>
      <w:r w:rsidRPr="003D3ECB">
        <w:rPr>
          <w:rFonts w:ascii="Times New Roman" w:hAnsi="Times New Roman"/>
        </w:rPr>
        <w:t xml:space="preserve">размещение остановок общественного транспорта с доступностью не более </w:t>
      </w:r>
      <w:smartTag w:uri="urn:schemas-microsoft-com:office:smarttags" w:element="metricconverter">
        <w:smartTagPr>
          <w:attr w:name="ProductID" w:val="500 м"/>
        </w:smartTagPr>
        <w:r w:rsidRPr="003D3ECB">
          <w:rPr>
            <w:rFonts w:ascii="Times New Roman" w:hAnsi="Times New Roman"/>
          </w:rPr>
          <w:t>500 м</w:t>
        </w:r>
      </w:smartTag>
      <w:r w:rsidRPr="003D3ECB">
        <w:rPr>
          <w:rFonts w:ascii="Times New Roman" w:hAnsi="Times New Roman"/>
        </w:rPr>
        <w:t>.</w:t>
      </w:r>
    </w:p>
    <w:p w14:paraId="7EA4ABAA" w14:textId="3F5AF554" w:rsidR="003A2488" w:rsidRPr="00C27310" w:rsidRDefault="003A2488" w:rsidP="003A2488">
      <w:pPr>
        <w:spacing w:line="240" w:lineRule="auto"/>
        <w:rPr>
          <w:b/>
          <w:bCs/>
        </w:rPr>
      </w:pPr>
    </w:p>
    <w:p w14:paraId="455FFF0B" w14:textId="2FF9A345" w:rsidR="003A2488" w:rsidRPr="00C27310" w:rsidRDefault="009F47BB" w:rsidP="00BA58DC">
      <w:pPr>
        <w:pStyle w:val="2"/>
        <w:numPr>
          <w:ilvl w:val="1"/>
          <w:numId w:val="36"/>
        </w:numPr>
        <w:tabs>
          <w:tab w:val="num" w:pos="360"/>
        </w:tabs>
        <w:ind w:left="426"/>
        <w:jc w:val="center"/>
        <w:rPr>
          <w:rFonts w:ascii="Times New Roman" w:hAnsi="Times New Roman" w:cs="Times New Roman"/>
          <w:i w:val="0"/>
          <w:iCs w:val="0"/>
          <w:sz w:val="24"/>
          <w:szCs w:val="24"/>
        </w:rPr>
      </w:pPr>
      <w:bookmarkStart w:id="136" w:name="_Toc37231948"/>
      <w:bookmarkStart w:id="137" w:name="_Toc198300589"/>
      <w:r>
        <w:rPr>
          <w:rFonts w:ascii="Times New Roman" w:hAnsi="Times New Roman" w:cs="Times New Roman"/>
          <w:i w:val="0"/>
          <w:iCs w:val="0"/>
          <w:sz w:val="24"/>
          <w:szCs w:val="24"/>
        </w:rPr>
        <w:t xml:space="preserve"> </w:t>
      </w:r>
      <w:bookmarkStart w:id="138" w:name="_Toc220172865"/>
      <w:r w:rsidR="003A2488" w:rsidRPr="00C27310">
        <w:rPr>
          <w:rFonts w:ascii="Times New Roman" w:hAnsi="Times New Roman" w:cs="Times New Roman"/>
          <w:i w:val="0"/>
          <w:iCs w:val="0"/>
          <w:sz w:val="24"/>
          <w:szCs w:val="24"/>
        </w:rPr>
        <w:t>Развитие инженерной инфраструктуры</w:t>
      </w:r>
      <w:bookmarkEnd w:id="136"/>
      <w:bookmarkEnd w:id="137"/>
      <w:bookmarkEnd w:id="138"/>
    </w:p>
    <w:p w14:paraId="0EC812E1" w14:textId="77777777" w:rsidR="003A2488" w:rsidRPr="00C27310" w:rsidRDefault="003A2488" w:rsidP="003A2488">
      <w:pPr>
        <w:spacing w:line="240" w:lineRule="auto"/>
        <w:jc w:val="center"/>
        <w:rPr>
          <w:b/>
          <w:bCs/>
        </w:rPr>
      </w:pPr>
    </w:p>
    <w:p w14:paraId="78097558" w14:textId="2A9B6800" w:rsidR="009F47BB" w:rsidRPr="009F47BB" w:rsidRDefault="009F47BB" w:rsidP="00BA58DC">
      <w:pPr>
        <w:pStyle w:val="aa"/>
        <w:keepNext/>
        <w:numPr>
          <w:ilvl w:val="2"/>
          <w:numId w:val="36"/>
        </w:numPr>
        <w:spacing w:before="240" w:after="60" w:line="240" w:lineRule="auto"/>
        <w:jc w:val="center"/>
        <w:outlineLvl w:val="2"/>
        <w:rPr>
          <w:rFonts w:ascii="Times New Roman" w:hAnsi="Times New Roman"/>
          <w:b/>
          <w:bCs/>
        </w:rPr>
      </w:pPr>
      <w:bookmarkStart w:id="139" w:name="_Toc37231949"/>
      <w:bookmarkStart w:id="140" w:name="_Toc198300590"/>
      <w:bookmarkStart w:id="141" w:name="_Toc220172866"/>
      <w:r w:rsidRPr="009F47BB">
        <w:rPr>
          <w:rFonts w:ascii="Times New Roman" w:hAnsi="Times New Roman"/>
          <w:b/>
          <w:bCs/>
        </w:rPr>
        <w:t>Водоснабжение</w:t>
      </w:r>
      <w:bookmarkEnd w:id="139"/>
      <w:bookmarkEnd w:id="140"/>
      <w:bookmarkEnd w:id="141"/>
    </w:p>
    <w:p w14:paraId="1DE7AAA8" w14:textId="77777777" w:rsidR="009F47BB" w:rsidRPr="009F47BB" w:rsidRDefault="009F47BB" w:rsidP="009F47BB">
      <w:pPr>
        <w:spacing w:line="240" w:lineRule="auto"/>
        <w:jc w:val="center"/>
        <w:rPr>
          <w:rFonts w:ascii="Times New Roman" w:hAnsi="Times New Roman"/>
          <w:b/>
          <w:bCs/>
        </w:rPr>
      </w:pPr>
    </w:p>
    <w:p w14:paraId="5B8AA1E8" w14:textId="4A959A59" w:rsidR="009F47BB" w:rsidRPr="009F47BB" w:rsidRDefault="009F47BB" w:rsidP="009F47BB">
      <w:pPr>
        <w:spacing w:line="240" w:lineRule="auto"/>
        <w:rPr>
          <w:rFonts w:ascii="Times New Roman" w:hAnsi="Times New Roman"/>
        </w:rPr>
      </w:pPr>
      <w:r w:rsidRPr="009F47BB">
        <w:rPr>
          <w:rFonts w:ascii="Times New Roman" w:hAnsi="Times New Roman"/>
        </w:rPr>
        <w:t xml:space="preserve">Важной задачей развития округа является обеспечение населения сельского поселения качественной питьевой водой. Система хозяйственно-питьевого водоснабжения в </w:t>
      </w:r>
      <w:r w:rsidR="00DD4F2E">
        <w:rPr>
          <w:rFonts w:ascii="Times New Roman" w:hAnsi="Times New Roman"/>
        </w:rPr>
        <w:t>Шелтозерского вепсского</w:t>
      </w:r>
      <w:r w:rsidR="00FC5BC3">
        <w:rPr>
          <w:rFonts w:ascii="Times New Roman" w:hAnsi="Times New Roman"/>
        </w:rPr>
        <w:t xml:space="preserve"> </w:t>
      </w:r>
      <w:r>
        <w:rPr>
          <w:rFonts w:ascii="Times New Roman" w:hAnsi="Times New Roman"/>
        </w:rPr>
        <w:t>сельском поселении</w:t>
      </w:r>
      <w:r w:rsidRPr="009F47BB">
        <w:rPr>
          <w:rFonts w:ascii="Times New Roman" w:hAnsi="Times New Roman"/>
        </w:rPr>
        <w:t xml:space="preserve"> является многозонной и системно централизованной и должна охватить всю жилую застройку, обеспечить хозяйственно-питьевое водопотребление в жилых и общественных зданиях, нужды коммунально-бытовых и промышленных предприятий, по роду деятельности которых необходима вода питьевого качества и собственные нужды системы водопровода. Этой же системой обеспечиваются расходы воды на тушение пожаров.</w:t>
      </w:r>
    </w:p>
    <w:p w14:paraId="707227EE" w14:textId="77777777" w:rsidR="009F47BB" w:rsidRPr="009F47BB" w:rsidRDefault="009F47BB" w:rsidP="009F47BB">
      <w:pPr>
        <w:spacing w:line="240" w:lineRule="auto"/>
        <w:rPr>
          <w:rFonts w:ascii="Times New Roman" w:hAnsi="Times New Roman"/>
        </w:rPr>
      </w:pPr>
      <w:r w:rsidRPr="009F47BB">
        <w:rPr>
          <w:rFonts w:ascii="Times New Roman" w:hAnsi="Times New Roman"/>
        </w:rPr>
        <w:t>Система технического водоснабжения призвана удовлетворить потребность в воде на полив приусадебных участков населением и зелёных насаждений общего пользования (парки, скверы).</w:t>
      </w:r>
    </w:p>
    <w:p w14:paraId="6672CFD1" w14:textId="4631D2EE" w:rsidR="009F47BB" w:rsidRPr="009F47BB" w:rsidRDefault="009F47BB" w:rsidP="009F47BB">
      <w:pPr>
        <w:spacing w:line="240" w:lineRule="auto"/>
        <w:rPr>
          <w:rFonts w:ascii="Times New Roman" w:hAnsi="Times New Roman"/>
        </w:rPr>
      </w:pPr>
      <w:r w:rsidRPr="009F47BB">
        <w:rPr>
          <w:rFonts w:ascii="Times New Roman" w:hAnsi="Times New Roman"/>
        </w:rPr>
        <w:t xml:space="preserve">Потребности в воде питьевого качества в </w:t>
      </w:r>
      <w:r w:rsidR="00D82E4B">
        <w:rPr>
          <w:rFonts w:ascii="Times New Roman" w:hAnsi="Times New Roman"/>
        </w:rPr>
        <w:t>Шелтозерском вепсском</w:t>
      </w:r>
      <w:r w:rsidR="003D3ECB">
        <w:rPr>
          <w:rFonts w:ascii="Times New Roman" w:hAnsi="Times New Roman"/>
        </w:rPr>
        <w:t xml:space="preserve"> </w:t>
      </w:r>
      <w:r>
        <w:rPr>
          <w:rFonts w:ascii="Times New Roman" w:hAnsi="Times New Roman"/>
        </w:rPr>
        <w:t>сельском поселении</w:t>
      </w:r>
      <w:r w:rsidRPr="009F47BB">
        <w:rPr>
          <w:rFonts w:ascii="Times New Roman" w:hAnsi="Times New Roman"/>
        </w:rPr>
        <w:t xml:space="preserve"> определены в соответствии с нормативными документами. Норма водопотребления на одного жителя принята </w:t>
      </w:r>
      <w:r>
        <w:rPr>
          <w:rFonts w:ascii="Times New Roman" w:hAnsi="Times New Roman"/>
        </w:rPr>
        <w:t>1</w:t>
      </w:r>
      <w:r w:rsidR="00DB4C39">
        <w:rPr>
          <w:rFonts w:ascii="Times New Roman" w:hAnsi="Times New Roman"/>
        </w:rPr>
        <w:t>60</w:t>
      </w:r>
      <w:r w:rsidRPr="009F47BB">
        <w:rPr>
          <w:rFonts w:ascii="Times New Roman" w:hAnsi="Times New Roman"/>
        </w:rPr>
        <w:t xml:space="preserve"> л/сут. в соответствии с </w:t>
      </w:r>
      <w:r w:rsidR="00562820">
        <w:rPr>
          <w:rFonts w:ascii="Times New Roman" w:hAnsi="Times New Roman"/>
        </w:rPr>
        <w:t>местными</w:t>
      </w:r>
      <w:r w:rsidRPr="009F47BB">
        <w:rPr>
          <w:rFonts w:ascii="Times New Roman" w:hAnsi="Times New Roman"/>
        </w:rPr>
        <w:t xml:space="preserve"> нормативами градостроительного проектирования. Полив приусадебных участков – </w:t>
      </w:r>
      <w:r w:rsidR="009E0039">
        <w:rPr>
          <w:rFonts w:ascii="Times New Roman" w:hAnsi="Times New Roman"/>
        </w:rPr>
        <w:t>70</w:t>
      </w:r>
      <w:r w:rsidRPr="009F47BB">
        <w:rPr>
          <w:rFonts w:ascii="Times New Roman" w:hAnsi="Times New Roman"/>
        </w:rPr>
        <w:t> </w:t>
      </w:r>
      <w:r w:rsidR="009E0039">
        <w:rPr>
          <w:rFonts w:ascii="Times New Roman" w:hAnsi="Times New Roman"/>
        </w:rPr>
        <w:t>л</w:t>
      </w:r>
      <w:r w:rsidRPr="009F47BB">
        <w:rPr>
          <w:rFonts w:ascii="Times New Roman" w:hAnsi="Times New Roman"/>
        </w:rPr>
        <w:t>/сут. на человека (</w:t>
      </w:r>
      <w:r w:rsidR="009E0039" w:rsidRPr="0066624E">
        <w:rPr>
          <w:rFonts w:ascii="Times New Roman" w:hAnsi="Times New Roman"/>
        </w:rPr>
        <w:t>СП 31.13330.2021</w:t>
      </w:r>
      <w:r w:rsidR="009E0039">
        <w:rPr>
          <w:rFonts w:ascii="Times New Roman" w:hAnsi="Times New Roman"/>
        </w:rPr>
        <w:t xml:space="preserve"> </w:t>
      </w:r>
      <w:r w:rsidR="009E0039" w:rsidRPr="009F47BB">
        <w:rPr>
          <w:rFonts w:ascii="Times New Roman" w:hAnsi="Times New Roman"/>
        </w:rPr>
        <w:t>«Водоснабжение. Наружные сети и сооружения»</w:t>
      </w:r>
      <w:r w:rsidRPr="009F47BB">
        <w:rPr>
          <w:rFonts w:ascii="Times New Roman" w:hAnsi="Times New Roman"/>
        </w:rPr>
        <w:t>).</w:t>
      </w:r>
    </w:p>
    <w:p w14:paraId="5D9B7697" w14:textId="67C9B328" w:rsidR="009F47BB" w:rsidRPr="009F47BB" w:rsidRDefault="009F47BB" w:rsidP="009F47BB">
      <w:pPr>
        <w:spacing w:line="240" w:lineRule="auto"/>
        <w:rPr>
          <w:rFonts w:ascii="Times New Roman" w:hAnsi="Times New Roman"/>
        </w:rPr>
      </w:pPr>
      <w:r w:rsidRPr="009F47BB">
        <w:rPr>
          <w:rFonts w:ascii="Times New Roman" w:hAnsi="Times New Roman"/>
        </w:rPr>
        <w:t>При расчётах прогнозного потребления воды в анализируемых населённых пунктах приняты нормативы по </w:t>
      </w:r>
      <w:r w:rsidR="009E0039" w:rsidRPr="0066624E">
        <w:rPr>
          <w:rFonts w:ascii="Times New Roman" w:hAnsi="Times New Roman"/>
        </w:rPr>
        <w:t>СП 31.13330.2021</w:t>
      </w:r>
      <w:r w:rsidR="009E0039">
        <w:rPr>
          <w:rFonts w:ascii="Times New Roman" w:hAnsi="Times New Roman"/>
        </w:rPr>
        <w:t xml:space="preserve"> </w:t>
      </w:r>
      <w:r w:rsidR="009E0039" w:rsidRPr="009F47BB">
        <w:rPr>
          <w:rFonts w:ascii="Times New Roman" w:hAnsi="Times New Roman"/>
        </w:rPr>
        <w:t>«Водоснабжение. Наружные сети и сооружения»</w:t>
      </w:r>
      <w:r w:rsidRPr="009F47BB">
        <w:rPr>
          <w:rFonts w:ascii="Times New Roman" w:hAnsi="Times New Roman"/>
        </w:rPr>
        <w:t xml:space="preserve">. Коэффициент суточной неравномерности водопотребления принят на уровне 1,2. Коэффициент, учитывающий степень благоустройства зданий, режим работы предприятий и другие местные условия принят на уровне 1,3. Коэффициент, учитывающий число жителей в населённом пункте, принимается по таблице 2 п. 5.2 </w:t>
      </w:r>
      <w:r w:rsidR="009E0039" w:rsidRPr="0066624E">
        <w:rPr>
          <w:rFonts w:ascii="Times New Roman" w:hAnsi="Times New Roman"/>
        </w:rPr>
        <w:t>СП 31.13330.2021</w:t>
      </w:r>
      <w:r w:rsidR="009E0039">
        <w:rPr>
          <w:rFonts w:ascii="Times New Roman" w:hAnsi="Times New Roman"/>
        </w:rPr>
        <w:t xml:space="preserve"> </w:t>
      </w:r>
      <w:r w:rsidR="009E0039" w:rsidRPr="009F47BB">
        <w:rPr>
          <w:rFonts w:ascii="Times New Roman" w:hAnsi="Times New Roman"/>
        </w:rPr>
        <w:t>«Водоснабжение. Наружные сети и сооружения»</w:t>
      </w:r>
      <w:r w:rsidRPr="009F47BB">
        <w:rPr>
          <w:rFonts w:ascii="Times New Roman" w:hAnsi="Times New Roman"/>
        </w:rPr>
        <w:t xml:space="preserve">. </w:t>
      </w:r>
    </w:p>
    <w:p w14:paraId="30216DC0" w14:textId="790724FA" w:rsidR="009F47BB" w:rsidRPr="009F47BB" w:rsidRDefault="009F47BB" w:rsidP="009F47BB">
      <w:pPr>
        <w:spacing w:line="240" w:lineRule="auto"/>
        <w:rPr>
          <w:rFonts w:ascii="Times New Roman" w:hAnsi="Times New Roman"/>
        </w:rPr>
      </w:pPr>
      <w:r w:rsidRPr="009E0039">
        <w:rPr>
          <w:rFonts w:ascii="Times New Roman" w:hAnsi="Times New Roman"/>
        </w:rPr>
        <w:t xml:space="preserve">Проектная потребность в воде по данным населённым пунктам на расчётный срок составит </w:t>
      </w:r>
      <w:r w:rsidR="00831ECF">
        <w:rPr>
          <w:rFonts w:ascii="Times New Roman" w:hAnsi="Times New Roman"/>
        </w:rPr>
        <w:t>371,9</w:t>
      </w:r>
      <w:r w:rsidRPr="009E0039">
        <w:rPr>
          <w:rFonts w:ascii="Times New Roman" w:hAnsi="Times New Roman"/>
        </w:rPr>
        <w:t xml:space="preserve"> м</w:t>
      </w:r>
      <w:r w:rsidRPr="009E0039">
        <w:rPr>
          <w:rFonts w:ascii="Times New Roman" w:hAnsi="Times New Roman"/>
          <w:vertAlign w:val="superscript"/>
        </w:rPr>
        <w:t>3</w:t>
      </w:r>
      <w:r w:rsidRPr="009E0039">
        <w:rPr>
          <w:rFonts w:ascii="Times New Roman" w:hAnsi="Times New Roman"/>
        </w:rPr>
        <w:t xml:space="preserve">/сут. (суточный максимум, в т.ч. на полив </w:t>
      </w:r>
      <w:r w:rsidR="00831ECF">
        <w:rPr>
          <w:rFonts w:ascii="Times New Roman" w:hAnsi="Times New Roman"/>
        </w:rPr>
        <w:t>446,3</w:t>
      </w:r>
      <w:r w:rsidRPr="009E0039">
        <w:rPr>
          <w:rFonts w:ascii="Times New Roman" w:hAnsi="Times New Roman"/>
        </w:rPr>
        <w:t> м</w:t>
      </w:r>
      <w:r w:rsidRPr="009E0039">
        <w:rPr>
          <w:rFonts w:ascii="Times New Roman" w:hAnsi="Times New Roman"/>
          <w:vertAlign w:val="superscript"/>
        </w:rPr>
        <w:t>3</w:t>
      </w:r>
      <w:r w:rsidRPr="009E0039">
        <w:rPr>
          <w:rFonts w:ascii="Times New Roman" w:hAnsi="Times New Roman"/>
        </w:rPr>
        <w:t>/сут.).</w:t>
      </w:r>
    </w:p>
    <w:p w14:paraId="0D7C3200" w14:textId="1D9A67F6" w:rsidR="009F47BB" w:rsidRPr="009F47BB" w:rsidRDefault="009F47BB" w:rsidP="009F47BB">
      <w:pPr>
        <w:spacing w:line="240" w:lineRule="auto"/>
        <w:rPr>
          <w:rFonts w:ascii="Times New Roman" w:hAnsi="Times New Roman"/>
        </w:rPr>
      </w:pPr>
      <w:r w:rsidRPr="009F47BB">
        <w:rPr>
          <w:rFonts w:ascii="Times New Roman" w:hAnsi="Times New Roman"/>
        </w:rPr>
        <w:t>Ввиду того, что в соответствии с современными требованиями к системам водоснабжения в сельских населённых пунктах (</w:t>
      </w:r>
      <w:r w:rsidR="009E0039" w:rsidRPr="0066624E">
        <w:rPr>
          <w:rFonts w:ascii="Times New Roman" w:hAnsi="Times New Roman"/>
        </w:rPr>
        <w:t>СП 31.13330.2021</w:t>
      </w:r>
      <w:r w:rsidR="009E0039">
        <w:rPr>
          <w:rFonts w:ascii="Times New Roman" w:hAnsi="Times New Roman"/>
        </w:rPr>
        <w:t xml:space="preserve"> </w:t>
      </w:r>
      <w:r w:rsidR="009E0039" w:rsidRPr="009F47BB">
        <w:rPr>
          <w:rFonts w:ascii="Times New Roman" w:hAnsi="Times New Roman"/>
        </w:rPr>
        <w:t>«Водоснабжение. Наружные сети и сооружения»</w:t>
      </w:r>
      <w:r w:rsidRPr="009F47BB">
        <w:rPr>
          <w:rFonts w:ascii="Times New Roman" w:hAnsi="Times New Roman"/>
        </w:rPr>
        <w:t>), системы водоснабжения должны быть централизованными, удовлетворяющими все потребности населённого пункта, в расчёт недопотребления включены объёмы на нужды населения, полив приусадебных участков, объёмы воды на нужды административного сектора.</w:t>
      </w:r>
    </w:p>
    <w:p w14:paraId="7096D5E8" w14:textId="77777777" w:rsidR="009F47BB" w:rsidRPr="009F47BB" w:rsidRDefault="009F47BB" w:rsidP="009F47BB">
      <w:pPr>
        <w:spacing w:line="240" w:lineRule="auto"/>
        <w:rPr>
          <w:rFonts w:ascii="Times New Roman" w:hAnsi="Times New Roman"/>
        </w:rPr>
      </w:pPr>
      <w:r w:rsidRPr="009F47BB">
        <w:rPr>
          <w:rFonts w:ascii="Times New Roman" w:hAnsi="Times New Roman"/>
        </w:rPr>
        <w:t>Противопожарный водопровод, согласно современным технологическим нормам, объединяется с хозяйственно-питьевым водопроводом низкого давления. Расходы воды на противопожарные нужды не учитываются, т.к. будут покрываться за счёт снижения подачи воды в сеть.</w:t>
      </w:r>
    </w:p>
    <w:p w14:paraId="6599100D" w14:textId="47467F96" w:rsidR="009F47BB" w:rsidRPr="009F47BB" w:rsidRDefault="009F47BB" w:rsidP="009F47BB">
      <w:pPr>
        <w:keepNext/>
        <w:spacing w:line="240" w:lineRule="auto"/>
        <w:ind w:firstLine="709"/>
        <w:jc w:val="right"/>
        <w:rPr>
          <w:rFonts w:ascii="Times New Roman" w:hAnsi="Times New Roman"/>
        </w:rPr>
      </w:pPr>
      <w:r w:rsidRPr="009F47BB">
        <w:rPr>
          <w:rFonts w:ascii="Times New Roman" w:hAnsi="Times New Roman"/>
        </w:rPr>
        <w:t xml:space="preserve">Таблица </w:t>
      </w:r>
      <w:r>
        <w:rPr>
          <w:rFonts w:ascii="Times New Roman" w:hAnsi="Times New Roman"/>
        </w:rPr>
        <w:t>14.7.1.1</w:t>
      </w:r>
    </w:p>
    <w:p w14:paraId="3C09BCC8" w14:textId="77777777" w:rsidR="009F47BB" w:rsidRPr="009F47BB" w:rsidRDefault="009F47BB" w:rsidP="009F47BB">
      <w:pPr>
        <w:spacing w:line="240" w:lineRule="auto"/>
        <w:ind w:firstLine="0"/>
        <w:jc w:val="center"/>
        <w:rPr>
          <w:rFonts w:ascii="Times New Roman" w:eastAsia="Calibri" w:hAnsi="Times New Roman"/>
          <w:color w:val="000000"/>
          <w:sz w:val="28"/>
          <w:szCs w:val="28"/>
          <w:lang w:eastAsia="en-US"/>
        </w:rPr>
      </w:pPr>
      <w:r w:rsidRPr="009F47BB">
        <w:rPr>
          <w:rFonts w:ascii="Times New Roman" w:hAnsi="Times New Roman"/>
        </w:rPr>
        <w:t>Ожидаемое потребление воды жилищно-коммунальным сектором на расчётный срок</w:t>
      </w:r>
    </w:p>
    <w:tbl>
      <w:tblPr>
        <w:tblW w:w="52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0"/>
        <w:gridCol w:w="573"/>
        <w:gridCol w:w="617"/>
        <w:gridCol w:w="826"/>
        <w:gridCol w:w="1297"/>
        <w:gridCol w:w="1133"/>
        <w:gridCol w:w="998"/>
        <w:gridCol w:w="850"/>
        <w:gridCol w:w="850"/>
        <w:gridCol w:w="959"/>
      </w:tblGrid>
      <w:tr w:rsidR="009F47BB" w:rsidRPr="003D3ECB" w14:paraId="00183A94" w14:textId="77777777" w:rsidTr="00A76394">
        <w:trPr>
          <w:trHeight w:val="57"/>
          <w:tblHeader/>
          <w:jc w:val="center"/>
        </w:trPr>
        <w:tc>
          <w:tcPr>
            <w:tcW w:w="901" w:type="pct"/>
            <w:vMerge w:val="restart"/>
            <w:vAlign w:val="center"/>
            <w:hideMark/>
          </w:tcPr>
          <w:p w14:paraId="5C9C1A5F" w14:textId="77777777" w:rsidR="009F47BB" w:rsidRPr="003D3ECB" w:rsidRDefault="009F47BB" w:rsidP="009F47BB">
            <w:pPr>
              <w:spacing w:line="240" w:lineRule="auto"/>
              <w:ind w:firstLine="0"/>
              <w:jc w:val="center"/>
              <w:rPr>
                <w:rFonts w:ascii="Times New Roman" w:hAnsi="Times New Roman"/>
                <w:sz w:val="20"/>
                <w:szCs w:val="20"/>
              </w:rPr>
            </w:pPr>
            <w:r w:rsidRPr="003D3ECB">
              <w:rPr>
                <w:rFonts w:ascii="Times New Roman" w:hAnsi="Times New Roman"/>
                <w:sz w:val="20"/>
                <w:szCs w:val="20"/>
              </w:rPr>
              <w:t>Наименование потребителей</w:t>
            </w:r>
          </w:p>
        </w:tc>
        <w:tc>
          <w:tcPr>
            <w:tcW w:w="290" w:type="pct"/>
            <w:vMerge w:val="restart"/>
            <w:vAlign w:val="center"/>
            <w:hideMark/>
          </w:tcPr>
          <w:p w14:paraId="6BACA6EB" w14:textId="77777777" w:rsidR="009F47BB" w:rsidRPr="003D3ECB" w:rsidRDefault="009F47BB" w:rsidP="009F47BB">
            <w:pPr>
              <w:spacing w:line="240" w:lineRule="auto"/>
              <w:ind w:firstLine="0"/>
              <w:jc w:val="center"/>
              <w:rPr>
                <w:rFonts w:ascii="Times New Roman" w:hAnsi="Times New Roman"/>
                <w:sz w:val="20"/>
                <w:szCs w:val="20"/>
              </w:rPr>
            </w:pPr>
            <w:r w:rsidRPr="003D3ECB">
              <w:rPr>
                <w:rFonts w:ascii="Times New Roman" w:hAnsi="Times New Roman"/>
                <w:sz w:val="20"/>
                <w:szCs w:val="20"/>
              </w:rPr>
              <w:t>Ед. изм.</w:t>
            </w:r>
          </w:p>
        </w:tc>
        <w:tc>
          <w:tcPr>
            <w:tcW w:w="312" w:type="pct"/>
            <w:vMerge w:val="restart"/>
            <w:vAlign w:val="center"/>
            <w:hideMark/>
          </w:tcPr>
          <w:p w14:paraId="598C819A" w14:textId="77777777" w:rsidR="009F47BB" w:rsidRPr="003D3ECB" w:rsidRDefault="009F47BB" w:rsidP="009F47BB">
            <w:pPr>
              <w:spacing w:line="240" w:lineRule="auto"/>
              <w:ind w:firstLine="0"/>
              <w:jc w:val="center"/>
              <w:rPr>
                <w:rFonts w:ascii="Times New Roman" w:hAnsi="Times New Roman"/>
                <w:sz w:val="20"/>
                <w:szCs w:val="20"/>
              </w:rPr>
            </w:pPr>
            <w:r w:rsidRPr="003D3ECB">
              <w:rPr>
                <w:rFonts w:ascii="Times New Roman" w:hAnsi="Times New Roman"/>
                <w:sz w:val="20"/>
                <w:szCs w:val="20"/>
              </w:rPr>
              <w:t>Кол.</w:t>
            </w:r>
          </w:p>
        </w:tc>
        <w:tc>
          <w:tcPr>
            <w:tcW w:w="418" w:type="pct"/>
            <w:vMerge w:val="restart"/>
            <w:vAlign w:val="center"/>
            <w:hideMark/>
          </w:tcPr>
          <w:p w14:paraId="7E54D113" w14:textId="77777777" w:rsidR="009F47BB" w:rsidRPr="003D3ECB" w:rsidRDefault="009F47BB" w:rsidP="009F47BB">
            <w:pPr>
              <w:spacing w:line="240" w:lineRule="auto"/>
              <w:ind w:firstLine="0"/>
              <w:jc w:val="center"/>
              <w:rPr>
                <w:rFonts w:ascii="Times New Roman" w:hAnsi="Times New Roman"/>
                <w:sz w:val="20"/>
                <w:szCs w:val="20"/>
              </w:rPr>
            </w:pPr>
            <w:r w:rsidRPr="003D3ECB">
              <w:rPr>
                <w:rFonts w:ascii="Times New Roman" w:hAnsi="Times New Roman"/>
                <w:sz w:val="20"/>
                <w:szCs w:val="20"/>
              </w:rPr>
              <w:t>Норма, л/сут на чел.</w:t>
            </w:r>
          </w:p>
        </w:tc>
        <w:tc>
          <w:tcPr>
            <w:tcW w:w="656" w:type="pct"/>
            <w:vMerge w:val="restart"/>
            <w:vAlign w:val="center"/>
            <w:hideMark/>
          </w:tcPr>
          <w:p w14:paraId="16E5C7D5" w14:textId="77777777" w:rsidR="009F47BB" w:rsidRPr="003D3ECB" w:rsidRDefault="009F47BB" w:rsidP="009F47BB">
            <w:pPr>
              <w:spacing w:line="240" w:lineRule="auto"/>
              <w:ind w:firstLine="0"/>
              <w:jc w:val="center"/>
              <w:rPr>
                <w:rFonts w:ascii="Times New Roman" w:hAnsi="Times New Roman"/>
                <w:sz w:val="20"/>
                <w:szCs w:val="20"/>
              </w:rPr>
            </w:pPr>
            <w:r w:rsidRPr="003D3ECB">
              <w:rPr>
                <w:rFonts w:ascii="Times New Roman" w:hAnsi="Times New Roman"/>
                <w:sz w:val="20"/>
                <w:szCs w:val="20"/>
              </w:rPr>
              <w:t>К суточной неравномерности</w:t>
            </w:r>
          </w:p>
        </w:tc>
        <w:tc>
          <w:tcPr>
            <w:tcW w:w="573" w:type="pct"/>
            <w:vMerge w:val="restart"/>
            <w:vAlign w:val="center"/>
            <w:hideMark/>
          </w:tcPr>
          <w:p w14:paraId="082FE8A9" w14:textId="77777777" w:rsidR="009F47BB" w:rsidRPr="003D3ECB" w:rsidRDefault="009F47BB" w:rsidP="009F47BB">
            <w:pPr>
              <w:spacing w:line="240" w:lineRule="auto"/>
              <w:ind w:firstLine="0"/>
              <w:jc w:val="center"/>
              <w:rPr>
                <w:rFonts w:ascii="Times New Roman" w:hAnsi="Times New Roman"/>
                <w:sz w:val="20"/>
                <w:szCs w:val="20"/>
              </w:rPr>
            </w:pPr>
            <w:r w:rsidRPr="003D3ECB">
              <w:rPr>
                <w:rFonts w:ascii="Times New Roman" w:hAnsi="Times New Roman"/>
                <w:sz w:val="20"/>
                <w:szCs w:val="20"/>
              </w:rPr>
              <w:t>К часовой неравномерности</w:t>
            </w:r>
          </w:p>
        </w:tc>
        <w:tc>
          <w:tcPr>
            <w:tcW w:w="1850" w:type="pct"/>
            <w:gridSpan w:val="4"/>
            <w:vAlign w:val="center"/>
            <w:hideMark/>
          </w:tcPr>
          <w:p w14:paraId="30FD4A4D" w14:textId="77777777" w:rsidR="009F47BB" w:rsidRPr="003D3ECB" w:rsidRDefault="009F47BB" w:rsidP="009F47BB">
            <w:pPr>
              <w:spacing w:line="240" w:lineRule="auto"/>
              <w:ind w:firstLine="0"/>
              <w:jc w:val="center"/>
              <w:rPr>
                <w:rFonts w:ascii="Times New Roman" w:hAnsi="Times New Roman"/>
                <w:sz w:val="20"/>
                <w:szCs w:val="20"/>
              </w:rPr>
            </w:pPr>
            <w:r w:rsidRPr="003D3ECB">
              <w:rPr>
                <w:rFonts w:ascii="Times New Roman" w:hAnsi="Times New Roman"/>
                <w:sz w:val="20"/>
                <w:szCs w:val="20"/>
              </w:rPr>
              <w:t>Расход воды м</w:t>
            </w:r>
            <w:r w:rsidRPr="003D3ECB">
              <w:rPr>
                <w:rFonts w:ascii="Times New Roman" w:hAnsi="Times New Roman"/>
                <w:sz w:val="20"/>
                <w:szCs w:val="20"/>
                <w:vertAlign w:val="superscript"/>
              </w:rPr>
              <w:t>3</w:t>
            </w:r>
          </w:p>
        </w:tc>
      </w:tr>
      <w:tr w:rsidR="009F47BB" w:rsidRPr="003D3ECB" w14:paraId="1EA69408" w14:textId="77777777" w:rsidTr="00A76394">
        <w:trPr>
          <w:trHeight w:val="57"/>
          <w:tblHeader/>
          <w:jc w:val="center"/>
        </w:trPr>
        <w:tc>
          <w:tcPr>
            <w:tcW w:w="901" w:type="pct"/>
            <w:vMerge/>
            <w:vAlign w:val="center"/>
            <w:hideMark/>
          </w:tcPr>
          <w:p w14:paraId="3C8BE1A2" w14:textId="77777777" w:rsidR="009F47BB" w:rsidRPr="003D3ECB" w:rsidRDefault="009F47BB" w:rsidP="009F47BB">
            <w:pPr>
              <w:spacing w:line="240" w:lineRule="auto"/>
              <w:ind w:firstLine="0"/>
              <w:jc w:val="left"/>
              <w:rPr>
                <w:rFonts w:ascii="Times New Roman" w:hAnsi="Times New Roman"/>
                <w:sz w:val="20"/>
                <w:szCs w:val="20"/>
              </w:rPr>
            </w:pPr>
          </w:p>
        </w:tc>
        <w:tc>
          <w:tcPr>
            <w:tcW w:w="290" w:type="pct"/>
            <w:vMerge/>
            <w:vAlign w:val="center"/>
            <w:hideMark/>
          </w:tcPr>
          <w:p w14:paraId="5D5BE196" w14:textId="77777777" w:rsidR="009F47BB" w:rsidRPr="003D3ECB" w:rsidRDefault="009F47BB" w:rsidP="009F47BB">
            <w:pPr>
              <w:spacing w:line="240" w:lineRule="auto"/>
              <w:ind w:firstLine="0"/>
              <w:jc w:val="left"/>
              <w:rPr>
                <w:rFonts w:ascii="Times New Roman" w:hAnsi="Times New Roman"/>
                <w:sz w:val="20"/>
                <w:szCs w:val="20"/>
              </w:rPr>
            </w:pPr>
          </w:p>
        </w:tc>
        <w:tc>
          <w:tcPr>
            <w:tcW w:w="312" w:type="pct"/>
            <w:vMerge/>
            <w:vAlign w:val="center"/>
            <w:hideMark/>
          </w:tcPr>
          <w:p w14:paraId="28EA27E3" w14:textId="77777777" w:rsidR="009F47BB" w:rsidRPr="003D3ECB" w:rsidRDefault="009F47BB" w:rsidP="009F47BB">
            <w:pPr>
              <w:spacing w:line="240" w:lineRule="auto"/>
              <w:ind w:firstLine="0"/>
              <w:jc w:val="left"/>
              <w:rPr>
                <w:rFonts w:ascii="Times New Roman" w:hAnsi="Times New Roman"/>
                <w:sz w:val="20"/>
                <w:szCs w:val="20"/>
              </w:rPr>
            </w:pPr>
          </w:p>
        </w:tc>
        <w:tc>
          <w:tcPr>
            <w:tcW w:w="418" w:type="pct"/>
            <w:vMerge/>
            <w:vAlign w:val="center"/>
            <w:hideMark/>
          </w:tcPr>
          <w:p w14:paraId="3A08F4A0" w14:textId="77777777" w:rsidR="009F47BB" w:rsidRPr="003D3ECB" w:rsidRDefault="009F47BB" w:rsidP="009F47BB">
            <w:pPr>
              <w:spacing w:line="240" w:lineRule="auto"/>
              <w:ind w:firstLine="0"/>
              <w:jc w:val="left"/>
              <w:rPr>
                <w:rFonts w:ascii="Times New Roman" w:hAnsi="Times New Roman"/>
                <w:sz w:val="20"/>
                <w:szCs w:val="20"/>
              </w:rPr>
            </w:pPr>
          </w:p>
        </w:tc>
        <w:tc>
          <w:tcPr>
            <w:tcW w:w="656" w:type="pct"/>
            <w:vMerge/>
            <w:vAlign w:val="center"/>
            <w:hideMark/>
          </w:tcPr>
          <w:p w14:paraId="049D6AB5" w14:textId="77777777" w:rsidR="009F47BB" w:rsidRPr="003D3ECB" w:rsidRDefault="009F47BB" w:rsidP="009F47BB">
            <w:pPr>
              <w:spacing w:line="240" w:lineRule="auto"/>
              <w:ind w:firstLine="0"/>
              <w:jc w:val="left"/>
              <w:rPr>
                <w:rFonts w:ascii="Times New Roman" w:hAnsi="Times New Roman"/>
                <w:sz w:val="20"/>
                <w:szCs w:val="20"/>
              </w:rPr>
            </w:pPr>
          </w:p>
        </w:tc>
        <w:tc>
          <w:tcPr>
            <w:tcW w:w="573" w:type="pct"/>
            <w:vMerge/>
            <w:vAlign w:val="center"/>
            <w:hideMark/>
          </w:tcPr>
          <w:p w14:paraId="2613474B" w14:textId="77777777" w:rsidR="009F47BB" w:rsidRPr="003D3ECB" w:rsidRDefault="009F47BB" w:rsidP="009F47BB">
            <w:pPr>
              <w:spacing w:line="240" w:lineRule="auto"/>
              <w:ind w:firstLine="0"/>
              <w:jc w:val="left"/>
              <w:rPr>
                <w:rFonts w:ascii="Times New Roman" w:hAnsi="Times New Roman"/>
                <w:sz w:val="20"/>
                <w:szCs w:val="20"/>
              </w:rPr>
            </w:pPr>
          </w:p>
        </w:tc>
        <w:tc>
          <w:tcPr>
            <w:tcW w:w="505" w:type="pct"/>
            <w:vAlign w:val="center"/>
            <w:hideMark/>
          </w:tcPr>
          <w:p w14:paraId="4CA2E229" w14:textId="77777777" w:rsidR="009F47BB" w:rsidRPr="003D3ECB" w:rsidRDefault="009F47BB" w:rsidP="009F47BB">
            <w:pPr>
              <w:spacing w:line="240" w:lineRule="auto"/>
              <w:ind w:firstLine="0"/>
              <w:jc w:val="center"/>
              <w:rPr>
                <w:rFonts w:ascii="Times New Roman" w:hAnsi="Times New Roman"/>
                <w:sz w:val="20"/>
                <w:szCs w:val="20"/>
              </w:rPr>
            </w:pPr>
            <w:r w:rsidRPr="003D3ECB">
              <w:rPr>
                <w:rFonts w:ascii="Times New Roman" w:hAnsi="Times New Roman"/>
                <w:sz w:val="20"/>
                <w:szCs w:val="20"/>
              </w:rPr>
              <w:t>сут</w:t>
            </w:r>
          </w:p>
        </w:tc>
        <w:tc>
          <w:tcPr>
            <w:tcW w:w="430" w:type="pct"/>
            <w:vAlign w:val="center"/>
            <w:hideMark/>
          </w:tcPr>
          <w:p w14:paraId="1FCB1789" w14:textId="77777777" w:rsidR="009F47BB" w:rsidRPr="003D3ECB" w:rsidRDefault="009F47BB" w:rsidP="009F47BB">
            <w:pPr>
              <w:spacing w:line="240" w:lineRule="auto"/>
              <w:ind w:firstLine="0"/>
              <w:jc w:val="center"/>
              <w:rPr>
                <w:rFonts w:ascii="Times New Roman" w:hAnsi="Times New Roman"/>
                <w:sz w:val="20"/>
                <w:szCs w:val="20"/>
              </w:rPr>
            </w:pPr>
            <w:r w:rsidRPr="003D3ECB">
              <w:rPr>
                <w:rFonts w:ascii="Times New Roman" w:hAnsi="Times New Roman"/>
                <w:sz w:val="20"/>
                <w:szCs w:val="20"/>
              </w:rPr>
              <w:t>сут</w:t>
            </w:r>
            <w:r w:rsidRPr="003D3ECB">
              <w:rPr>
                <w:rFonts w:ascii="Times New Roman" w:hAnsi="Times New Roman"/>
                <w:sz w:val="20"/>
                <w:szCs w:val="20"/>
                <w:vertAlign w:val="subscript"/>
              </w:rPr>
              <w:t>max</w:t>
            </w:r>
          </w:p>
        </w:tc>
        <w:tc>
          <w:tcPr>
            <w:tcW w:w="430" w:type="pct"/>
            <w:vAlign w:val="center"/>
            <w:hideMark/>
          </w:tcPr>
          <w:p w14:paraId="4D52B80A" w14:textId="77777777" w:rsidR="009F47BB" w:rsidRPr="003D3ECB" w:rsidRDefault="009F47BB" w:rsidP="009F47BB">
            <w:pPr>
              <w:spacing w:line="240" w:lineRule="auto"/>
              <w:ind w:firstLine="0"/>
              <w:jc w:val="center"/>
              <w:rPr>
                <w:rFonts w:ascii="Times New Roman" w:hAnsi="Times New Roman"/>
                <w:sz w:val="20"/>
                <w:szCs w:val="20"/>
              </w:rPr>
            </w:pPr>
            <w:r w:rsidRPr="003D3ECB">
              <w:rPr>
                <w:rFonts w:ascii="Times New Roman" w:hAnsi="Times New Roman"/>
                <w:sz w:val="20"/>
                <w:szCs w:val="20"/>
              </w:rPr>
              <w:t>час</w:t>
            </w:r>
          </w:p>
        </w:tc>
        <w:tc>
          <w:tcPr>
            <w:tcW w:w="485" w:type="pct"/>
            <w:vAlign w:val="center"/>
            <w:hideMark/>
          </w:tcPr>
          <w:p w14:paraId="796B263B" w14:textId="77777777" w:rsidR="009F47BB" w:rsidRPr="003D3ECB" w:rsidRDefault="009F47BB" w:rsidP="009F47BB">
            <w:pPr>
              <w:spacing w:line="240" w:lineRule="auto"/>
              <w:ind w:firstLine="0"/>
              <w:jc w:val="center"/>
              <w:rPr>
                <w:rFonts w:ascii="Times New Roman" w:hAnsi="Times New Roman"/>
                <w:sz w:val="20"/>
                <w:szCs w:val="20"/>
              </w:rPr>
            </w:pPr>
            <w:r w:rsidRPr="003D3ECB">
              <w:rPr>
                <w:rFonts w:ascii="Times New Roman" w:hAnsi="Times New Roman"/>
                <w:sz w:val="20"/>
                <w:szCs w:val="20"/>
              </w:rPr>
              <w:t>час</w:t>
            </w:r>
            <w:r w:rsidRPr="003D3ECB">
              <w:rPr>
                <w:rFonts w:ascii="Times New Roman" w:hAnsi="Times New Roman"/>
                <w:sz w:val="20"/>
                <w:szCs w:val="20"/>
                <w:vertAlign w:val="subscript"/>
              </w:rPr>
              <w:t>max</w:t>
            </w:r>
          </w:p>
        </w:tc>
      </w:tr>
      <w:tr w:rsidR="009F47BB" w:rsidRPr="003D3ECB" w14:paraId="77EFBC8C" w14:textId="77777777" w:rsidTr="00A76394">
        <w:trPr>
          <w:trHeight w:val="57"/>
          <w:jc w:val="center"/>
        </w:trPr>
        <w:tc>
          <w:tcPr>
            <w:tcW w:w="5000" w:type="pct"/>
            <w:gridSpan w:val="10"/>
            <w:vAlign w:val="bottom"/>
            <w:hideMark/>
          </w:tcPr>
          <w:p w14:paraId="7789AE46" w14:textId="1C218973" w:rsidR="009F47BB" w:rsidRPr="003D3ECB" w:rsidRDefault="00B8114D" w:rsidP="009F47BB">
            <w:pPr>
              <w:spacing w:line="240" w:lineRule="auto"/>
              <w:ind w:firstLine="0"/>
              <w:jc w:val="center"/>
              <w:rPr>
                <w:rFonts w:ascii="Times New Roman" w:hAnsi="Times New Roman"/>
                <w:sz w:val="20"/>
                <w:szCs w:val="20"/>
              </w:rPr>
            </w:pPr>
            <w:r>
              <w:rPr>
                <w:rFonts w:ascii="Times New Roman" w:hAnsi="Times New Roman"/>
                <w:sz w:val="20"/>
                <w:szCs w:val="20"/>
              </w:rPr>
              <w:t xml:space="preserve">Шелтозерское </w:t>
            </w:r>
            <w:r w:rsidR="00831ECF">
              <w:rPr>
                <w:rFonts w:ascii="Times New Roman" w:hAnsi="Times New Roman"/>
                <w:sz w:val="20"/>
                <w:szCs w:val="20"/>
              </w:rPr>
              <w:t>вепсское</w:t>
            </w:r>
            <w:r w:rsidR="00A76394" w:rsidRPr="003D3ECB">
              <w:rPr>
                <w:rFonts w:ascii="Times New Roman" w:hAnsi="Times New Roman"/>
                <w:sz w:val="20"/>
                <w:szCs w:val="20"/>
              </w:rPr>
              <w:t xml:space="preserve"> </w:t>
            </w:r>
            <w:r w:rsidR="009F47BB" w:rsidRPr="003D3ECB">
              <w:rPr>
                <w:rFonts w:ascii="Times New Roman" w:hAnsi="Times New Roman"/>
                <w:sz w:val="20"/>
                <w:szCs w:val="20"/>
              </w:rPr>
              <w:t>сельское поселение</w:t>
            </w:r>
          </w:p>
        </w:tc>
      </w:tr>
      <w:tr w:rsidR="00831ECF" w:rsidRPr="003D3ECB" w14:paraId="0DBA17EB" w14:textId="77777777" w:rsidTr="00AE7F32">
        <w:trPr>
          <w:trHeight w:val="57"/>
          <w:jc w:val="center"/>
        </w:trPr>
        <w:tc>
          <w:tcPr>
            <w:tcW w:w="901" w:type="pct"/>
            <w:vAlign w:val="center"/>
            <w:hideMark/>
          </w:tcPr>
          <w:p w14:paraId="43213049" w14:textId="6CA13ACD" w:rsidR="00831ECF" w:rsidRPr="003D3ECB" w:rsidRDefault="00831ECF" w:rsidP="00831ECF">
            <w:pPr>
              <w:spacing w:line="240" w:lineRule="auto"/>
              <w:ind w:firstLine="0"/>
              <w:jc w:val="left"/>
              <w:rPr>
                <w:rFonts w:ascii="Times New Roman" w:hAnsi="Times New Roman"/>
                <w:sz w:val="20"/>
                <w:szCs w:val="20"/>
              </w:rPr>
            </w:pPr>
            <w:r w:rsidRPr="003D3ECB">
              <w:rPr>
                <w:rFonts w:ascii="Times New Roman" w:hAnsi="Times New Roman"/>
                <w:color w:val="000000"/>
                <w:sz w:val="20"/>
                <w:szCs w:val="20"/>
              </w:rPr>
              <w:t>Население проживающие в благоустроенных домах</w:t>
            </w:r>
          </w:p>
        </w:tc>
        <w:tc>
          <w:tcPr>
            <w:tcW w:w="290" w:type="pct"/>
            <w:vAlign w:val="center"/>
            <w:hideMark/>
          </w:tcPr>
          <w:p w14:paraId="6B4629DF" w14:textId="0C20AA4C" w:rsidR="00831ECF" w:rsidRPr="003D3ECB" w:rsidRDefault="00831ECF" w:rsidP="00831ECF">
            <w:pPr>
              <w:spacing w:line="240" w:lineRule="auto"/>
              <w:ind w:firstLine="0"/>
              <w:jc w:val="center"/>
              <w:rPr>
                <w:rFonts w:ascii="Times New Roman" w:hAnsi="Times New Roman"/>
                <w:sz w:val="20"/>
                <w:szCs w:val="20"/>
              </w:rPr>
            </w:pPr>
            <w:r w:rsidRPr="003D3ECB">
              <w:rPr>
                <w:rFonts w:ascii="Times New Roman" w:hAnsi="Times New Roman"/>
                <w:color w:val="000000"/>
                <w:sz w:val="20"/>
                <w:szCs w:val="20"/>
              </w:rPr>
              <w:t>чел.</w:t>
            </w:r>
          </w:p>
        </w:tc>
        <w:tc>
          <w:tcPr>
            <w:tcW w:w="312" w:type="pct"/>
            <w:vAlign w:val="center"/>
            <w:hideMark/>
          </w:tcPr>
          <w:p w14:paraId="7DC1498B" w14:textId="74DFD381" w:rsidR="00831ECF" w:rsidRPr="003D3ECB" w:rsidRDefault="00831ECF" w:rsidP="00831ECF">
            <w:pPr>
              <w:spacing w:line="240" w:lineRule="auto"/>
              <w:ind w:firstLine="0"/>
              <w:jc w:val="center"/>
              <w:rPr>
                <w:rFonts w:ascii="Times New Roman" w:hAnsi="Times New Roman"/>
                <w:sz w:val="20"/>
                <w:szCs w:val="20"/>
              </w:rPr>
            </w:pPr>
            <w:r>
              <w:rPr>
                <w:rFonts w:ascii="Times New Roman" w:hAnsi="Times New Roman"/>
                <w:sz w:val="20"/>
                <w:szCs w:val="20"/>
              </w:rPr>
              <w:t>1617</w:t>
            </w:r>
          </w:p>
        </w:tc>
        <w:tc>
          <w:tcPr>
            <w:tcW w:w="418" w:type="pct"/>
            <w:vAlign w:val="center"/>
            <w:hideMark/>
          </w:tcPr>
          <w:p w14:paraId="7B2F4B4F" w14:textId="1DE8C235" w:rsidR="00831ECF" w:rsidRPr="003D3ECB" w:rsidRDefault="00831ECF" w:rsidP="00831ECF">
            <w:pPr>
              <w:spacing w:line="240" w:lineRule="auto"/>
              <w:ind w:firstLine="0"/>
              <w:jc w:val="center"/>
              <w:rPr>
                <w:rFonts w:ascii="Times New Roman" w:hAnsi="Times New Roman"/>
                <w:sz w:val="20"/>
                <w:szCs w:val="20"/>
              </w:rPr>
            </w:pPr>
            <w:r w:rsidRPr="003D3ECB">
              <w:rPr>
                <w:rFonts w:ascii="Times New Roman" w:hAnsi="Times New Roman"/>
                <w:color w:val="000000"/>
                <w:sz w:val="20"/>
                <w:szCs w:val="20"/>
              </w:rPr>
              <w:t>160</w:t>
            </w:r>
          </w:p>
        </w:tc>
        <w:tc>
          <w:tcPr>
            <w:tcW w:w="656" w:type="pct"/>
            <w:vAlign w:val="center"/>
            <w:hideMark/>
          </w:tcPr>
          <w:p w14:paraId="6069129A" w14:textId="1422D04A" w:rsidR="00831ECF" w:rsidRPr="003D3ECB" w:rsidRDefault="00831ECF" w:rsidP="00831ECF">
            <w:pPr>
              <w:spacing w:line="240" w:lineRule="auto"/>
              <w:ind w:firstLine="0"/>
              <w:jc w:val="center"/>
              <w:rPr>
                <w:rFonts w:ascii="Times New Roman" w:hAnsi="Times New Roman"/>
                <w:sz w:val="20"/>
                <w:szCs w:val="20"/>
              </w:rPr>
            </w:pPr>
            <w:r w:rsidRPr="003D3ECB">
              <w:rPr>
                <w:rFonts w:ascii="Times New Roman" w:hAnsi="Times New Roman"/>
                <w:color w:val="000000"/>
                <w:sz w:val="20"/>
                <w:szCs w:val="20"/>
              </w:rPr>
              <w:t>1,2</w:t>
            </w:r>
          </w:p>
        </w:tc>
        <w:tc>
          <w:tcPr>
            <w:tcW w:w="573" w:type="pct"/>
            <w:vAlign w:val="center"/>
            <w:hideMark/>
          </w:tcPr>
          <w:p w14:paraId="39FB965B" w14:textId="2D303224" w:rsidR="00831ECF" w:rsidRPr="003D3ECB" w:rsidRDefault="00831ECF" w:rsidP="00831ECF">
            <w:pPr>
              <w:spacing w:line="240" w:lineRule="auto"/>
              <w:ind w:firstLine="0"/>
              <w:jc w:val="center"/>
              <w:rPr>
                <w:rFonts w:ascii="Times New Roman" w:hAnsi="Times New Roman"/>
                <w:sz w:val="20"/>
                <w:szCs w:val="20"/>
              </w:rPr>
            </w:pPr>
            <w:r w:rsidRPr="003D3ECB">
              <w:rPr>
                <w:rFonts w:ascii="Times New Roman" w:hAnsi="Times New Roman"/>
                <w:color w:val="000000"/>
                <w:sz w:val="20"/>
                <w:szCs w:val="20"/>
              </w:rPr>
              <w:t>1,3</w:t>
            </w:r>
          </w:p>
        </w:tc>
        <w:tc>
          <w:tcPr>
            <w:tcW w:w="505" w:type="pct"/>
            <w:vAlign w:val="center"/>
            <w:hideMark/>
          </w:tcPr>
          <w:p w14:paraId="03C3F6EE" w14:textId="5E6A762A"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258,7</w:t>
            </w:r>
          </w:p>
        </w:tc>
        <w:tc>
          <w:tcPr>
            <w:tcW w:w="430" w:type="pct"/>
            <w:vAlign w:val="center"/>
            <w:hideMark/>
          </w:tcPr>
          <w:p w14:paraId="0FE4C216" w14:textId="0D826465"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310,5</w:t>
            </w:r>
          </w:p>
        </w:tc>
        <w:tc>
          <w:tcPr>
            <w:tcW w:w="430" w:type="pct"/>
            <w:vAlign w:val="center"/>
            <w:hideMark/>
          </w:tcPr>
          <w:p w14:paraId="55F66D41" w14:textId="1247F85D"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10,8</w:t>
            </w:r>
          </w:p>
        </w:tc>
        <w:tc>
          <w:tcPr>
            <w:tcW w:w="485" w:type="pct"/>
            <w:vAlign w:val="center"/>
            <w:hideMark/>
          </w:tcPr>
          <w:p w14:paraId="69CA3758" w14:textId="6DF9FAB7"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14,0</w:t>
            </w:r>
          </w:p>
        </w:tc>
      </w:tr>
      <w:tr w:rsidR="00831ECF" w:rsidRPr="003D3ECB" w14:paraId="5C0F6BA5" w14:textId="77777777" w:rsidTr="00AE7F32">
        <w:trPr>
          <w:trHeight w:val="57"/>
          <w:jc w:val="center"/>
        </w:trPr>
        <w:tc>
          <w:tcPr>
            <w:tcW w:w="901" w:type="pct"/>
            <w:vAlign w:val="center"/>
            <w:hideMark/>
          </w:tcPr>
          <w:p w14:paraId="4689EB43" w14:textId="3AE5162E" w:rsidR="00831ECF" w:rsidRPr="003D3ECB" w:rsidRDefault="00831ECF" w:rsidP="00831ECF">
            <w:pPr>
              <w:spacing w:line="240" w:lineRule="auto"/>
              <w:ind w:firstLine="0"/>
              <w:jc w:val="left"/>
              <w:rPr>
                <w:rFonts w:ascii="Times New Roman" w:hAnsi="Times New Roman"/>
                <w:sz w:val="20"/>
                <w:szCs w:val="20"/>
              </w:rPr>
            </w:pPr>
            <w:r w:rsidRPr="003D3ECB">
              <w:rPr>
                <w:rFonts w:ascii="Times New Roman" w:hAnsi="Times New Roman"/>
                <w:color w:val="000000"/>
                <w:sz w:val="20"/>
                <w:szCs w:val="20"/>
              </w:rPr>
              <w:t>Поливка</w:t>
            </w:r>
          </w:p>
        </w:tc>
        <w:tc>
          <w:tcPr>
            <w:tcW w:w="290" w:type="pct"/>
            <w:vAlign w:val="center"/>
            <w:hideMark/>
          </w:tcPr>
          <w:p w14:paraId="341344AE" w14:textId="29E03069" w:rsidR="00831ECF" w:rsidRPr="003D3ECB" w:rsidRDefault="00831ECF" w:rsidP="00831ECF">
            <w:pPr>
              <w:spacing w:line="240" w:lineRule="auto"/>
              <w:ind w:firstLine="0"/>
              <w:jc w:val="center"/>
              <w:rPr>
                <w:rFonts w:ascii="Times New Roman" w:hAnsi="Times New Roman"/>
                <w:sz w:val="20"/>
                <w:szCs w:val="20"/>
              </w:rPr>
            </w:pPr>
            <w:r w:rsidRPr="003D3ECB">
              <w:rPr>
                <w:rFonts w:ascii="Times New Roman" w:hAnsi="Times New Roman"/>
                <w:color w:val="000000"/>
                <w:sz w:val="20"/>
                <w:szCs w:val="20"/>
              </w:rPr>
              <w:t>чел.</w:t>
            </w:r>
          </w:p>
        </w:tc>
        <w:tc>
          <w:tcPr>
            <w:tcW w:w="312" w:type="pct"/>
            <w:vAlign w:val="center"/>
            <w:hideMark/>
          </w:tcPr>
          <w:p w14:paraId="623E8ACB" w14:textId="41E2F724" w:rsidR="00831ECF" w:rsidRPr="003D3ECB" w:rsidRDefault="00831ECF" w:rsidP="00831ECF">
            <w:pPr>
              <w:spacing w:line="240" w:lineRule="auto"/>
              <w:ind w:firstLine="0"/>
              <w:jc w:val="center"/>
              <w:rPr>
                <w:rFonts w:ascii="Times New Roman" w:hAnsi="Times New Roman"/>
                <w:sz w:val="20"/>
                <w:szCs w:val="20"/>
              </w:rPr>
            </w:pPr>
            <w:r>
              <w:rPr>
                <w:rFonts w:ascii="Times New Roman" w:hAnsi="Times New Roman"/>
                <w:sz w:val="20"/>
                <w:szCs w:val="20"/>
              </w:rPr>
              <w:t>1617</w:t>
            </w:r>
          </w:p>
        </w:tc>
        <w:tc>
          <w:tcPr>
            <w:tcW w:w="418" w:type="pct"/>
            <w:vAlign w:val="center"/>
            <w:hideMark/>
          </w:tcPr>
          <w:p w14:paraId="145F87CF" w14:textId="5B9DD350" w:rsidR="00831ECF" w:rsidRPr="003D3ECB" w:rsidRDefault="00831ECF" w:rsidP="00831ECF">
            <w:pPr>
              <w:spacing w:line="240" w:lineRule="auto"/>
              <w:ind w:firstLine="0"/>
              <w:jc w:val="center"/>
              <w:rPr>
                <w:rFonts w:ascii="Times New Roman" w:hAnsi="Times New Roman"/>
                <w:sz w:val="20"/>
                <w:szCs w:val="20"/>
              </w:rPr>
            </w:pPr>
            <w:r w:rsidRPr="003D3ECB">
              <w:rPr>
                <w:rFonts w:ascii="Times New Roman" w:hAnsi="Times New Roman"/>
                <w:color w:val="000000"/>
                <w:sz w:val="20"/>
                <w:szCs w:val="20"/>
              </w:rPr>
              <w:t>70</w:t>
            </w:r>
          </w:p>
        </w:tc>
        <w:tc>
          <w:tcPr>
            <w:tcW w:w="656" w:type="pct"/>
            <w:vAlign w:val="center"/>
            <w:hideMark/>
          </w:tcPr>
          <w:p w14:paraId="2FE9BF8E" w14:textId="07EF2773" w:rsidR="00831ECF" w:rsidRPr="003D3ECB" w:rsidRDefault="00831ECF" w:rsidP="00831ECF">
            <w:pPr>
              <w:spacing w:line="240" w:lineRule="auto"/>
              <w:ind w:firstLine="0"/>
              <w:jc w:val="center"/>
              <w:rPr>
                <w:rFonts w:ascii="Times New Roman" w:hAnsi="Times New Roman"/>
                <w:sz w:val="20"/>
                <w:szCs w:val="20"/>
              </w:rPr>
            </w:pPr>
            <w:r w:rsidRPr="003D3ECB">
              <w:rPr>
                <w:rFonts w:ascii="Times New Roman" w:hAnsi="Times New Roman"/>
                <w:color w:val="000000"/>
                <w:sz w:val="20"/>
                <w:szCs w:val="20"/>
              </w:rPr>
              <w:t>1,2</w:t>
            </w:r>
          </w:p>
        </w:tc>
        <w:tc>
          <w:tcPr>
            <w:tcW w:w="573" w:type="pct"/>
            <w:vAlign w:val="center"/>
            <w:hideMark/>
          </w:tcPr>
          <w:p w14:paraId="35667CA2" w14:textId="4AF8362A" w:rsidR="00831ECF" w:rsidRPr="003D3ECB" w:rsidRDefault="00831ECF" w:rsidP="00831ECF">
            <w:pPr>
              <w:spacing w:line="240" w:lineRule="auto"/>
              <w:ind w:firstLine="0"/>
              <w:jc w:val="center"/>
              <w:rPr>
                <w:rFonts w:ascii="Times New Roman" w:hAnsi="Times New Roman"/>
                <w:sz w:val="20"/>
                <w:szCs w:val="20"/>
              </w:rPr>
            </w:pPr>
            <w:r w:rsidRPr="003D3ECB">
              <w:rPr>
                <w:rFonts w:ascii="Times New Roman" w:hAnsi="Times New Roman"/>
                <w:color w:val="000000"/>
                <w:sz w:val="20"/>
                <w:szCs w:val="20"/>
              </w:rPr>
              <w:t>1,3</w:t>
            </w:r>
          </w:p>
        </w:tc>
        <w:tc>
          <w:tcPr>
            <w:tcW w:w="505" w:type="pct"/>
            <w:vAlign w:val="center"/>
            <w:hideMark/>
          </w:tcPr>
          <w:p w14:paraId="37C828B8" w14:textId="6290B588"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113,2</w:t>
            </w:r>
          </w:p>
        </w:tc>
        <w:tc>
          <w:tcPr>
            <w:tcW w:w="430" w:type="pct"/>
            <w:vAlign w:val="center"/>
            <w:hideMark/>
          </w:tcPr>
          <w:p w14:paraId="14CEFAD4" w14:textId="2A96DE23"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135,8</w:t>
            </w:r>
          </w:p>
        </w:tc>
        <w:tc>
          <w:tcPr>
            <w:tcW w:w="430" w:type="pct"/>
            <w:vAlign w:val="center"/>
            <w:hideMark/>
          </w:tcPr>
          <w:p w14:paraId="637964A4" w14:textId="10DC2A96"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4,7</w:t>
            </w:r>
          </w:p>
        </w:tc>
        <w:tc>
          <w:tcPr>
            <w:tcW w:w="485" w:type="pct"/>
            <w:vAlign w:val="center"/>
            <w:hideMark/>
          </w:tcPr>
          <w:p w14:paraId="4316C850" w14:textId="4D63D051"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6,1</w:t>
            </w:r>
          </w:p>
        </w:tc>
      </w:tr>
      <w:tr w:rsidR="00831ECF" w:rsidRPr="003D3ECB" w14:paraId="00037D6A" w14:textId="77777777" w:rsidTr="00A76394">
        <w:trPr>
          <w:trHeight w:val="57"/>
          <w:jc w:val="center"/>
        </w:trPr>
        <w:tc>
          <w:tcPr>
            <w:tcW w:w="3150" w:type="pct"/>
            <w:gridSpan w:val="6"/>
            <w:vAlign w:val="center"/>
            <w:hideMark/>
          </w:tcPr>
          <w:p w14:paraId="15233EFD" w14:textId="6644AC4E" w:rsidR="00831ECF" w:rsidRPr="003D3ECB" w:rsidRDefault="00831ECF" w:rsidP="00831ECF">
            <w:pPr>
              <w:spacing w:line="240" w:lineRule="auto"/>
              <w:ind w:firstLine="0"/>
              <w:jc w:val="center"/>
              <w:rPr>
                <w:rFonts w:ascii="Times New Roman" w:hAnsi="Times New Roman"/>
                <w:b/>
                <w:bCs/>
                <w:sz w:val="20"/>
                <w:szCs w:val="20"/>
              </w:rPr>
            </w:pPr>
            <w:r w:rsidRPr="003D3ECB">
              <w:rPr>
                <w:rFonts w:ascii="Times New Roman" w:hAnsi="Times New Roman"/>
                <w:b/>
                <w:bCs/>
                <w:sz w:val="20"/>
                <w:szCs w:val="20"/>
              </w:rPr>
              <w:t>Итого:</w:t>
            </w:r>
          </w:p>
        </w:tc>
        <w:tc>
          <w:tcPr>
            <w:tcW w:w="505" w:type="pct"/>
            <w:vAlign w:val="center"/>
            <w:hideMark/>
          </w:tcPr>
          <w:p w14:paraId="043427EC" w14:textId="5B748AD8" w:rsidR="00831ECF" w:rsidRPr="00831ECF" w:rsidRDefault="00831ECF" w:rsidP="00831ECF">
            <w:pPr>
              <w:spacing w:line="240" w:lineRule="auto"/>
              <w:ind w:firstLine="0"/>
              <w:jc w:val="center"/>
              <w:rPr>
                <w:rFonts w:ascii="Times New Roman" w:hAnsi="Times New Roman"/>
                <w:b/>
                <w:bCs/>
                <w:sz w:val="20"/>
                <w:szCs w:val="20"/>
              </w:rPr>
            </w:pPr>
            <w:r w:rsidRPr="00831ECF">
              <w:rPr>
                <w:rFonts w:ascii="Times New Roman" w:hAnsi="Times New Roman"/>
                <w:b/>
                <w:bCs/>
                <w:color w:val="000000"/>
                <w:sz w:val="20"/>
                <w:szCs w:val="20"/>
              </w:rPr>
              <w:t>371,9</w:t>
            </w:r>
          </w:p>
        </w:tc>
        <w:tc>
          <w:tcPr>
            <w:tcW w:w="430" w:type="pct"/>
            <w:vAlign w:val="center"/>
            <w:hideMark/>
          </w:tcPr>
          <w:p w14:paraId="5FEC46D0" w14:textId="7F66584C" w:rsidR="00831ECF" w:rsidRPr="00831ECF" w:rsidRDefault="00831ECF" w:rsidP="00831ECF">
            <w:pPr>
              <w:spacing w:line="240" w:lineRule="auto"/>
              <w:ind w:firstLine="0"/>
              <w:jc w:val="center"/>
              <w:rPr>
                <w:rFonts w:ascii="Times New Roman" w:hAnsi="Times New Roman"/>
                <w:b/>
                <w:bCs/>
                <w:sz w:val="20"/>
                <w:szCs w:val="20"/>
              </w:rPr>
            </w:pPr>
            <w:r w:rsidRPr="00831ECF">
              <w:rPr>
                <w:rFonts w:ascii="Times New Roman" w:hAnsi="Times New Roman"/>
                <w:b/>
                <w:bCs/>
                <w:color w:val="000000"/>
                <w:sz w:val="20"/>
                <w:szCs w:val="20"/>
              </w:rPr>
              <w:t>446,3</w:t>
            </w:r>
          </w:p>
        </w:tc>
        <w:tc>
          <w:tcPr>
            <w:tcW w:w="430" w:type="pct"/>
            <w:vAlign w:val="center"/>
            <w:hideMark/>
          </w:tcPr>
          <w:p w14:paraId="066572FE" w14:textId="5199BA76" w:rsidR="00831ECF" w:rsidRPr="00831ECF" w:rsidRDefault="00831ECF" w:rsidP="00831ECF">
            <w:pPr>
              <w:spacing w:line="240" w:lineRule="auto"/>
              <w:ind w:firstLine="0"/>
              <w:jc w:val="center"/>
              <w:rPr>
                <w:rFonts w:ascii="Times New Roman" w:hAnsi="Times New Roman"/>
                <w:b/>
                <w:bCs/>
                <w:sz w:val="20"/>
                <w:szCs w:val="20"/>
              </w:rPr>
            </w:pPr>
            <w:r w:rsidRPr="00831ECF">
              <w:rPr>
                <w:rFonts w:ascii="Times New Roman" w:hAnsi="Times New Roman"/>
                <w:b/>
                <w:bCs/>
                <w:color w:val="000000"/>
                <w:sz w:val="20"/>
                <w:szCs w:val="20"/>
              </w:rPr>
              <w:t>17,2</w:t>
            </w:r>
          </w:p>
        </w:tc>
        <w:tc>
          <w:tcPr>
            <w:tcW w:w="485" w:type="pct"/>
            <w:vAlign w:val="center"/>
            <w:hideMark/>
          </w:tcPr>
          <w:p w14:paraId="7CF938C3" w14:textId="55712C89" w:rsidR="00831ECF" w:rsidRPr="00831ECF" w:rsidRDefault="00831ECF" w:rsidP="00831ECF">
            <w:pPr>
              <w:spacing w:line="240" w:lineRule="auto"/>
              <w:ind w:firstLine="0"/>
              <w:jc w:val="center"/>
              <w:rPr>
                <w:rFonts w:ascii="Times New Roman" w:hAnsi="Times New Roman"/>
                <w:b/>
                <w:bCs/>
                <w:sz w:val="20"/>
                <w:szCs w:val="20"/>
              </w:rPr>
            </w:pPr>
            <w:r w:rsidRPr="00831ECF">
              <w:rPr>
                <w:rFonts w:ascii="Times New Roman" w:hAnsi="Times New Roman"/>
                <w:b/>
                <w:bCs/>
                <w:color w:val="000000"/>
                <w:sz w:val="20"/>
                <w:szCs w:val="20"/>
              </w:rPr>
              <w:t>20,1</w:t>
            </w:r>
          </w:p>
        </w:tc>
      </w:tr>
    </w:tbl>
    <w:p w14:paraId="20EF06A1" w14:textId="77777777" w:rsidR="009F47BB" w:rsidRPr="009F47BB" w:rsidRDefault="009F47BB" w:rsidP="009F47BB">
      <w:pPr>
        <w:spacing w:line="240" w:lineRule="auto"/>
        <w:rPr>
          <w:rFonts w:ascii="Times New Roman" w:hAnsi="Times New Roman"/>
        </w:rPr>
      </w:pPr>
    </w:p>
    <w:p w14:paraId="0CDE0E08" w14:textId="77777777" w:rsidR="009F47BB" w:rsidRPr="009F47BB" w:rsidRDefault="009F47BB" w:rsidP="009F47BB">
      <w:pPr>
        <w:spacing w:line="240" w:lineRule="auto"/>
        <w:rPr>
          <w:rFonts w:ascii="Times New Roman" w:hAnsi="Times New Roman"/>
        </w:rPr>
      </w:pPr>
      <w:r w:rsidRPr="009F47BB">
        <w:rPr>
          <w:rFonts w:ascii="Times New Roman" w:hAnsi="Times New Roman"/>
        </w:rPr>
        <w:t>Для обеспечения жителей сельского поселения централизованной системой водоснабжения надлежащего качества предусмотрены следующие мероприятия:</w:t>
      </w:r>
    </w:p>
    <w:p w14:paraId="3DCD0B68" w14:textId="77777777"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геофизические исследования эксплуатационных водозаборных скважин с целью определения возможности их дальнейшей эксплуатации, что позволит избежать необоснованных затрат на бурение новых скважин;</w:t>
      </w:r>
    </w:p>
    <w:p w14:paraId="7E3B6357" w14:textId="77777777"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замена водоподъёмных труб насосного оборудования и запорно-регулирующей арматуры на водопроводных насосных станциях I подъёма. Все водоподъёмные трубы по данным визуальных обследований находятся в критическом состоянии. Насосное оборудование морально устарело и требует замены;</w:t>
      </w:r>
    </w:p>
    <w:p w14:paraId="475EFEEF" w14:textId="4D45497B"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перекладка сетей с высоким процентом износа (более 80 %) и прокладка новых участков сетей водопровода в соответствии со схемами водоснабжения или программами комплексного развития коммунальной инфраструктуры поселений</w:t>
      </w:r>
      <w:r>
        <w:rPr>
          <w:rFonts w:ascii="Times New Roman" w:hAnsi="Times New Roman"/>
        </w:rPr>
        <w:t>.</w:t>
      </w:r>
    </w:p>
    <w:p w14:paraId="2266FA42" w14:textId="29C92793" w:rsidR="009F47BB" w:rsidRPr="009F47BB" w:rsidRDefault="009F47BB" w:rsidP="009F47BB">
      <w:pPr>
        <w:spacing w:line="240" w:lineRule="auto"/>
        <w:rPr>
          <w:rFonts w:ascii="Times New Roman" w:hAnsi="Times New Roman"/>
        </w:rPr>
      </w:pPr>
      <w:r w:rsidRPr="009F47BB">
        <w:rPr>
          <w:rFonts w:ascii="Times New Roman" w:hAnsi="Times New Roman"/>
        </w:rPr>
        <w:t xml:space="preserve">Технические характеристики объектов и сетей системы водоснабжения уточнить на стадии проектирования. При разработке проектной документации предусмотреть мероприятия по пожаротушению, согласно требованиям, </w:t>
      </w:r>
      <w:r w:rsidR="009E0039" w:rsidRPr="0066624E">
        <w:rPr>
          <w:rFonts w:ascii="Times New Roman" w:hAnsi="Times New Roman"/>
        </w:rPr>
        <w:t>СП 31.13330.2021</w:t>
      </w:r>
      <w:r w:rsidR="009E0039" w:rsidRPr="009F47BB">
        <w:rPr>
          <w:rFonts w:ascii="Times New Roman" w:hAnsi="Times New Roman"/>
        </w:rPr>
        <w:t xml:space="preserve"> «Водоснабжение. Наружные сети и сооружения»</w:t>
      </w:r>
      <w:r w:rsidRPr="009F47BB">
        <w:rPr>
          <w:rFonts w:ascii="Times New Roman" w:hAnsi="Times New Roman"/>
        </w:rPr>
        <w:t>.</w:t>
      </w:r>
    </w:p>
    <w:p w14:paraId="639B6AE0" w14:textId="105549EB" w:rsidR="009F47BB" w:rsidRPr="009F47BB" w:rsidRDefault="009F47BB" w:rsidP="009F47BB">
      <w:pPr>
        <w:spacing w:line="240" w:lineRule="auto"/>
        <w:rPr>
          <w:rFonts w:ascii="Times New Roman" w:hAnsi="Times New Roman"/>
        </w:rPr>
      </w:pPr>
      <w:r w:rsidRPr="009F47BB">
        <w:rPr>
          <w:rFonts w:ascii="Times New Roman" w:hAnsi="Times New Roman"/>
        </w:rPr>
        <w:t>Диаметры трубопроводов водопроводной сети рассчитаны из условия пропуска расчётного расхода (хозяйственно-питьевой и противопожарный) с оптимальной скоростью. Выбор диаметров труб водоводов и водопроводных сетей надлежит производить на основании проекта водоснабжения населённых пунктов, учитывая при этом условия их работы при аварийном выключении отдельных участков. В соответствии с </w:t>
      </w:r>
      <w:r w:rsidR="009E0039" w:rsidRPr="0066624E">
        <w:rPr>
          <w:rFonts w:ascii="Times New Roman" w:hAnsi="Times New Roman"/>
        </w:rPr>
        <w:t>СП 31.13330.2021</w:t>
      </w:r>
      <w:r w:rsidR="009E0039" w:rsidRPr="009F47BB">
        <w:rPr>
          <w:rFonts w:ascii="Times New Roman" w:hAnsi="Times New Roman"/>
        </w:rPr>
        <w:t xml:space="preserve"> «Водоснабжение. Наружные сети и сооружения»</w:t>
      </w:r>
      <w:r w:rsidRPr="009F47BB">
        <w:rPr>
          <w:rFonts w:ascii="Times New Roman" w:hAnsi="Times New Roman"/>
        </w:rPr>
        <w:t xml:space="preserve"> диаметр труб водопровода в сельских населённых пунктах должен быть не менее 75 мм. Материал водопроводных сетей – полимер.</w:t>
      </w:r>
    </w:p>
    <w:p w14:paraId="5C5FF65B" w14:textId="3BC15075" w:rsidR="009F47BB" w:rsidRPr="009F47BB" w:rsidRDefault="009F47BB" w:rsidP="009F47BB">
      <w:pPr>
        <w:spacing w:line="240" w:lineRule="auto"/>
        <w:rPr>
          <w:rFonts w:ascii="Times New Roman" w:hAnsi="Times New Roman"/>
        </w:rPr>
      </w:pPr>
      <w:r w:rsidRPr="009F47BB">
        <w:rPr>
          <w:rFonts w:ascii="Times New Roman" w:hAnsi="Times New Roman"/>
        </w:rPr>
        <w:t xml:space="preserve">Расположение линий водопровода на схеме генерального плана, а также минимальные расстояния в плане и при пересечениях от наружной поверхности труб до сооружений и инженерных сетей должны приниматься согласно </w:t>
      </w:r>
      <w:r w:rsidR="009E0039" w:rsidRPr="009F47BB">
        <w:rPr>
          <w:rFonts w:ascii="Times New Roman" w:hAnsi="Times New Roman"/>
        </w:rPr>
        <w:t>СП 42.13330.2016</w:t>
      </w:r>
      <w:r w:rsidR="009E0039">
        <w:rPr>
          <w:rFonts w:ascii="Times New Roman" w:hAnsi="Times New Roman"/>
        </w:rPr>
        <w:t xml:space="preserve"> «Градостроительство. </w:t>
      </w:r>
      <w:r w:rsidR="009E0039" w:rsidRPr="0066624E">
        <w:rPr>
          <w:rFonts w:ascii="Times New Roman" w:hAnsi="Times New Roman"/>
        </w:rPr>
        <w:t>Планировка и застройка городских и сельских поселений</w:t>
      </w:r>
      <w:r w:rsidR="009E0039">
        <w:rPr>
          <w:rFonts w:ascii="Times New Roman" w:hAnsi="Times New Roman"/>
        </w:rPr>
        <w:t>»</w:t>
      </w:r>
      <w:r w:rsidR="009E0039" w:rsidRPr="009F47BB">
        <w:rPr>
          <w:rFonts w:ascii="Times New Roman" w:hAnsi="Times New Roman"/>
        </w:rPr>
        <w:t>.</w:t>
      </w:r>
    </w:p>
    <w:p w14:paraId="687AD8DF" w14:textId="77777777" w:rsidR="009F47BB" w:rsidRPr="009F47BB" w:rsidRDefault="009F47BB" w:rsidP="009F47BB">
      <w:pPr>
        <w:spacing w:line="240" w:lineRule="auto"/>
        <w:rPr>
          <w:rFonts w:ascii="Times New Roman" w:hAnsi="Times New Roman"/>
        </w:rPr>
      </w:pPr>
      <w:r w:rsidRPr="009F47BB">
        <w:rPr>
          <w:rFonts w:ascii="Times New Roman" w:hAnsi="Times New Roman"/>
        </w:rPr>
        <w:t>Основные направления, принципы, задачи и показатели развития централизованной системы водоснабжения.</w:t>
      </w:r>
    </w:p>
    <w:p w14:paraId="4BDEDEB8" w14:textId="77777777"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повышение качества питьевой и горячей воды;</w:t>
      </w:r>
    </w:p>
    <w:p w14:paraId="40130E6A" w14:textId="77777777"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повышение надёжности водоснабжения с выделением объектов централизованных систем водоснабжения, которые необходимо построить, модернизировать или реконструировать;</w:t>
      </w:r>
    </w:p>
    <w:p w14:paraId="361CBC9E" w14:textId="77777777"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повышение качества обслуживания абонентов;</w:t>
      </w:r>
    </w:p>
    <w:p w14:paraId="077CD783" w14:textId="77777777"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энергосбережение и повышение энергетической эффективности объектов централизованных систем водоснабжения;</w:t>
      </w:r>
    </w:p>
    <w:p w14:paraId="5B647576" w14:textId="77777777"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снижение удельных расходов энергетических ресурсов;</w:t>
      </w:r>
    </w:p>
    <w:p w14:paraId="37FB0489" w14:textId="77777777"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подключение к централизованным системам водоснабжения новых абонентов с указанием мест их расположения, нагрузок и сроков подключения, с выделением объектов, строительство которых финансируется за счёт утверждённой в установленном порядке платы за подключение;</w:t>
      </w:r>
    </w:p>
    <w:p w14:paraId="33E9DF5A" w14:textId="77777777"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защиту централизованных систем водоснабжения и их отдельных объектов от угроз техногенного, природного характера и террористических актов, предотвращение возникновения аварийных ситуаций, снижение риска и смягчение последствий чрезвычайных ситуаций.</w:t>
      </w:r>
    </w:p>
    <w:p w14:paraId="2E2A4288" w14:textId="77777777" w:rsidR="009F47BB" w:rsidRPr="009F47BB" w:rsidRDefault="009F47BB" w:rsidP="009F47BB">
      <w:pPr>
        <w:spacing w:line="240" w:lineRule="auto"/>
        <w:rPr>
          <w:rFonts w:ascii="Times New Roman" w:hAnsi="Times New Roman"/>
        </w:rPr>
      </w:pPr>
      <w:r w:rsidRPr="009F47BB">
        <w:rPr>
          <w:rFonts w:ascii="Times New Roman" w:hAnsi="Times New Roman"/>
        </w:rPr>
        <w:t xml:space="preserve">На расчётный срок генерального плана необходимо выполнить проект зон санитарной охраны водозаборов подземных вод с целью определения границ трёх поясов зон санитарной охраны, организации защиты площадок водозаборов от случайного или умышленного загрязнения и повреждения, а также предупреждения загрязнения воды источников водоснабжения. </w:t>
      </w:r>
    </w:p>
    <w:p w14:paraId="26473625" w14:textId="3E912726" w:rsidR="009F47BB" w:rsidRPr="009F47BB" w:rsidRDefault="009F47BB" w:rsidP="009F47BB">
      <w:pPr>
        <w:spacing w:line="240" w:lineRule="auto"/>
        <w:rPr>
          <w:rFonts w:ascii="Times New Roman" w:hAnsi="Times New Roman"/>
        </w:rPr>
      </w:pPr>
      <w:r w:rsidRPr="009F47BB">
        <w:rPr>
          <w:rFonts w:ascii="Times New Roman" w:hAnsi="Times New Roman"/>
        </w:rPr>
        <w:t xml:space="preserve">При разработке Генерального плана </w:t>
      </w:r>
      <w:r w:rsidR="00DD4F2E">
        <w:rPr>
          <w:rFonts w:ascii="Times New Roman" w:hAnsi="Times New Roman"/>
        </w:rPr>
        <w:t>Шелтозерского вепсского</w:t>
      </w:r>
      <w:r w:rsidR="00FC5BC3">
        <w:rPr>
          <w:rFonts w:ascii="Times New Roman" w:hAnsi="Times New Roman"/>
        </w:rPr>
        <w:t xml:space="preserve"> </w:t>
      </w:r>
      <w:r>
        <w:rPr>
          <w:rFonts w:ascii="Times New Roman" w:hAnsi="Times New Roman"/>
        </w:rPr>
        <w:t>сельского поселения</w:t>
      </w:r>
      <w:r w:rsidRPr="009F47BB">
        <w:rPr>
          <w:rFonts w:ascii="Times New Roman" w:hAnsi="Times New Roman"/>
        </w:rPr>
        <w:t xml:space="preserve"> необходимо предусмотреть следующие мероприятия по охране водных ресурсов: </w:t>
      </w:r>
    </w:p>
    <w:p w14:paraId="14F50202" w14:textId="77777777"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 xml:space="preserve">источником питьевого водоснабжения населённых пунктов являются река и подземные воды, в целях охраны источника от загрязнения должны быть организованы 3 пояса санитарной охраны. Соответственно должен быть разработан и утверждён в соответствующем порядке проект зон санитарной охраны подземного водозабора хозяйственно-питьевого водоснабжения с планом мероприятий. Границы зон санитарной охраны источников питьевого водоснабжения должны быть занесены в схему территориального планирования как зоны с особыми условиями использования и отображаться в Федеральной государственной информационной системе (далее – ФГИС ТП); </w:t>
      </w:r>
    </w:p>
    <w:p w14:paraId="165AD508" w14:textId="77777777"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 xml:space="preserve">при планировании развития территорий, входящих в состав зон санитарной охраны водозаборных узлов, необходимо обратить особое внимание на недопустимость размещения в границах 2 пояса зоны санитарной охраны (далее – ЗСО)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Размещение объектов, являющихся потенциальными источниками загрязнения подземных вод, допускается в пределах третьего пояса ЗСО по согласованию с органами Роспотребнадзора только при условии выполнения специальных мероприятий по защите водоносного горизонта; </w:t>
      </w:r>
    </w:p>
    <w:p w14:paraId="35AB4044" w14:textId="77777777"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 xml:space="preserve">одним из основных мероприятий, направленных на улучшение качества воды в водных объектах сельского поселения, является строительство (реконструкция) очистных сооружений. Доведение сточных вод на очистных сооружениях до нормативного качества позволит улучшить качество воды в водных объектах, оздоровить общую санитарную обстановку; </w:t>
      </w:r>
    </w:p>
    <w:p w14:paraId="05CD3890" w14:textId="77777777" w:rsidR="009F47BB" w:rsidRPr="009F47BB" w:rsidRDefault="009F47BB" w:rsidP="00881B70">
      <w:pPr>
        <w:numPr>
          <w:ilvl w:val="0"/>
          <w:numId w:val="30"/>
        </w:numPr>
        <w:tabs>
          <w:tab w:val="left" w:pos="1134"/>
        </w:tabs>
        <w:spacing w:line="240" w:lineRule="auto"/>
        <w:ind w:left="1134"/>
        <w:rPr>
          <w:rFonts w:ascii="Times New Roman" w:hAnsi="Times New Roman"/>
        </w:rPr>
      </w:pPr>
      <w:r w:rsidRPr="009F47BB">
        <w:rPr>
          <w:rFonts w:ascii="Times New Roman" w:hAnsi="Times New Roman"/>
        </w:rPr>
        <w:t>необходимо исключить сброс без очистки поверхностных стоков, формирующихся на урбанизированных территориях. Территории, вновь застраиваемые в соответствии с градостроительным планом, должны оснащаться системами ливневой канализации, отводящими поверхностные стоки на очистные сооружения.</w:t>
      </w:r>
    </w:p>
    <w:p w14:paraId="58A2495E" w14:textId="77777777" w:rsidR="000D62FB" w:rsidRPr="000D62FB" w:rsidRDefault="000D62FB" w:rsidP="000D62FB">
      <w:pPr>
        <w:spacing w:line="240" w:lineRule="auto"/>
        <w:rPr>
          <w:rFonts w:ascii="Times New Roman" w:hAnsi="Times New Roman"/>
        </w:rPr>
      </w:pPr>
      <w:bookmarkStart w:id="142" w:name="_Toc375752945"/>
      <w:r w:rsidRPr="000D62FB">
        <w:rPr>
          <w:rFonts w:ascii="Times New Roman" w:hAnsi="Times New Roman"/>
        </w:rPr>
        <w:t>Расход воды на пожаротушение принимается в соответствии с СП 8.13130.2020 «Системы противопожарной защиты. Наружное противопожарное водоснабжение. Требования пожарной безопасности».</w:t>
      </w:r>
    </w:p>
    <w:p w14:paraId="64E57A88" w14:textId="77777777" w:rsidR="000D62FB" w:rsidRPr="000D62FB" w:rsidRDefault="000D62FB" w:rsidP="000D62FB">
      <w:pPr>
        <w:spacing w:line="240" w:lineRule="auto"/>
        <w:rPr>
          <w:rFonts w:ascii="Times New Roman" w:hAnsi="Times New Roman"/>
        </w:rPr>
      </w:pPr>
      <w:r w:rsidRPr="000D62FB">
        <w:rPr>
          <w:rFonts w:ascii="Times New Roman" w:hAnsi="Times New Roman"/>
        </w:rPr>
        <w:t>Расчетное количество одновременных наружных пожаров – 1.</w:t>
      </w:r>
    </w:p>
    <w:p w14:paraId="529A9603" w14:textId="77777777" w:rsidR="000D62FB" w:rsidRPr="000D62FB" w:rsidRDefault="000D62FB" w:rsidP="000D62FB">
      <w:pPr>
        <w:spacing w:line="240" w:lineRule="auto"/>
        <w:rPr>
          <w:rFonts w:ascii="Times New Roman" w:hAnsi="Times New Roman"/>
        </w:rPr>
      </w:pPr>
      <w:r w:rsidRPr="000D62FB">
        <w:rPr>
          <w:rFonts w:ascii="Times New Roman" w:hAnsi="Times New Roman"/>
        </w:rPr>
        <w:t>Расход воды на наружное пожаротушение – 10 л/с.</w:t>
      </w:r>
    </w:p>
    <w:p w14:paraId="0F79CC6E" w14:textId="77777777" w:rsidR="000D62FB" w:rsidRPr="000D62FB" w:rsidRDefault="000D62FB" w:rsidP="000D62FB">
      <w:pPr>
        <w:spacing w:line="240" w:lineRule="auto"/>
        <w:rPr>
          <w:rFonts w:ascii="Times New Roman" w:hAnsi="Times New Roman"/>
        </w:rPr>
      </w:pPr>
      <w:r w:rsidRPr="000D62FB">
        <w:rPr>
          <w:rFonts w:ascii="Times New Roman" w:hAnsi="Times New Roman"/>
        </w:rPr>
        <w:t xml:space="preserve">Продолжительность тушения пожара – 3 ч. </w:t>
      </w:r>
    </w:p>
    <w:p w14:paraId="4EA45B8C" w14:textId="77777777" w:rsidR="000D62FB" w:rsidRPr="000D62FB" w:rsidRDefault="000D62FB" w:rsidP="000D62FB">
      <w:pPr>
        <w:spacing w:line="240" w:lineRule="auto"/>
        <w:rPr>
          <w:rFonts w:ascii="Times New Roman" w:hAnsi="Times New Roman"/>
        </w:rPr>
      </w:pPr>
      <w:r w:rsidRPr="000D62FB">
        <w:rPr>
          <w:rFonts w:ascii="Times New Roman" w:hAnsi="Times New Roman"/>
        </w:rPr>
        <w:t xml:space="preserve">Пожарный запас воды: (10*1) *3600*3 = 108,1 м3. </w:t>
      </w:r>
    </w:p>
    <w:p w14:paraId="1258DD8F" w14:textId="77777777" w:rsidR="000D62FB" w:rsidRPr="000D62FB" w:rsidRDefault="000D62FB" w:rsidP="000D62FB">
      <w:pPr>
        <w:spacing w:line="240" w:lineRule="auto"/>
        <w:rPr>
          <w:rFonts w:ascii="Times New Roman" w:hAnsi="Times New Roman"/>
        </w:rPr>
      </w:pPr>
      <w:r w:rsidRPr="000D62FB">
        <w:rPr>
          <w:rFonts w:ascii="Times New Roman" w:hAnsi="Times New Roman"/>
        </w:rPr>
        <w:t>Максимальный срок восстановления пожарного объема воды - не более 74 ч. в населенных пунктах с числом жителей не более 5 тыс.чел. и на сельскохозяйственных предприятиях.</w:t>
      </w:r>
    </w:p>
    <w:p w14:paraId="7638664D" w14:textId="77777777" w:rsidR="000D62FB" w:rsidRPr="000D62FB" w:rsidRDefault="000D62FB" w:rsidP="000D62FB">
      <w:pPr>
        <w:spacing w:line="240" w:lineRule="auto"/>
        <w:rPr>
          <w:rFonts w:ascii="Times New Roman" w:hAnsi="Times New Roman"/>
        </w:rPr>
      </w:pPr>
      <w:r w:rsidRPr="000D62FB">
        <w:rPr>
          <w:rFonts w:ascii="Times New Roman" w:hAnsi="Times New Roman"/>
        </w:rPr>
        <w:t xml:space="preserve">Пополнение пожарного запаса осуществляется за счет сокращения расхода воды на другие нужды. </w:t>
      </w:r>
    </w:p>
    <w:p w14:paraId="6CB99061" w14:textId="77777777" w:rsidR="000D62FB" w:rsidRPr="000D62FB" w:rsidRDefault="000D62FB" w:rsidP="000D62FB">
      <w:pPr>
        <w:spacing w:line="240" w:lineRule="auto"/>
        <w:rPr>
          <w:rFonts w:ascii="Times New Roman" w:hAnsi="Times New Roman"/>
        </w:rPr>
      </w:pPr>
      <w:r w:rsidRPr="000D62FB">
        <w:rPr>
          <w:rFonts w:ascii="Times New Roman" w:hAnsi="Times New Roman"/>
        </w:rPr>
        <w:t>Система пожаротушения принята низкого давления с забором воды на разводящей сети через пожарные гидранты с повышением напоров для подачи воды с помощью автонасоса. Свободный напор в сети при пожаре должен быть не менее 10 м.</w:t>
      </w:r>
    </w:p>
    <w:p w14:paraId="25E4D58C" w14:textId="77777777" w:rsidR="000D62FB" w:rsidRPr="000D62FB" w:rsidRDefault="000D62FB" w:rsidP="000D62FB">
      <w:pPr>
        <w:spacing w:line="240" w:lineRule="auto"/>
        <w:rPr>
          <w:rFonts w:ascii="Times New Roman" w:hAnsi="Times New Roman"/>
        </w:rPr>
      </w:pPr>
      <w:r w:rsidRPr="000D62FB">
        <w:rPr>
          <w:rFonts w:ascii="Times New Roman" w:hAnsi="Times New Roman"/>
        </w:rPr>
        <w:t>Внешние сети водоснабжения запроектированы кольцевыми. Пожарные гидранты следует устанавливать на кольцевых участках водопроводных линий. Расстановка пожарных гидрантов на водопроводной сети должна обеспечивать пожаротушение любого обслуживаемого данной сетью здания, сооружения или его части не менее чем от двух гидрантов.</w:t>
      </w:r>
    </w:p>
    <w:p w14:paraId="56E11C85" w14:textId="06C5E68E" w:rsidR="000D62FB" w:rsidRPr="000D62FB" w:rsidRDefault="000D62FB" w:rsidP="000D62FB">
      <w:pPr>
        <w:spacing w:line="240" w:lineRule="auto"/>
        <w:rPr>
          <w:rFonts w:ascii="Times New Roman" w:hAnsi="Times New Roman"/>
        </w:rPr>
      </w:pPr>
      <w:r w:rsidRPr="000D62FB">
        <w:rPr>
          <w:rFonts w:ascii="Times New Roman" w:hAnsi="Times New Roman"/>
        </w:rPr>
        <w:t>Расстояние между гидрантами определяется расчётом, учитывающим суммарный расход воды на пожаротушение и пропускную способность устанавливаемого типа гидрантов по ГОСТ 8220</w:t>
      </w:r>
      <w:r>
        <w:rPr>
          <w:rFonts w:ascii="Times New Roman" w:hAnsi="Times New Roman"/>
        </w:rPr>
        <w:t>-85</w:t>
      </w:r>
      <w:r w:rsidRPr="000D62FB">
        <w:rPr>
          <w:rFonts w:ascii="Times New Roman" w:hAnsi="Times New Roman"/>
        </w:rPr>
        <w:t xml:space="preserve"> (п. 8.6 «Системы противопожарной защиты. Наружное противопожарное водоснабжение. Требования пожарной безопасности»).</w:t>
      </w:r>
    </w:p>
    <w:p w14:paraId="15101128" w14:textId="77777777" w:rsidR="000D62FB" w:rsidRPr="000D62FB" w:rsidRDefault="000D62FB" w:rsidP="000D62FB">
      <w:pPr>
        <w:spacing w:line="240" w:lineRule="auto"/>
        <w:rPr>
          <w:rFonts w:ascii="Times New Roman" w:hAnsi="Times New Roman"/>
        </w:rPr>
      </w:pPr>
      <w:r w:rsidRPr="000D62FB">
        <w:rPr>
          <w:rFonts w:ascii="Times New Roman" w:hAnsi="Times New Roman"/>
        </w:rPr>
        <w:t xml:space="preserve">На протяжении последних лет наблюдается тенденция к рациональному и экономному потреблению холодной воды и, следовательно, снижению объёмов её реализации всеми категориями потребителей. </w:t>
      </w:r>
    </w:p>
    <w:p w14:paraId="3B80B5EE" w14:textId="0F3F06BC" w:rsidR="004C4037" w:rsidRPr="004C4037" w:rsidRDefault="000D62FB" w:rsidP="000D62FB">
      <w:pPr>
        <w:spacing w:line="240" w:lineRule="auto"/>
        <w:rPr>
          <w:rFonts w:ascii="Times New Roman" w:hAnsi="Times New Roman"/>
        </w:rPr>
      </w:pPr>
      <w:r w:rsidRPr="000D62FB">
        <w:rPr>
          <w:rFonts w:ascii="Times New Roman" w:hAnsi="Times New Roman"/>
        </w:rPr>
        <w:t>Целью всех мероприятий по новому строительству, реконструкции и техническому перевооружению объектов системы централизованного водоснабжения является бесперебойное снабжение округа питьевой водой, отвечающей требованиям новых нормативов качества, повышение энергетической эффективности оборудования, контроль и автоматическое регулирование процесса водоподготовки. Выполнение данных мероприятий позволит гарантировать устойчивую, надёжную работу водоочистных сооружений и получать качественную питьевую воду в необходимом количестве.</w:t>
      </w:r>
    </w:p>
    <w:p w14:paraId="64F880FE" w14:textId="14F084F9" w:rsidR="009F47BB" w:rsidRPr="009F47BB" w:rsidRDefault="009F47BB" w:rsidP="00BA58DC">
      <w:pPr>
        <w:pStyle w:val="aa"/>
        <w:keepNext/>
        <w:numPr>
          <w:ilvl w:val="2"/>
          <w:numId w:val="36"/>
        </w:numPr>
        <w:spacing w:before="240" w:after="60" w:line="240" w:lineRule="auto"/>
        <w:jc w:val="center"/>
        <w:outlineLvl w:val="2"/>
        <w:rPr>
          <w:rFonts w:ascii="Times New Roman" w:hAnsi="Times New Roman"/>
          <w:b/>
          <w:bCs/>
        </w:rPr>
      </w:pPr>
      <w:bookmarkStart w:id="143" w:name="_Toc220172867"/>
      <w:r w:rsidRPr="009F47BB">
        <w:rPr>
          <w:rFonts w:ascii="Times New Roman" w:hAnsi="Times New Roman"/>
          <w:b/>
          <w:bCs/>
        </w:rPr>
        <w:t>Водо</w:t>
      </w:r>
      <w:r w:rsidR="00F51192">
        <w:rPr>
          <w:rFonts w:ascii="Times New Roman" w:hAnsi="Times New Roman"/>
          <w:b/>
          <w:bCs/>
        </w:rPr>
        <w:t>отведение</w:t>
      </w:r>
      <w:bookmarkEnd w:id="143"/>
    </w:p>
    <w:p w14:paraId="07243231" w14:textId="77777777" w:rsidR="009F47BB" w:rsidRPr="009F47BB" w:rsidRDefault="009F47BB" w:rsidP="009F47BB">
      <w:pPr>
        <w:spacing w:line="240" w:lineRule="auto"/>
        <w:rPr>
          <w:rFonts w:ascii="Times New Roman" w:hAnsi="Times New Roman"/>
        </w:rPr>
      </w:pPr>
      <w:bookmarkStart w:id="144" w:name="_Hlk199712420"/>
      <w:r w:rsidRPr="009F47BB">
        <w:rPr>
          <w:rFonts w:ascii="Times New Roman" w:hAnsi="Times New Roman"/>
        </w:rPr>
        <w:t>Проектные предложения генерального плана на данной стадии проектирования сводятся к определению расчётных расходов сточных вод и выбора трасс магистральных коллекторов. Параметры сетей и сооружений водоотведения уточняются на последующих стадиях проектирования.</w:t>
      </w:r>
    </w:p>
    <w:p w14:paraId="12A642EB" w14:textId="4940F5DA" w:rsidR="009F47BB" w:rsidRPr="009F47BB" w:rsidRDefault="009F47BB" w:rsidP="009F47BB">
      <w:pPr>
        <w:spacing w:line="240" w:lineRule="auto"/>
        <w:rPr>
          <w:rFonts w:ascii="Times New Roman" w:hAnsi="Times New Roman"/>
        </w:rPr>
      </w:pPr>
      <w:r w:rsidRPr="009F47BB">
        <w:rPr>
          <w:rFonts w:ascii="Times New Roman" w:hAnsi="Times New Roman"/>
        </w:rPr>
        <w:t xml:space="preserve">Нормы водоотведения принимаются в соответствии с п. 5.1.1 </w:t>
      </w:r>
      <w:r w:rsidR="000D62FB" w:rsidRPr="0066624E">
        <w:rPr>
          <w:rFonts w:ascii="Times New Roman" w:hAnsi="Times New Roman"/>
        </w:rPr>
        <w:t>СП 32.13330.2018</w:t>
      </w:r>
      <w:r w:rsidRPr="009F47BB">
        <w:rPr>
          <w:rFonts w:ascii="Times New Roman" w:hAnsi="Times New Roman"/>
        </w:rPr>
        <w:t xml:space="preserve"> «Канализация. Наружные сети и сооружения. Актуализированная редакция СНиП 2.04.03-85*» равным нормам водопотребления, исключая полив.</w:t>
      </w:r>
    </w:p>
    <w:p w14:paraId="0F61DEEE" w14:textId="77777777" w:rsidR="009F47BB" w:rsidRPr="009F47BB" w:rsidRDefault="009F47BB" w:rsidP="009F47BB">
      <w:pPr>
        <w:spacing w:line="240" w:lineRule="auto"/>
        <w:rPr>
          <w:rFonts w:ascii="Times New Roman" w:hAnsi="Times New Roman"/>
        </w:rPr>
      </w:pPr>
      <w:r w:rsidRPr="009F47BB">
        <w:rPr>
          <w:rFonts w:ascii="Times New Roman" w:hAnsi="Times New Roman"/>
        </w:rPr>
        <w:t>Условно принимается, что вся застройка на расчётный срок будет охвачена централизованной системой водоотведения. Расчётный объём водоотведения равен объёму водопотребления за минусом объёма полива.</w:t>
      </w:r>
    </w:p>
    <w:p w14:paraId="38B214B9" w14:textId="3FC0D3A5" w:rsidR="009F47BB" w:rsidRPr="009F47BB" w:rsidRDefault="009F47BB" w:rsidP="009F47BB">
      <w:pPr>
        <w:spacing w:line="240" w:lineRule="auto"/>
        <w:rPr>
          <w:rFonts w:ascii="Times New Roman" w:hAnsi="Times New Roman"/>
        </w:rPr>
      </w:pPr>
      <w:r w:rsidRPr="009F47BB">
        <w:rPr>
          <w:rFonts w:ascii="Times New Roman" w:hAnsi="Times New Roman"/>
        </w:rPr>
        <w:t xml:space="preserve">Расчёт расхода сточных вод, необходимых для водоотведения, на расчётный срок приводится в таблице </w:t>
      </w:r>
      <w:r w:rsidR="00BB55F2">
        <w:rPr>
          <w:rFonts w:ascii="Times New Roman" w:hAnsi="Times New Roman"/>
        </w:rPr>
        <w:t>14.7.2.1.</w:t>
      </w:r>
    </w:p>
    <w:p w14:paraId="22D1C2E4" w14:textId="40276E95" w:rsidR="009F47BB" w:rsidRPr="009F47BB" w:rsidRDefault="009F47BB" w:rsidP="009F47BB">
      <w:pPr>
        <w:keepNext/>
        <w:spacing w:line="240" w:lineRule="auto"/>
        <w:ind w:firstLine="709"/>
        <w:jc w:val="right"/>
        <w:rPr>
          <w:rFonts w:ascii="Times New Roman" w:hAnsi="Times New Roman"/>
        </w:rPr>
      </w:pPr>
      <w:r w:rsidRPr="009F47BB">
        <w:rPr>
          <w:rFonts w:ascii="Times New Roman" w:hAnsi="Times New Roman"/>
        </w:rPr>
        <w:t xml:space="preserve">Таблица </w:t>
      </w:r>
      <w:r w:rsidR="00BB55F2">
        <w:rPr>
          <w:rFonts w:ascii="Times New Roman" w:hAnsi="Times New Roman"/>
        </w:rPr>
        <w:t>14.7.2.1.</w:t>
      </w:r>
    </w:p>
    <w:p w14:paraId="642E7BD1" w14:textId="13A2D0FD" w:rsidR="009F47BB" w:rsidRPr="009F47BB" w:rsidRDefault="009F47BB" w:rsidP="009F47BB">
      <w:pPr>
        <w:spacing w:line="240" w:lineRule="auto"/>
        <w:ind w:firstLine="0"/>
        <w:jc w:val="center"/>
        <w:rPr>
          <w:rFonts w:ascii="Times New Roman" w:hAnsi="Times New Roman"/>
        </w:rPr>
      </w:pPr>
      <w:r w:rsidRPr="009F47BB">
        <w:rPr>
          <w:rFonts w:ascii="Times New Roman" w:hAnsi="Times New Roman"/>
        </w:rPr>
        <w:t xml:space="preserve">Среднесуточные водоотведения </w:t>
      </w:r>
      <w:r w:rsidR="00DD4F2E">
        <w:rPr>
          <w:rFonts w:ascii="Times New Roman" w:hAnsi="Times New Roman"/>
        </w:rPr>
        <w:t>Шелтозерского вепсского</w:t>
      </w:r>
      <w:r w:rsidR="00BB55F2">
        <w:rPr>
          <w:rFonts w:ascii="Times New Roman" w:hAnsi="Times New Roman"/>
        </w:rPr>
        <w:t xml:space="preserve"> сельского поселения</w:t>
      </w:r>
      <w:r w:rsidRPr="009F47BB">
        <w:rPr>
          <w:rFonts w:ascii="Times New Roman" w:hAnsi="Times New Roman"/>
        </w:rPr>
        <w:t xml:space="preserve"> на расчётный срок (20</w:t>
      </w:r>
      <w:r w:rsidR="00BB55F2">
        <w:rPr>
          <w:rFonts w:ascii="Times New Roman" w:hAnsi="Times New Roman"/>
        </w:rPr>
        <w:t>4</w:t>
      </w:r>
      <w:r w:rsidR="003D3ECB">
        <w:rPr>
          <w:rFonts w:ascii="Times New Roman" w:hAnsi="Times New Roman"/>
        </w:rPr>
        <w:t>6</w:t>
      </w:r>
      <w:r w:rsidRPr="009F47BB">
        <w:rPr>
          <w:rFonts w:ascii="Times New Roman" w:hAnsi="Times New Roman"/>
        </w:rPr>
        <w:t xml:space="preserve"> г.) реализации проекта Генерального плана</w:t>
      </w:r>
    </w:p>
    <w:tbl>
      <w:tblPr>
        <w:tblW w:w="50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8"/>
        <w:gridCol w:w="1395"/>
        <w:gridCol w:w="1174"/>
        <w:gridCol w:w="1345"/>
        <w:gridCol w:w="1257"/>
        <w:gridCol w:w="1362"/>
      </w:tblGrid>
      <w:tr w:rsidR="009F47BB" w:rsidRPr="00831ECF" w14:paraId="7F03AB5A" w14:textId="77777777" w:rsidTr="00BB55F2">
        <w:trPr>
          <w:trHeight w:val="57"/>
          <w:jc w:val="center"/>
        </w:trPr>
        <w:tc>
          <w:tcPr>
            <w:tcW w:w="1605" w:type="pct"/>
            <w:vAlign w:val="center"/>
            <w:hideMark/>
          </w:tcPr>
          <w:p w14:paraId="6650FCB5" w14:textId="77777777" w:rsidR="009F47BB" w:rsidRPr="00831ECF" w:rsidRDefault="009F47BB" w:rsidP="009F47BB">
            <w:pPr>
              <w:spacing w:line="240" w:lineRule="auto"/>
              <w:ind w:firstLine="0"/>
              <w:jc w:val="center"/>
              <w:rPr>
                <w:rFonts w:ascii="Times New Roman" w:hAnsi="Times New Roman"/>
                <w:sz w:val="20"/>
                <w:szCs w:val="20"/>
              </w:rPr>
            </w:pPr>
            <w:r w:rsidRPr="00831ECF">
              <w:rPr>
                <w:rFonts w:ascii="Times New Roman" w:hAnsi="Times New Roman"/>
                <w:sz w:val="20"/>
                <w:szCs w:val="20"/>
              </w:rPr>
              <w:t>Зона</w:t>
            </w:r>
          </w:p>
        </w:tc>
        <w:tc>
          <w:tcPr>
            <w:tcW w:w="725" w:type="pct"/>
            <w:vAlign w:val="center"/>
            <w:hideMark/>
          </w:tcPr>
          <w:p w14:paraId="4BFB884A" w14:textId="77777777" w:rsidR="009F47BB" w:rsidRPr="00831ECF" w:rsidRDefault="009F47BB" w:rsidP="009F47BB">
            <w:pPr>
              <w:spacing w:line="240" w:lineRule="auto"/>
              <w:ind w:firstLine="0"/>
              <w:jc w:val="center"/>
              <w:rPr>
                <w:rFonts w:ascii="Times New Roman" w:hAnsi="Times New Roman"/>
                <w:sz w:val="20"/>
                <w:szCs w:val="20"/>
              </w:rPr>
            </w:pPr>
            <w:r w:rsidRPr="00831ECF">
              <w:rPr>
                <w:rFonts w:ascii="Times New Roman" w:hAnsi="Times New Roman"/>
                <w:sz w:val="20"/>
                <w:szCs w:val="20"/>
              </w:rPr>
              <w:t>Ед.</w:t>
            </w:r>
          </w:p>
        </w:tc>
        <w:tc>
          <w:tcPr>
            <w:tcW w:w="610" w:type="pct"/>
            <w:vAlign w:val="center"/>
            <w:hideMark/>
          </w:tcPr>
          <w:p w14:paraId="0BA8653D" w14:textId="77777777" w:rsidR="009F47BB" w:rsidRPr="00831ECF" w:rsidRDefault="009F47BB" w:rsidP="009F47BB">
            <w:pPr>
              <w:spacing w:line="240" w:lineRule="auto"/>
              <w:ind w:firstLine="0"/>
              <w:jc w:val="center"/>
              <w:rPr>
                <w:rFonts w:ascii="Times New Roman" w:hAnsi="Times New Roman"/>
                <w:sz w:val="20"/>
                <w:szCs w:val="20"/>
              </w:rPr>
            </w:pPr>
            <w:r w:rsidRPr="00831ECF">
              <w:rPr>
                <w:rFonts w:ascii="Times New Roman" w:hAnsi="Times New Roman"/>
                <w:sz w:val="20"/>
                <w:szCs w:val="20"/>
              </w:rPr>
              <w:t>Кол.</w:t>
            </w:r>
          </w:p>
        </w:tc>
        <w:tc>
          <w:tcPr>
            <w:tcW w:w="699" w:type="pct"/>
            <w:vAlign w:val="center"/>
            <w:hideMark/>
          </w:tcPr>
          <w:p w14:paraId="56408D48" w14:textId="77777777" w:rsidR="009F47BB" w:rsidRPr="00831ECF" w:rsidRDefault="009F47BB" w:rsidP="009F47BB">
            <w:pPr>
              <w:spacing w:line="240" w:lineRule="auto"/>
              <w:ind w:firstLine="0"/>
              <w:jc w:val="center"/>
              <w:rPr>
                <w:rFonts w:ascii="Times New Roman" w:hAnsi="Times New Roman"/>
                <w:sz w:val="20"/>
                <w:szCs w:val="20"/>
              </w:rPr>
            </w:pPr>
            <w:r w:rsidRPr="00831ECF">
              <w:rPr>
                <w:rFonts w:ascii="Times New Roman" w:hAnsi="Times New Roman"/>
                <w:sz w:val="20"/>
                <w:szCs w:val="20"/>
              </w:rPr>
              <w:t>Суточный м</w:t>
            </w:r>
            <w:r w:rsidRPr="00831ECF">
              <w:rPr>
                <w:rFonts w:ascii="Times New Roman" w:hAnsi="Times New Roman"/>
                <w:sz w:val="20"/>
                <w:szCs w:val="20"/>
                <w:vertAlign w:val="superscript"/>
              </w:rPr>
              <w:t>3</w:t>
            </w:r>
            <w:r w:rsidRPr="00831ECF">
              <w:rPr>
                <w:rFonts w:ascii="Times New Roman" w:hAnsi="Times New Roman"/>
                <w:sz w:val="20"/>
                <w:szCs w:val="20"/>
              </w:rPr>
              <w:t>/сут</w:t>
            </w:r>
          </w:p>
        </w:tc>
        <w:tc>
          <w:tcPr>
            <w:tcW w:w="653" w:type="pct"/>
            <w:vAlign w:val="center"/>
            <w:hideMark/>
          </w:tcPr>
          <w:p w14:paraId="0578DEDF" w14:textId="77777777" w:rsidR="009F47BB" w:rsidRPr="00831ECF" w:rsidRDefault="009F47BB" w:rsidP="009F47BB">
            <w:pPr>
              <w:spacing w:line="240" w:lineRule="auto"/>
              <w:ind w:firstLine="0"/>
              <w:jc w:val="center"/>
              <w:rPr>
                <w:rFonts w:ascii="Times New Roman" w:hAnsi="Times New Roman"/>
                <w:sz w:val="20"/>
                <w:szCs w:val="20"/>
              </w:rPr>
            </w:pPr>
            <w:r w:rsidRPr="00831ECF">
              <w:rPr>
                <w:rFonts w:ascii="Times New Roman" w:hAnsi="Times New Roman"/>
                <w:sz w:val="20"/>
                <w:szCs w:val="20"/>
              </w:rPr>
              <w:t>Часовой м</w:t>
            </w:r>
            <w:r w:rsidRPr="00831ECF">
              <w:rPr>
                <w:rFonts w:ascii="Times New Roman" w:hAnsi="Times New Roman"/>
                <w:sz w:val="20"/>
                <w:szCs w:val="20"/>
                <w:vertAlign w:val="superscript"/>
              </w:rPr>
              <w:t>3</w:t>
            </w:r>
            <w:r w:rsidRPr="00831ECF">
              <w:rPr>
                <w:rFonts w:ascii="Times New Roman" w:hAnsi="Times New Roman"/>
                <w:sz w:val="20"/>
                <w:szCs w:val="20"/>
              </w:rPr>
              <w:t>/час</w:t>
            </w:r>
          </w:p>
        </w:tc>
        <w:tc>
          <w:tcPr>
            <w:tcW w:w="708" w:type="pct"/>
            <w:vAlign w:val="center"/>
            <w:hideMark/>
          </w:tcPr>
          <w:p w14:paraId="090AD114" w14:textId="77777777" w:rsidR="009F47BB" w:rsidRPr="00831ECF" w:rsidRDefault="009F47BB" w:rsidP="009F47BB">
            <w:pPr>
              <w:spacing w:line="240" w:lineRule="auto"/>
              <w:ind w:firstLine="0"/>
              <w:jc w:val="center"/>
              <w:rPr>
                <w:rFonts w:ascii="Times New Roman" w:hAnsi="Times New Roman"/>
                <w:sz w:val="20"/>
                <w:szCs w:val="20"/>
              </w:rPr>
            </w:pPr>
            <w:r w:rsidRPr="00831ECF">
              <w:rPr>
                <w:rFonts w:ascii="Times New Roman" w:hAnsi="Times New Roman"/>
                <w:sz w:val="20"/>
                <w:szCs w:val="20"/>
              </w:rPr>
              <w:t>Расчётный л/с</w:t>
            </w:r>
          </w:p>
        </w:tc>
      </w:tr>
      <w:tr w:rsidR="009F47BB" w:rsidRPr="00831ECF" w14:paraId="66005C2E" w14:textId="77777777" w:rsidTr="00274B5F">
        <w:trPr>
          <w:trHeight w:val="57"/>
          <w:jc w:val="center"/>
        </w:trPr>
        <w:tc>
          <w:tcPr>
            <w:tcW w:w="5000" w:type="pct"/>
            <w:gridSpan w:val="6"/>
            <w:vAlign w:val="bottom"/>
            <w:hideMark/>
          </w:tcPr>
          <w:p w14:paraId="4AD199A6" w14:textId="46951757" w:rsidR="009F47BB" w:rsidRPr="00831ECF" w:rsidRDefault="00831ECF" w:rsidP="009F47BB">
            <w:pPr>
              <w:spacing w:line="240" w:lineRule="auto"/>
              <w:ind w:firstLine="0"/>
              <w:jc w:val="center"/>
              <w:rPr>
                <w:rFonts w:ascii="Times New Roman" w:hAnsi="Times New Roman"/>
                <w:sz w:val="20"/>
                <w:szCs w:val="20"/>
              </w:rPr>
            </w:pPr>
            <w:r w:rsidRPr="00831ECF">
              <w:rPr>
                <w:rFonts w:ascii="Times New Roman" w:hAnsi="Times New Roman"/>
                <w:sz w:val="20"/>
                <w:szCs w:val="20"/>
              </w:rPr>
              <w:t>Шелтозерско</w:t>
            </w:r>
            <w:r>
              <w:rPr>
                <w:rFonts w:ascii="Times New Roman" w:hAnsi="Times New Roman"/>
                <w:sz w:val="20"/>
                <w:szCs w:val="20"/>
              </w:rPr>
              <w:t>е</w:t>
            </w:r>
            <w:r w:rsidRPr="00831ECF">
              <w:rPr>
                <w:rFonts w:ascii="Times New Roman" w:hAnsi="Times New Roman"/>
                <w:sz w:val="20"/>
                <w:szCs w:val="20"/>
              </w:rPr>
              <w:t xml:space="preserve"> вепсско</w:t>
            </w:r>
            <w:r>
              <w:rPr>
                <w:rFonts w:ascii="Times New Roman" w:hAnsi="Times New Roman"/>
                <w:sz w:val="20"/>
                <w:szCs w:val="20"/>
              </w:rPr>
              <w:t>е</w:t>
            </w:r>
            <w:r w:rsidR="00FC5BC3" w:rsidRPr="00831ECF">
              <w:rPr>
                <w:rFonts w:ascii="Times New Roman" w:hAnsi="Times New Roman"/>
                <w:sz w:val="20"/>
                <w:szCs w:val="20"/>
              </w:rPr>
              <w:t xml:space="preserve"> </w:t>
            </w:r>
            <w:r w:rsidR="00BB55F2" w:rsidRPr="00831ECF">
              <w:rPr>
                <w:rFonts w:ascii="Times New Roman" w:hAnsi="Times New Roman"/>
                <w:sz w:val="20"/>
                <w:szCs w:val="20"/>
              </w:rPr>
              <w:t>сельское поселение</w:t>
            </w:r>
          </w:p>
        </w:tc>
      </w:tr>
      <w:tr w:rsidR="00831ECF" w:rsidRPr="00831ECF" w14:paraId="548A9F23" w14:textId="77777777" w:rsidTr="00AE7F32">
        <w:trPr>
          <w:trHeight w:val="57"/>
          <w:jc w:val="center"/>
        </w:trPr>
        <w:tc>
          <w:tcPr>
            <w:tcW w:w="1605" w:type="pct"/>
            <w:vAlign w:val="center"/>
            <w:hideMark/>
          </w:tcPr>
          <w:p w14:paraId="36DD399D" w14:textId="17C58E18" w:rsidR="00831ECF" w:rsidRPr="00831ECF" w:rsidRDefault="00831ECF" w:rsidP="00831ECF">
            <w:pPr>
              <w:spacing w:line="240" w:lineRule="auto"/>
              <w:ind w:firstLine="0"/>
              <w:jc w:val="left"/>
              <w:rPr>
                <w:rFonts w:ascii="Times New Roman" w:hAnsi="Times New Roman"/>
                <w:sz w:val="20"/>
                <w:szCs w:val="20"/>
              </w:rPr>
            </w:pPr>
            <w:r w:rsidRPr="00831ECF">
              <w:rPr>
                <w:rFonts w:ascii="Times New Roman" w:hAnsi="Times New Roman"/>
                <w:color w:val="000000"/>
                <w:sz w:val="20"/>
                <w:szCs w:val="20"/>
              </w:rPr>
              <w:t>Численность населения</w:t>
            </w:r>
          </w:p>
        </w:tc>
        <w:tc>
          <w:tcPr>
            <w:tcW w:w="725" w:type="pct"/>
            <w:vAlign w:val="center"/>
            <w:hideMark/>
          </w:tcPr>
          <w:p w14:paraId="5FF7FAE6" w14:textId="5381EF95"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чел.</w:t>
            </w:r>
          </w:p>
        </w:tc>
        <w:tc>
          <w:tcPr>
            <w:tcW w:w="610" w:type="pct"/>
            <w:vAlign w:val="center"/>
            <w:hideMark/>
          </w:tcPr>
          <w:p w14:paraId="4761329B" w14:textId="79455772"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1617</w:t>
            </w:r>
          </w:p>
        </w:tc>
        <w:tc>
          <w:tcPr>
            <w:tcW w:w="699" w:type="pct"/>
            <w:vAlign w:val="center"/>
            <w:hideMark/>
          </w:tcPr>
          <w:p w14:paraId="76DF311B" w14:textId="66C37B90"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291,1</w:t>
            </w:r>
          </w:p>
        </w:tc>
        <w:tc>
          <w:tcPr>
            <w:tcW w:w="653" w:type="pct"/>
            <w:vAlign w:val="center"/>
            <w:hideMark/>
          </w:tcPr>
          <w:p w14:paraId="6B6BDFFA" w14:textId="5E8E5526"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12,1</w:t>
            </w:r>
          </w:p>
        </w:tc>
        <w:tc>
          <w:tcPr>
            <w:tcW w:w="708" w:type="pct"/>
            <w:vAlign w:val="center"/>
            <w:hideMark/>
          </w:tcPr>
          <w:p w14:paraId="247C6DBD" w14:textId="735595F3"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3,4</w:t>
            </w:r>
          </w:p>
        </w:tc>
      </w:tr>
      <w:tr w:rsidR="00831ECF" w:rsidRPr="00831ECF" w14:paraId="3CEB085A" w14:textId="77777777" w:rsidTr="00AE7F32">
        <w:trPr>
          <w:trHeight w:val="57"/>
          <w:jc w:val="center"/>
        </w:trPr>
        <w:tc>
          <w:tcPr>
            <w:tcW w:w="1605" w:type="pct"/>
            <w:vAlign w:val="center"/>
            <w:hideMark/>
          </w:tcPr>
          <w:p w14:paraId="6507D362" w14:textId="1758C6EE" w:rsidR="00831ECF" w:rsidRPr="00831ECF" w:rsidRDefault="00831ECF" w:rsidP="00831ECF">
            <w:pPr>
              <w:spacing w:line="240" w:lineRule="auto"/>
              <w:ind w:firstLine="0"/>
              <w:jc w:val="left"/>
              <w:rPr>
                <w:rFonts w:ascii="Times New Roman" w:hAnsi="Times New Roman"/>
                <w:sz w:val="20"/>
                <w:szCs w:val="20"/>
              </w:rPr>
            </w:pPr>
            <w:r w:rsidRPr="00831ECF">
              <w:rPr>
                <w:rFonts w:ascii="Times New Roman" w:hAnsi="Times New Roman"/>
                <w:color w:val="000000"/>
                <w:sz w:val="20"/>
                <w:szCs w:val="20"/>
              </w:rPr>
              <w:t>Существующие общественные и административные здания</w:t>
            </w:r>
          </w:p>
        </w:tc>
        <w:tc>
          <w:tcPr>
            <w:tcW w:w="725" w:type="pct"/>
            <w:vAlign w:val="center"/>
            <w:hideMark/>
          </w:tcPr>
          <w:p w14:paraId="7845565A" w14:textId="427207DC"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w:t>
            </w:r>
          </w:p>
        </w:tc>
        <w:tc>
          <w:tcPr>
            <w:tcW w:w="610" w:type="pct"/>
            <w:vAlign w:val="center"/>
            <w:hideMark/>
          </w:tcPr>
          <w:p w14:paraId="170EAF49" w14:textId="5B763749"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10</w:t>
            </w:r>
          </w:p>
        </w:tc>
        <w:tc>
          <w:tcPr>
            <w:tcW w:w="699" w:type="pct"/>
            <w:vAlign w:val="center"/>
            <w:hideMark/>
          </w:tcPr>
          <w:p w14:paraId="29674F46" w14:textId="388090C3"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29,1</w:t>
            </w:r>
          </w:p>
        </w:tc>
        <w:tc>
          <w:tcPr>
            <w:tcW w:w="653" w:type="pct"/>
            <w:vAlign w:val="center"/>
            <w:hideMark/>
          </w:tcPr>
          <w:p w14:paraId="7B58FC67" w14:textId="6CDB7BB8"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1,2</w:t>
            </w:r>
          </w:p>
        </w:tc>
        <w:tc>
          <w:tcPr>
            <w:tcW w:w="708" w:type="pct"/>
            <w:vAlign w:val="center"/>
            <w:hideMark/>
          </w:tcPr>
          <w:p w14:paraId="1FD802AA" w14:textId="456D3BEE"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0,3</w:t>
            </w:r>
          </w:p>
        </w:tc>
      </w:tr>
      <w:tr w:rsidR="00831ECF" w:rsidRPr="00831ECF" w14:paraId="29A13957" w14:textId="77777777" w:rsidTr="00AE7F32">
        <w:trPr>
          <w:trHeight w:val="57"/>
          <w:jc w:val="center"/>
        </w:trPr>
        <w:tc>
          <w:tcPr>
            <w:tcW w:w="1605" w:type="pct"/>
            <w:vAlign w:val="center"/>
            <w:hideMark/>
          </w:tcPr>
          <w:p w14:paraId="1FAC414F" w14:textId="36ED9D0A" w:rsidR="00831ECF" w:rsidRPr="00831ECF" w:rsidRDefault="00831ECF" w:rsidP="00831ECF">
            <w:pPr>
              <w:spacing w:line="240" w:lineRule="auto"/>
              <w:ind w:firstLine="0"/>
              <w:jc w:val="left"/>
              <w:rPr>
                <w:rFonts w:ascii="Times New Roman" w:hAnsi="Times New Roman"/>
                <w:sz w:val="20"/>
                <w:szCs w:val="20"/>
              </w:rPr>
            </w:pPr>
            <w:r w:rsidRPr="00831ECF">
              <w:rPr>
                <w:rFonts w:ascii="Times New Roman" w:hAnsi="Times New Roman"/>
                <w:color w:val="000000"/>
                <w:sz w:val="20"/>
                <w:szCs w:val="20"/>
              </w:rPr>
              <w:t>Проектируемые общественные и административные здания</w:t>
            </w:r>
          </w:p>
        </w:tc>
        <w:tc>
          <w:tcPr>
            <w:tcW w:w="725" w:type="pct"/>
            <w:vAlign w:val="center"/>
            <w:hideMark/>
          </w:tcPr>
          <w:p w14:paraId="2E523AA8" w14:textId="416EE8D8"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 </w:t>
            </w:r>
          </w:p>
        </w:tc>
        <w:tc>
          <w:tcPr>
            <w:tcW w:w="610" w:type="pct"/>
            <w:vAlign w:val="center"/>
            <w:hideMark/>
          </w:tcPr>
          <w:p w14:paraId="23A11966" w14:textId="0A464778" w:rsidR="00831ECF" w:rsidRPr="00831ECF" w:rsidRDefault="00831ECF" w:rsidP="00831ECF">
            <w:pPr>
              <w:spacing w:line="240" w:lineRule="auto"/>
              <w:ind w:firstLine="0"/>
              <w:jc w:val="left"/>
              <w:rPr>
                <w:rFonts w:ascii="Times New Roman" w:hAnsi="Times New Roman"/>
                <w:sz w:val="20"/>
                <w:szCs w:val="20"/>
              </w:rPr>
            </w:pPr>
            <w:r w:rsidRPr="00831ECF">
              <w:rPr>
                <w:rFonts w:ascii="Times New Roman" w:hAnsi="Times New Roman"/>
                <w:color w:val="000000"/>
                <w:sz w:val="20"/>
                <w:szCs w:val="20"/>
              </w:rPr>
              <w:t> </w:t>
            </w:r>
          </w:p>
        </w:tc>
        <w:tc>
          <w:tcPr>
            <w:tcW w:w="699" w:type="pct"/>
            <w:vAlign w:val="center"/>
            <w:hideMark/>
          </w:tcPr>
          <w:p w14:paraId="765813C6" w14:textId="5E51A3BC"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0,6</w:t>
            </w:r>
          </w:p>
        </w:tc>
        <w:tc>
          <w:tcPr>
            <w:tcW w:w="653" w:type="pct"/>
            <w:vAlign w:val="center"/>
            <w:hideMark/>
          </w:tcPr>
          <w:p w14:paraId="2BFB9C33" w14:textId="021C0492"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0,0</w:t>
            </w:r>
          </w:p>
        </w:tc>
        <w:tc>
          <w:tcPr>
            <w:tcW w:w="708" w:type="pct"/>
            <w:vAlign w:val="center"/>
            <w:hideMark/>
          </w:tcPr>
          <w:p w14:paraId="6EA4215F" w14:textId="69DB15CD" w:rsidR="00831ECF" w:rsidRPr="00831ECF" w:rsidRDefault="00831ECF" w:rsidP="00831ECF">
            <w:pPr>
              <w:spacing w:line="240" w:lineRule="auto"/>
              <w:ind w:firstLine="0"/>
              <w:jc w:val="center"/>
              <w:rPr>
                <w:rFonts w:ascii="Times New Roman" w:hAnsi="Times New Roman"/>
                <w:sz w:val="20"/>
                <w:szCs w:val="20"/>
              </w:rPr>
            </w:pPr>
            <w:r w:rsidRPr="00831ECF">
              <w:rPr>
                <w:rFonts w:ascii="Times New Roman" w:hAnsi="Times New Roman"/>
                <w:color w:val="000000"/>
                <w:sz w:val="20"/>
                <w:szCs w:val="20"/>
              </w:rPr>
              <w:t>0,0</w:t>
            </w:r>
          </w:p>
        </w:tc>
      </w:tr>
      <w:tr w:rsidR="00831ECF" w:rsidRPr="00831ECF" w14:paraId="22A527A1" w14:textId="77777777" w:rsidTr="00BB55F2">
        <w:trPr>
          <w:trHeight w:val="57"/>
          <w:jc w:val="center"/>
        </w:trPr>
        <w:tc>
          <w:tcPr>
            <w:tcW w:w="2940" w:type="pct"/>
            <w:gridSpan w:val="3"/>
            <w:vAlign w:val="bottom"/>
            <w:hideMark/>
          </w:tcPr>
          <w:p w14:paraId="292193F3" w14:textId="77777777" w:rsidR="00831ECF" w:rsidRPr="00831ECF" w:rsidRDefault="00831ECF" w:rsidP="00831ECF">
            <w:pPr>
              <w:spacing w:line="240" w:lineRule="auto"/>
              <w:ind w:firstLine="0"/>
              <w:jc w:val="center"/>
              <w:rPr>
                <w:rFonts w:ascii="Times New Roman" w:hAnsi="Times New Roman"/>
                <w:b/>
                <w:bCs/>
                <w:sz w:val="20"/>
                <w:szCs w:val="20"/>
              </w:rPr>
            </w:pPr>
            <w:r w:rsidRPr="00831ECF">
              <w:rPr>
                <w:rFonts w:ascii="Times New Roman" w:hAnsi="Times New Roman"/>
                <w:b/>
                <w:bCs/>
                <w:sz w:val="20"/>
                <w:szCs w:val="20"/>
              </w:rPr>
              <w:t> ИТОГО: </w:t>
            </w:r>
          </w:p>
        </w:tc>
        <w:tc>
          <w:tcPr>
            <w:tcW w:w="699" w:type="pct"/>
            <w:vAlign w:val="center"/>
            <w:hideMark/>
          </w:tcPr>
          <w:p w14:paraId="0835A6D9" w14:textId="38DDB2AC" w:rsidR="00831ECF" w:rsidRPr="00831ECF" w:rsidRDefault="00831ECF" w:rsidP="00831ECF">
            <w:pPr>
              <w:spacing w:line="240" w:lineRule="auto"/>
              <w:ind w:firstLine="0"/>
              <w:jc w:val="center"/>
              <w:rPr>
                <w:rFonts w:ascii="Times New Roman" w:hAnsi="Times New Roman"/>
                <w:b/>
                <w:bCs/>
                <w:sz w:val="20"/>
                <w:szCs w:val="20"/>
              </w:rPr>
            </w:pPr>
            <w:r w:rsidRPr="00831ECF">
              <w:rPr>
                <w:rFonts w:ascii="Times New Roman" w:hAnsi="Times New Roman"/>
                <w:b/>
                <w:bCs/>
                <w:color w:val="000000"/>
                <w:sz w:val="20"/>
                <w:szCs w:val="20"/>
              </w:rPr>
              <w:t>320,7</w:t>
            </w:r>
          </w:p>
        </w:tc>
        <w:tc>
          <w:tcPr>
            <w:tcW w:w="653" w:type="pct"/>
            <w:vAlign w:val="center"/>
            <w:hideMark/>
          </w:tcPr>
          <w:p w14:paraId="0D4E96F2" w14:textId="53341125" w:rsidR="00831ECF" w:rsidRPr="00831ECF" w:rsidRDefault="00831ECF" w:rsidP="00831ECF">
            <w:pPr>
              <w:spacing w:line="240" w:lineRule="auto"/>
              <w:ind w:firstLine="0"/>
              <w:jc w:val="center"/>
              <w:rPr>
                <w:rFonts w:ascii="Times New Roman" w:hAnsi="Times New Roman"/>
                <w:b/>
                <w:bCs/>
                <w:sz w:val="20"/>
                <w:szCs w:val="20"/>
              </w:rPr>
            </w:pPr>
            <w:r w:rsidRPr="00831ECF">
              <w:rPr>
                <w:rFonts w:ascii="Times New Roman" w:hAnsi="Times New Roman"/>
                <w:b/>
                <w:bCs/>
                <w:color w:val="000000"/>
                <w:sz w:val="20"/>
                <w:szCs w:val="20"/>
              </w:rPr>
              <w:t>13,4</w:t>
            </w:r>
          </w:p>
        </w:tc>
        <w:tc>
          <w:tcPr>
            <w:tcW w:w="708" w:type="pct"/>
            <w:vAlign w:val="center"/>
            <w:hideMark/>
          </w:tcPr>
          <w:p w14:paraId="1B0179AA" w14:textId="1F804257" w:rsidR="00831ECF" w:rsidRPr="00831ECF" w:rsidRDefault="00831ECF" w:rsidP="00831ECF">
            <w:pPr>
              <w:spacing w:line="240" w:lineRule="auto"/>
              <w:ind w:firstLine="0"/>
              <w:jc w:val="center"/>
              <w:rPr>
                <w:rFonts w:ascii="Times New Roman" w:hAnsi="Times New Roman"/>
                <w:b/>
                <w:bCs/>
                <w:sz w:val="20"/>
                <w:szCs w:val="20"/>
              </w:rPr>
            </w:pPr>
            <w:r w:rsidRPr="00831ECF">
              <w:rPr>
                <w:rFonts w:ascii="Times New Roman" w:hAnsi="Times New Roman"/>
                <w:b/>
                <w:bCs/>
                <w:color w:val="000000"/>
                <w:sz w:val="20"/>
                <w:szCs w:val="20"/>
              </w:rPr>
              <w:t>3,7</w:t>
            </w:r>
          </w:p>
        </w:tc>
      </w:tr>
    </w:tbl>
    <w:p w14:paraId="70C90B18" w14:textId="77777777" w:rsidR="009F47BB" w:rsidRPr="009F47BB" w:rsidRDefault="009F47BB" w:rsidP="009F47BB">
      <w:pPr>
        <w:spacing w:line="240" w:lineRule="auto"/>
        <w:ind w:firstLine="0"/>
        <w:jc w:val="center"/>
        <w:rPr>
          <w:rFonts w:ascii="Times New Roman" w:hAnsi="Times New Roman"/>
        </w:rPr>
      </w:pPr>
    </w:p>
    <w:p w14:paraId="6BBB8CAE" w14:textId="77777777" w:rsidR="009F47BB" w:rsidRPr="009F47BB" w:rsidRDefault="009F47BB" w:rsidP="009F47BB">
      <w:pPr>
        <w:spacing w:line="240" w:lineRule="auto"/>
        <w:rPr>
          <w:rFonts w:ascii="Times New Roman" w:hAnsi="Times New Roman"/>
          <w:sz w:val="22"/>
          <w:szCs w:val="22"/>
          <w:lang w:eastAsia="en-US"/>
        </w:rPr>
      </w:pPr>
      <w:r w:rsidRPr="009F47BB">
        <w:rPr>
          <w:rFonts w:ascii="Times New Roman" w:hAnsi="Times New Roman"/>
        </w:rPr>
        <w:t>Примечание: учитывая нестабильность экономической ситуации достоверность перспективных объёмов водоснабжения не гарантирован, расчёты подлежат уточнению на следующих стадиях проектирования.</w:t>
      </w:r>
    </w:p>
    <w:p w14:paraId="1510DDE2" w14:textId="77777777" w:rsidR="009F47BB" w:rsidRPr="009F47BB" w:rsidRDefault="009F47BB" w:rsidP="009F47BB">
      <w:pPr>
        <w:spacing w:line="240" w:lineRule="auto"/>
        <w:rPr>
          <w:rFonts w:ascii="Times New Roman" w:hAnsi="Times New Roman"/>
        </w:rPr>
      </w:pPr>
      <w:r w:rsidRPr="009F47BB">
        <w:rPr>
          <w:rFonts w:ascii="Times New Roman" w:hAnsi="Times New Roman"/>
        </w:rPr>
        <w:t>Для населённых пунктов муниципального образования принята комбинированная система водоотведения, при которой бытовые и производственные стоки отводятся канализационной сетью на ОСК, а поверхностные воды – системой закрытых трубопроводов и открытых водопроводных устройств на очистные сооружения дождевой канализации.</w:t>
      </w:r>
    </w:p>
    <w:p w14:paraId="431CE584" w14:textId="77777777" w:rsidR="009F47BB" w:rsidRPr="009F47BB" w:rsidRDefault="009F47BB" w:rsidP="009F47BB">
      <w:pPr>
        <w:spacing w:line="240" w:lineRule="auto"/>
        <w:rPr>
          <w:rFonts w:ascii="Times New Roman" w:hAnsi="Times New Roman"/>
        </w:rPr>
      </w:pPr>
      <w:r w:rsidRPr="009F47BB">
        <w:rPr>
          <w:rFonts w:ascii="Times New Roman" w:hAnsi="Times New Roman"/>
        </w:rPr>
        <w:t>Развитием системы водоотведения предусмотрена реконструкция и модернизация существующих канализационных сетей с целью увеличения их пропускной способности и строительство канализационных сетей с целью подключения новых потребителей.</w:t>
      </w:r>
    </w:p>
    <w:p w14:paraId="469DDE8E" w14:textId="77777777" w:rsidR="009F47BB" w:rsidRPr="009F47BB" w:rsidRDefault="009F47BB" w:rsidP="009F47BB">
      <w:pPr>
        <w:spacing w:line="240" w:lineRule="auto"/>
        <w:rPr>
          <w:rFonts w:ascii="Times New Roman" w:hAnsi="Times New Roman"/>
        </w:rPr>
      </w:pPr>
      <w:r w:rsidRPr="009F47BB">
        <w:rPr>
          <w:rFonts w:ascii="Times New Roman" w:hAnsi="Times New Roman"/>
        </w:rPr>
        <w:t>Предложения на данной стадии проектирования сведены к определению расчётных расходов сточных вод и, соответственно, к мощности очистных сооружений, трассировке основных уличных коллекторов от площадок нового строительства. Состав очистных сооружений, параметры сетей и сооружений, материалы труб и т.д. определяются на последующей стадии проектирования.</w:t>
      </w:r>
    </w:p>
    <w:p w14:paraId="711BB785" w14:textId="3DCD4C34" w:rsidR="00BB55F2" w:rsidRPr="00BB55F2" w:rsidRDefault="00BB55F2" w:rsidP="00BA58DC">
      <w:pPr>
        <w:pStyle w:val="aa"/>
        <w:keepNext/>
        <w:numPr>
          <w:ilvl w:val="2"/>
          <w:numId w:val="36"/>
        </w:numPr>
        <w:spacing w:before="240" w:after="60" w:line="240" w:lineRule="auto"/>
        <w:jc w:val="center"/>
        <w:outlineLvl w:val="2"/>
        <w:rPr>
          <w:rFonts w:ascii="Times New Roman" w:hAnsi="Times New Roman"/>
          <w:b/>
          <w:bCs/>
        </w:rPr>
      </w:pPr>
      <w:bookmarkStart w:id="145" w:name="_Toc198300592"/>
      <w:bookmarkStart w:id="146" w:name="_Toc220172868"/>
      <w:bookmarkEnd w:id="144"/>
      <w:r w:rsidRPr="00BB55F2">
        <w:rPr>
          <w:rFonts w:ascii="Times New Roman" w:hAnsi="Times New Roman"/>
          <w:b/>
          <w:bCs/>
        </w:rPr>
        <w:t>Теплоснабжение</w:t>
      </w:r>
      <w:bookmarkEnd w:id="145"/>
      <w:bookmarkEnd w:id="146"/>
    </w:p>
    <w:p w14:paraId="4F5C5CB5" w14:textId="77777777" w:rsidR="00BB55F2" w:rsidRPr="00BB55F2" w:rsidRDefault="00BB55F2" w:rsidP="00BB55F2">
      <w:pPr>
        <w:spacing w:line="240" w:lineRule="auto"/>
        <w:jc w:val="center"/>
        <w:rPr>
          <w:rFonts w:ascii="Times New Roman" w:hAnsi="Times New Roman"/>
        </w:rPr>
      </w:pPr>
    </w:p>
    <w:p w14:paraId="2A6A85E6" w14:textId="4FFB2526" w:rsidR="00831ECF" w:rsidRPr="00831ECF" w:rsidRDefault="00831ECF" w:rsidP="00831ECF">
      <w:pPr>
        <w:spacing w:line="240" w:lineRule="auto"/>
        <w:ind w:firstLine="709"/>
        <w:rPr>
          <w:rFonts w:ascii="Times New Roman" w:hAnsi="Times New Roman"/>
          <w:lang w:eastAsia="ar-SA" w:bidi="en-US"/>
        </w:rPr>
      </w:pPr>
      <w:r w:rsidRPr="00831ECF">
        <w:rPr>
          <w:rFonts w:ascii="Times New Roman" w:hAnsi="Times New Roman"/>
          <w:lang w:eastAsia="ar-SA" w:bidi="en-US"/>
        </w:rPr>
        <w:t>В Шелтозерском вепсском сельском поселении централизованное теплоснабжение осуществляется только в с. Шелтозеро.</w:t>
      </w:r>
      <w:r>
        <w:rPr>
          <w:rFonts w:ascii="Times New Roman" w:hAnsi="Times New Roman"/>
          <w:lang w:eastAsia="ar-SA" w:bidi="en-US"/>
        </w:rPr>
        <w:t xml:space="preserve"> </w:t>
      </w:r>
      <w:r w:rsidRPr="00831ECF">
        <w:rPr>
          <w:rFonts w:ascii="Times New Roman" w:hAnsi="Times New Roman"/>
          <w:lang w:eastAsia="ar-SA" w:bidi="en-US"/>
        </w:rPr>
        <w:t>Теплоснабжение остальны</w:t>
      </w:r>
      <w:r>
        <w:rPr>
          <w:rFonts w:ascii="Times New Roman" w:hAnsi="Times New Roman"/>
          <w:lang w:eastAsia="ar-SA" w:bidi="en-US"/>
        </w:rPr>
        <w:t>х</w:t>
      </w:r>
      <w:r w:rsidRPr="00831ECF">
        <w:rPr>
          <w:rFonts w:ascii="Times New Roman" w:hAnsi="Times New Roman"/>
          <w:lang w:eastAsia="ar-SA" w:bidi="en-US"/>
        </w:rPr>
        <w:t xml:space="preserve"> населенных пунктов осуществляется децентрализовано – от индивидуальных теплогенераторов.</w:t>
      </w:r>
    </w:p>
    <w:p w14:paraId="539F8698" w14:textId="77777777" w:rsidR="00831ECF" w:rsidRPr="00831ECF" w:rsidRDefault="00831ECF" w:rsidP="00831ECF">
      <w:pPr>
        <w:spacing w:line="240" w:lineRule="auto"/>
        <w:ind w:firstLine="709"/>
        <w:rPr>
          <w:rFonts w:ascii="Times New Roman" w:hAnsi="Times New Roman"/>
          <w:lang w:eastAsia="ar-SA" w:bidi="en-US"/>
        </w:rPr>
      </w:pPr>
      <w:r w:rsidRPr="00831ECF">
        <w:rPr>
          <w:rFonts w:ascii="Times New Roman" w:hAnsi="Times New Roman"/>
          <w:lang w:eastAsia="ar-SA" w:bidi="en-US"/>
        </w:rPr>
        <w:t>Продолжительность отопительного периода составляет в среднем 242 суток.</w:t>
      </w:r>
    </w:p>
    <w:p w14:paraId="063780D8" w14:textId="77777777" w:rsidR="00831ECF" w:rsidRDefault="00831ECF" w:rsidP="00831ECF">
      <w:pPr>
        <w:spacing w:line="240" w:lineRule="auto"/>
        <w:rPr>
          <w:rFonts w:ascii="Times New Roman" w:hAnsi="Times New Roman"/>
        </w:rPr>
      </w:pPr>
      <w:r w:rsidRPr="00831ECF">
        <w:rPr>
          <w:rFonts w:ascii="Times New Roman" w:hAnsi="Times New Roman"/>
        </w:rPr>
        <w:t>На территории Шелтозерского вепсского сельского поселения располагаются 2 источника теплоснабжения (Котельная п. Шелтозеро, котельная п. Шелтозеро (школа))</w:t>
      </w:r>
      <w:r>
        <w:rPr>
          <w:rFonts w:ascii="Times New Roman" w:hAnsi="Times New Roman"/>
        </w:rPr>
        <w:t>.</w:t>
      </w:r>
    </w:p>
    <w:p w14:paraId="69503D4E" w14:textId="10F0F018" w:rsidR="00BB55F2" w:rsidRPr="00BB55F2" w:rsidRDefault="00BB55F2" w:rsidP="00831ECF">
      <w:pPr>
        <w:spacing w:line="240" w:lineRule="auto"/>
        <w:rPr>
          <w:rFonts w:ascii="Times New Roman" w:hAnsi="Times New Roman"/>
        </w:rPr>
      </w:pPr>
      <w:r w:rsidRPr="00BB55F2">
        <w:rPr>
          <w:rFonts w:ascii="Times New Roman" w:hAnsi="Times New Roman"/>
        </w:rPr>
        <w:t>Основное теплотехническое оборудование котельных не выработало ресурс, и находится в хорошем состоянии.</w:t>
      </w:r>
    </w:p>
    <w:p w14:paraId="464CD9EA" w14:textId="77777777" w:rsidR="00BB55F2" w:rsidRPr="00BB55F2" w:rsidRDefault="00BB55F2" w:rsidP="00BB55F2">
      <w:pPr>
        <w:spacing w:line="240" w:lineRule="auto"/>
        <w:rPr>
          <w:rFonts w:ascii="Times New Roman" w:hAnsi="Times New Roman"/>
        </w:rPr>
      </w:pPr>
      <w:r w:rsidRPr="00BB55F2">
        <w:rPr>
          <w:rFonts w:ascii="Times New Roman" w:hAnsi="Times New Roman"/>
        </w:rPr>
        <w:t>Распределение тепловых потоков от теплоисточников до потребителей осуществляется по тепловым сетям, теплоносителем в которых служит вода.</w:t>
      </w:r>
    </w:p>
    <w:p w14:paraId="0D50B429" w14:textId="77777777" w:rsidR="00BB55F2" w:rsidRPr="00BB55F2" w:rsidRDefault="00BB55F2" w:rsidP="00BB55F2">
      <w:pPr>
        <w:spacing w:line="240" w:lineRule="auto"/>
        <w:rPr>
          <w:rFonts w:ascii="Times New Roman" w:hAnsi="Times New Roman"/>
        </w:rPr>
      </w:pPr>
      <w:r w:rsidRPr="00BB55F2">
        <w:rPr>
          <w:rFonts w:ascii="Times New Roman" w:hAnsi="Times New Roman"/>
        </w:rPr>
        <w:t>Система теплоснабжения котельных «закрытая».</w:t>
      </w:r>
    </w:p>
    <w:p w14:paraId="6C1C4DAD" w14:textId="77777777" w:rsidR="00BB55F2" w:rsidRPr="00BB55F2" w:rsidRDefault="00BB55F2" w:rsidP="00BB55F2">
      <w:pPr>
        <w:spacing w:line="240" w:lineRule="auto"/>
        <w:rPr>
          <w:rFonts w:ascii="Times New Roman" w:hAnsi="Times New Roman"/>
        </w:rPr>
      </w:pPr>
      <w:r w:rsidRPr="00BB55F2">
        <w:rPr>
          <w:rFonts w:ascii="Times New Roman" w:hAnsi="Times New Roman"/>
        </w:rPr>
        <w:t>Регулирование отпуска тепла качественное по температурному графику.</w:t>
      </w:r>
    </w:p>
    <w:p w14:paraId="3210E02B" w14:textId="77777777" w:rsidR="00BB55F2" w:rsidRDefault="00BB55F2" w:rsidP="00BB55F2">
      <w:pPr>
        <w:spacing w:line="240" w:lineRule="auto"/>
        <w:rPr>
          <w:rFonts w:ascii="Times New Roman" w:hAnsi="Times New Roman"/>
        </w:rPr>
      </w:pPr>
      <w:r w:rsidRPr="00BB55F2">
        <w:rPr>
          <w:rFonts w:ascii="Times New Roman" w:hAnsi="Times New Roman"/>
        </w:rPr>
        <w:t xml:space="preserve">Температурные графики тепловых сетей 95-70 </w:t>
      </w:r>
      <w:r w:rsidRPr="00BB55F2">
        <w:rPr>
          <w:rFonts w:ascii="Times New Roman" w:hAnsi="Times New Roman"/>
          <w:vertAlign w:val="superscript"/>
        </w:rPr>
        <w:t>0</w:t>
      </w:r>
      <w:r w:rsidRPr="00BB55F2">
        <w:rPr>
          <w:rFonts w:ascii="Times New Roman" w:hAnsi="Times New Roman"/>
        </w:rPr>
        <w:t>С. Прокладка тепловых сетей преимущественно подземная.</w:t>
      </w:r>
    </w:p>
    <w:p w14:paraId="16EB1B2F" w14:textId="77FCA347" w:rsidR="00BB55F2" w:rsidRPr="00BB55F2" w:rsidRDefault="00BB55F2" w:rsidP="00BB55F2">
      <w:pPr>
        <w:spacing w:line="240" w:lineRule="auto"/>
        <w:rPr>
          <w:rFonts w:ascii="Times New Roman" w:hAnsi="Times New Roman"/>
        </w:rPr>
      </w:pPr>
      <w:r w:rsidRPr="00BB55F2">
        <w:rPr>
          <w:rFonts w:ascii="Times New Roman" w:hAnsi="Times New Roman"/>
        </w:rPr>
        <w:t xml:space="preserve">Для выявления возможности комфортного обеспечения теплом по всем видам потребления различных групп застройки жилых домов, общественных зданий по очередям строительства определяются потребности в тепле. </w:t>
      </w:r>
    </w:p>
    <w:p w14:paraId="547EA022" w14:textId="77777777" w:rsidR="00BB55F2" w:rsidRPr="00BB55F2" w:rsidRDefault="00BB55F2" w:rsidP="00BB55F2">
      <w:pPr>
        <w:spacing w:line="240" w:lineRule="auto"/>
        <w:rPr>
          <w:rFonts w:ascii="Times New Roman" w:hAnsi="Times New Roman"/>
        </w:rPr>
      </w:pPr>
      <w:r w:rsidRPr="00BB55F2">
        <w:rPr>
          <w:rFonts w:ascii="Times New Roman" w:hAnsi="Times New Roman"/>
        </w:rPr>
        <w:t xml:space="preserve">Проектом предусматривается обеспечить централизованным теплоснабжением планируемые объекты социального и культурно-бытового обслуживания сельского поселения. </w:t>
      </w:r>
    </w:p>
    <w:p w14:paraId="18D20BD3" w14:textId="77777777" w:rsidR="00BB55F2" w:rsidRPr="00BB55F2" w:rsidRDefault="00BB55F2" w:rsidP="00BB55F2">
      <w:pPr>
        <w:spacing w:line="240" w:lineRule="auto"/>
        <w:rPr>
          <w:rFonts w:ascii="Times New Roman" w:hAnsi="Times New Roman"/>
        </w:rPr>
      </w:pPr>
      <w:r w:rsidRPr="00BB55F2">
        <w:rPr>
          <w:rFonts w:ascii="Times New Roman" w:hAnsi="Times New Roman"/>
        </w:rPr>
        <w:t xml:space="preserve">В качестве основного топлива котельных на планируемый период предусмотреть природный газ. </w:t>
      </w:r>
    </w:p>
    <w:p w14:paraId="4D1C5E77" w14:textId="77777777" w:rsidR="00BB55F2" w:rsidRPr="00BB55F2" w:rsidRDefault="00BB55F2" w:rsidP="00BB55F2">
      <w:pPr>
        <w:spacing w:line="240" w:lineRule="auto"/>
        <w:rPr>
          <w:rFonts w:ascii="Times New Roman" w:hAnsi="Times New Roman"/>
        </w:rPr>
      </w:pPr>
      <w:r w:rsidRPr="00BB55F2">
        <w:rPr>
          <w:rFonts w:ascii="Times New Roman" w:hAnsi="Times New Roman"/>
        </w:rPr>
        <w:t xml:space="preserve">Система теплоснабжения принимается «закрытая», с подключением абонентов через центральные тепловые пункты (ЦТП), либо индивидуальные тепловые пункты (ИТП), размещаемые в технических подпольях зданий. </w:t>
      </w:r>
    </w:p>
    <w:p w14:paraId="5460D9A4" w14:textId="77777777" w:rsidR="00BB55F2" w:rsidRPr="00BB55F2" w:rsidRDefault="00BB55F2" w:rsidP="00BB55F2">
      <w:pPr>
        <w:spacing w:line="240" w:lineRule="auto"/>
        <w:rPr>
          <w:rFonts w:ascii="Times New Roman" w:hAnsi="Times New Roman"/>
        </w:rPr>
      </w:pPr>
      <w:r w:rsidRPr="00BB55F2">
        <w:rPr>
          <w:rFonts w:ascii="Times New Roman" w:hAnsi="Times New Roman"/>
        </w:rPr>
        <w:t>Температурный график тепловых сетей принять 105-70 °С. Тепловые сети проложить до ЦТП (ИТП). ЦТП (ИТП) должны работать без постоянного обслуживающего персонала, а информация выводиться на единый диспетчерский пульт управления. Следует предусмотреть установку приборов учёта вырабатываемой и потребляемой тепловой энергии.</w:t>
      </w:r>
    </w:p>
    <w:p w14:paraId="228A3D53" w14:textId="46BC202B" w:rsidR="00BB55F2" w:rsidRPr="00BB55F2" w:rsidRDefault="00BB55F2" w:rsidP="00BB55F2">
      <w:pPr>
        <w:spacing w:line="240" w:lineRule="auto"/>
        <w:rPr>
          <w:rFonts w:ascii="Times New Roman" w:hAnsi="Times New Roman"/>
        </w:rPr>
      </w:pPr>
      <w:r w:rsidRPr="00BB55F2">
        <w:rPr>
          <w:rFonts w:ascii="Times New Roman" w:hAnsi="Times New Roman"/>
        </w:rPr>
        <w:t>При строительстве новых многоквартирных, индивидуальных жилых домов и общественных зданий в период 2025-20</w:t>
      </w:r>
      <w:r>
        <w:rPr>
          <w:rFonts w:ascii="Times New Roman" w:hAnsi="Times New Roman"/>
        </w:rPr>
        <w:t>4</w:t>
      </w:r>
      <w:r w:rsidR="000D62FB">
        <w:rPr>
          <w:rFonts w:ascii="Times New Roman" w:hAnsi="Times New Roman"/>
        </w:rPr>
        <w:t>5</w:t>
      </w:r>
      <w:r w:rsidRPr="00BB55F2">
        <w:rPr>
          <w:rFonts w:ascii="Times New Roman" w:hAnsi="Times New Roman"/>
        </w:rPr>
        <w:t xml:space="preserve"> годов подключение их от существующего источника планируется при наличии резерва мощности на теплоисточнике. В случае экономической обоснованности и невозможности подключения к существующим источникам тепла для теплоснабжения новых многоквартирных домов и общественных зданий планируются применять индивидуальное отопление от индивидуальных автоматизированных блочных котельных и в исключительных случаях от индивидуальных тепло генераторов (индивидуальных котлов).</w:t>
      </w:r>
    </w:p>
    <w:p w14:paraId="2C5F5D57" w14:textId="77777777" w:rsidR="00BB55F2" w:rsidRPr="00BB55F2" w:rsidRDefault="00BB55F2" w:rsidP="00BB55F2">
      <w:pPr>
        <w:spacing w:line="240" w:lineRule="auto"/>
        <w:rPr>
          <w:rFonts w:ascii="Times New Roman" w:hAnsi="Times New Roman"/>
        </w:rPr>
      </w:pPr>
      <w:r w:rsidRPr="00BB55F2">
        <w:rPr>
          <w:rFonts w:ascii="Times New Roman" w:hAnsi="Times New Roman"/>
        </w:rPr>
        <w:t>Тепловые сети проложить в две трубы, подземно в непроходных каналах, либо бесканально из труб с индустриальной тепловой изоляцией из пенополиуретана. Надземная прокладка тепловых сетей должна предусматриваться на эстакадах, низких или высоких отдельно стоящих опорах, а также в наземных каналах, расположенных на поверхности земли.</w:t>
      </w:r>
    </w:p>
    <w:p w14:paraId="618C9152" w14:textId="77777777" w:rsidR="00BB55F2" w:rsidRPr="00BB55F2" w:rsidRDefault="00BB55F2" w:rsidP="00BB55F2">
      <w:pPr>
        <w:spacing w:line="240" w:lineRule="auto"/>
        <w:rPr>
          <w:rFonts w:ascii="Times New Roman" w:hAnsi="Times New Roman"/>
        </w:rPr>
      </w:pPr>
      <w:r w:rsidRPr="00BB55F2">
        <w:rPr>
          <w:rFonts w:ascii="Times New Roman" w:hAnsi="Times New Roman"/>
        </w:rPr>
        <w:t>Тепловые нагрузки, трассировка тепловых сетей и диаметры трубопроводов уточняются на последующей стадии проектирования.</w:t>
      </w:r>
    </w:p>
    <w:p w14:paraId="68AFD1E6" w14:textId="77777777" w:rsidR="00BB55F2" w:rsidRPr="00BB55F2" w:rsidRDefault="00BB55F2" w:rsidP="00BB55F2">
      <w:pPr>
        <w:spacing w:line="240" w:lineRule="auto"/>
        <w:rPr>
          <w:rFonts w:ascii="Times New Roman" w:hAnsi="Times New Roman"/>
        </w:rPr>
      </w:pPr>
      <w:r w:rsidRPr="00BB55F2">
        <w:rPr>
          <w:rFonts w:ascii="Times New Roman" w:hAnsi="Times New Roman"/>
        </w:rPr>
        <w:t>Теплоснабжение индивидуальной малоэтажной застройки (без и с приусадебными участками) будет носить локальный характер – от автономных теплогенерирующих установок, работающих на природном газе.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влечёт за собой большие потери в тепловых сетях и значительные капвложения по их прокладке.</w:t>
      </w:r>
    </w:p>
    <w:p w14:paraId="298B847C" w14:textId="77777777" w:rsidR="000D62FB" w:rsidRPr="00BB55F2" w:rsidRDefault="000D62FB" w:rsidP="000D62FB">
      <w:pPr>
        <w:spacing w:line="240" w:lineRule="auto"/>
        <w:rPr>
          <w:rFonts w:ascii="Times New Roman" w:hAnsi="Times New Roman"/>
        </w:rPr>
      </w:pPr>
      <w:r w:rsidRPr="00BB55F2">
        <w:rPr>
          <w:rFonts w:ascii="Times New Roman" w:hAnsi="Times New Roman"/>
        </w:rPr>
        <w:t>Тепловые нагрузки на нужды отопления для объектов застройки определяются по проектам или по укрупнённым показателям максимального теплового потока на 1 м</w:t>
      </w:r>
      <w:r w:rsidRPr="00BB55F2">
        <w:rPr>
          <w:rFonts w:ascii="Times New Roman" w:hAnsi="Times New Roman"/>
          <w:vertAlign w:val="superscript"/>
        </w:rPr>
        <w:t xml:space="preserve">3 </w:t>
      </w:r>
      <w:r w:rsidRPr="00BB55F2">
        <w:rPr>
          <w:rFonts w:ascii="Times New Roman" w:hAnsi="Times New Roman"/>
        </w:rPr>
        <w:t xml:space="preserve">объёма в соответствии с рекомендациями </w:t>
      </w:r>
      <w:r w:rsidRPr="004461E1">
        <w:rPr>
          <w:rFonts w:ascii="Times New Roman" w:hAnsi="Times New Roman"/>
        </w:rPr>
        <w:t xml:space="preserve">СП 50.13330.2024 </w:t>
      </w:r>
      <w:r w:rsidRPr="00BB55F2">
        <w:rPr>
          <w:rFonts w:ascii="Times New Roman" w:hAnsi="Times New Roman"/>
        </w:rPr>
        <w:t>«Тепловая защита зданий. Актуализированная редакция СНиП 23-02-2003», при расчётной температуре наружного воздуха для проектирования систем отопления соответствующего населённого пункта.</w:t>
      </w:r>
    </w:p>
    <w:p w14:paraId="6866546C" w14:textId="5899FA20" w:rsidR="000D62FB" w:rsidRPr="00BB55F2" w:rsidRDefault="000D62FB" w:rsidP="000D62FB">
      <w:pPr>
        <w:spacing w:line="240" w:lineRule="auto"/>
        <w:rPr>
          <w:rFonts w:ascii="Times New Roman" w:hAnsi="Times New Roman"/>
        </w:rPr>
      </w:pPr>
      <w:r w:rsidRPr="00BB55F2">
        <w:rPr>
          <w:rFonts w:ascii="Times New Roman" w:hAnsi="Times New Roman"/>
        </w:rPr>
        <w:t xml:space="preserve">Перспективные удельные расходы тепловой энергии на отопление, определённые в соответствии с </w:t>
      </w:r>
      <w:r w:rsidRPr="004461E1">
        <w:rPr>
          <w:rFonts w:ascii="Times New Roman" w:hAnsi="Times New Roman"/>
        </w:rPr>
        <w:t xml:space="preserve">СП 50.13330.2024 </w:t>
      </w:r>
      <w:r w:rsidRPr="00BB55F2">
        <w:rPr>
          <w:rFonts w:ascii="Times New Roman" w:hAnsi="Times New Roman"/>
        </w:rPr>
        <w:t>«Тепловая защита зданий</w:t>
      </w:r>
      <w:r>
        <w:rPr>
          <w:rFonts w:ascii="Times New Roman" w:hAnsi="Times New Roman"/>
        </w:rPr>
        <w:t>»</w:t>
      </w:r>
      <w:r w:rsidRPr="00BB55F2">
        <w:rPr>
          <w:rFonts w:ascii="Times New Roman" w:hAnsi="Times New Roman"/>
        </w:rPr>
        <w:t>, представлены в таблице</w:t>
      </w:r>
      <w:r>
        <w:rPr>
          <w:rFonts w:ascii="Times New Roman" w:hAnsi="Times New Roman"/>
        </w:rPr>
        <w:t xml:space="preserve"> 14.7.3.1</w:t>
      </w:r>
      <w:r w:rsidRPr="00BB55F2">
        <w:rPr>
          <w:rFonts w:ascii="Times New Roman" w:hAnsi="Times New Roman"/>
        </w:rPr>
        <w:t>.</w:t>
      </w:r>
    </w:p>
    <w:p w14:paraId="38C1A919" w14:textId="78312554" w:rsidR="000D62FB" w:rsidRPr="00BB55F2" w:rsidRDefault="000D62FB" w:rsidP="000D62FB">
      <w:pPr>
        <w:keepNext/>
        <w:spacing w:line="240" w:lineRule="auto"/>
        <w:ind w:firstLine="709"/>
        <w:jc w:val="right"/>
        <w:rPr>
          <w:rFonts w:ascii="Times New Roman" w:hAnsi="Times New Roman"/>
        </w:rPr>
      </w:pPr>
      <w:r w:rsidRPr="00BB55F2">
        <w:rPr>
          <w:rFonts w:ascii="Times New Roman" w:hAnsi="Times New Roman"/>
        </w:rPr>
        <w:t xml:space="preserve">Таблица </w:t>
      </w:r>
      <w:r>
        <w:rPr>
          <w:rFonts w:ascii="Times New Roman" w:hAnsi="Times New Roman"/>
        </w:rPr>
        <w:t>14.7.3.1</w:t>
      </w:r>
    </w:p>
    <w:p w14:paraId="7880F334" w14:textId="77777777" w:rsidR="000D62FB" w:rsidRPr="00BB55F2" w:rsidRDefault="000D62FB" w:rsidP="000D62FB">
      <w:pPr>
        <w:spacing w:line="240" w:lineRule="auto"/>
        <w:ind w:firstLine="0"/>
        <w:jc w:val="center"/>
        <w:rPr>
          <w:rFonts w:ascii="Times New Roman" w:hAnsi="Times New Roman"/>
        </w:rPr>
      </w:pPr>
      <w:r w:rsidRPr="00BB55F2">
        <w:rPr>
          <w:rFonts w:ascii="Times New Roman" w:hAnsi="Times New Roman"/>
        </w:rPr>
        <w:t>Перспективные удельные расходы тепловой энергии на отопление</w:t>
      </w:r>
      <w:r>
        <w:rPr>
          <w:rFonts w:ascii="Times New Roman" w:hAnsi="Times New Roman"/>
        </w:rPr>
        <w:t xml:space="preserve"> и вентиляцию зданий, Вт/(м</w:t>
      </w:r>
      <w:r w:rsidRPr="004461E1">
        <w:rPr>
          <w:rFonts w:ascii="Times New Roman" w:hAnsi="Times New Roman"/>
          <w:vertAlign w:val="superscript"/>
        </w:rPr>
        <w:t>3</w:t>
      </w:r>
      <w:r>
        <w:rPr>
          <w:rFonts w:ascii="Times New Roman" w:hAnsi="Times New Roman"/>
        </w:rPr>
        <w:t>*</w:t>
      </w:r>
      <w:r w:rsidRPr="004461E1">
        <w:rPr>
          <w:rFonts w:ascii="Times New Roman" w:hAnsi="Times New Roman"/>
          <w:vertAlign w:val="superscript"/>
        </w:rPr>
        <w:t>0</w:t>
      </w:r>
      <w:r>
        <w:rPr>
          <w:rFonts w:ascii="Times New Roman" w:hAnsi="Times New Roman"/>
        </w:rPr>
        <w:t>С)</w:t>
      </w:r>
    </w:p>
    <w:tbl>
      <w:tblPr>
        <w:tblStyle w:val="TableGridReport5"/>
        <w:tblW w:w="0" w:type="auto"/>
        <w:tblLook w:val="04A0" w:firstRow="1" w:lastRow="0" w:firstColumn="1" w:lastColumn="0" w:noHBand="0" w:noVBand="1"/>
      </w:tblPr>
      <w:tblGrid>
        <w:gridCol w:w="3973"/>
        <w:gridCol w:w="666"/>
        <w:gridCol w:w="666"/>
        <w:gridCol w:w="666"/>
        <w:gridCol w:w="704"/>
        <w:gridCol w:w="703"/>
        <w:gridCol w:w="704"/>
        <w:gridCol w:w="704"/>
        <w:gridCol w:w="700"/>
      </w:tblGrid>
      <w:tr w:rsidR="000D62FB" w:rsidRPr="00BB55F2" w14:paraId="78F8A415" w14:textId="77777777" w:rsidTr="00AE7F32">
        <w:tc>
          <w:tcPr>
            <w:tcW w:w="4106" w:type="dxa"/>
            <w:vMerge w:val="restart"/>
            <w:tcBorders>
              <w:top w:val="single" w:sz="4" w:space="0" w:color="auto"/>
              <w:left w:val="single" w:sz="4" w:space="0" w:color="auto"/>
              <w:bottom w:val="single" w:sz="4" w:space="0" w:color="auto"/>
              <w:right w:val="single" w:sz="4" w:space="0" w:color="auto"/>
            </w:tcBorders>
            <w:vAlign w:val="center"/>
            <w:hideMark/>
          </w:tcPr>
          <w:p w14:paraId="05FF0AE7" w14:textId="77777777" w:rsidR="000D62FB" w:rsidRPr="00BB55F2" w:rsidRDefault="000D62FB" w:rsidP="00AE7F32">
            <w:pPr>
              <w:spacing w:line="240" w:lineRule="auto"/>
              <w:ind w:firstLine="0"/>
              <w:jc w:val="center"/>
              <w:rPr>
                <w:rFonts w:ascii="Times New Roman" w:hAnsi="Times New Roman"/>
                <w:sz w:val="20"/>
                <w:szCs w:val="20"/>
              </w:rPr>
            </w:pPr>
            <w:r w:rsidRPr="00BB55F2">
              <w:rPr>
                <w:rFonts w:ascii="Times New Roman" w:hAnsi="Times New Roman"/>
                <w:sz w:val="20"/>
                <w:szCs w:val="20"/>
              </w:rPr>
              <w:t>Тип здания</w:t>
            </w:r>
          </w:p>
        </w:tc>
        <w:tc>
          <w:tcPr>
            <w:tcW w:w="5380" w:type="dxa"/>
            <w:gridSpan w:val="8"/>
            <w:tcBorders>
              <w:top w:val="single" w:sz="4" w:space="0" w:color="auto"/>
              <w:left w:val="single" w:sz="4" w:space="0" w:color="auto"/>
              <w:bottom w:val="single" w:sz="4" w:space="0" w:color="auto"/>
              <w:right w:val="single" w:sz="4" w:space="0" w:color="auto"/>
            </w:tcBorders>
            <w:hideMark/>
          </w:tcPr>
          <w:p w14:paraId="245200E2" w14:textId="77777777" w:rsidR="000D62FB"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Этажность здания</w:t>
            </w:r>
          </w:p>
        </w:tc>
      </w:tr>
      <w:tr w:rsidR="000D62FB" w:rsidRPr="00BB55F2" w14:paraId="366A54D6" w14:textId="77777777" w:rsidTr="00AE7F32">
        <w:tc>
          <w:tcPr>
            <w:tcW w:w="4106" w:type="dxa"/>
            <w:vMerge/>
            <w:tcBorders>
              <w:top w:val="single" w:sz="4" w:space="0" w:color="auto"/>
              <w:left w:val="single" w:sz="4" w:space="0" w:color="auto"/>
              <w:bottom w:val="single" w:sz="4" w:space="0" w:color="auto"/>
              <w:right w:val="single" w:sz="4" w:space="0" w:color="auto"/>
            </w:tcBorders>
            <w:vAlign w:val="center"/>
            <w:hideMark/>
          </w:tcPr>
          <w:p w14:paraId="75BBAC7E" w14:textId="77777777" w:rsidR="000D62FB" w:rsidRPr="00BB55F2" w:rsidRDefault="000D62FB" w:rsidP="00AE7F32">
            <w:pPr>
              <w:spacing w:line="240" w:lineRule="auto"/>
              <w:ind w:firstLine="0"/>
              <w:jc w:val="left"/>
              <w:rPr>
                <w:rFonts w:ascii="Times New Roman" w:hAnsi="Times New Roman"/>
                <w:sz w:val="20"/>
                <w:szCs w:val="20"/>
                <w:lang w:eastAsia="en-US"/>
              </w:rPr>
            </w:pPr>
          </w:p>
        </w:tc>
        <w:tc>
          <w:tcPr>
            <w:tcW w:w="524" w:type="dxa"/>
            <w:tcBorders>
              <w:top w:val="single" w:sz="4" w:space="0" w:color="auto"/>
              <w:left w:val="single" w:sz="4" w:space="0" w:color="auto"/>
              <w:bottom w:val="single" w:sz="4" w:space="0" w:color="auto"/>
              <w:right w:val="single" w:sz="4" w:space="0" w:color="auto"/>
            </w:tcBorders>
            <w:vAlign w:val="center"/>
            <w:hideMark/>
          </w:tcPr>
          <w:p w14:paraId="3BD54925" w14:textId="77777777" w:rsidR="000D62FB" w:rsidRPr="00BB55F2" w:rsidRDefault="000D62FB" w:rsidP="00AE7F32">
            <w:pPr>
              <w:spacing w:line="240" w:lineRule="auto"/>
              <w:ind w:firstLine="0"/>
              <w:jc w:val="center"/>
              <w:rPr>
                <w:rFonts w:ascii="Times New Roman" w:hAnsi="Times New Roman"/>
                <w:sz w:val="20"/>
                <w:szCs w:val="20"/>
              </w:rPr>
            </w:pPr>
            <w:r w:rsidRPr="00BB55F2">
              <w:rPr>
                <w:rFonts w:ascii="Times New Roman" w:hAnsi="Times New Roman"/>
                <w:sz w:val="20"/>
                <w:szCs w:val="20"/>
              </w:rPr>
              <w:t>1</w:t>
            </w:r>
          </w:p>
        </w:tc>
        <w:tc>
          <w:tcPr>
            <w:tcW w:w="666" w:type="dxa"/>
            <w:tcBorders>
              <w:top w:val="single" w:sz="4" w:space="0" w:color="auto"/>
              <w:left w:val="single" w:sz="4" w:space="0" w:color="auto"/>
              <w:bottom w:val="single" w:sz="4" w:space="0" w:color="auto"/>
              <w:right w:val="single" w:sz="4" w:space="0" w:color="auto"/>
            </w:tcBorders>
            <w:vAlign w:val="center"/>
            <w:hideMark/>
          </w:tcPr>
          <w:p w14:paraId="0063F586" w14:textId="77777777" w:rsidR="000D62FB" w:rsidRPr="00BB55F2" w:rsidRDefault="000D62FB" w:rsidP="00AE7F32">
            <w:pPr>
              <w:spacing w:line="240" w:lineRule="auto"/>
              <w:ind w:firstLine="0"/>
              <w:jc w:val="center"/>
              <w:rPr>
                <w:rFonts w:ascii="Times New Roman" w:hAnsi="Times New Roman"/>
                <w:sz w:val="20"/>
                <w:szCs w:val="20"/>
              </w:rPr>
            </w:pPr>
            <w:r w:rsidRPr="00BB55F2">
              <w:rPr>
                <w:rFonts w:ascii="Times New Roman" w:hAnsi="Times New Roman"/>
                <w:sz w:val="20"/>
                <w:szCs w:val="20"/>
              </w:rPr>
              <w:t>2</w:t>
            </w:r>
          </w:p>
        </w:tc>
        <w:tc>
          <w:tcPr>
            <w:tcW w:w="666" w:type="dxa"/>
            <w:tcBorders>
              <w:top w:val="single" w:sz="4" w:space="0" w:color="auto"/>
              <w:left w:val="single" w:sz="4" w:space="0" w:color="auto"/>
              <w:bottom w:val="single" w:sz="4" w:space="0" w:color="auto"/>
              <w:right w:val="single" w:sz="4" w:space="0" w:color="auto"/>
            </w:tcBorders>
            <w:vAlign w:val="center"/>
            <w:hideMark/>
          </w:tcPr>
          <w:p w14:paraId="15CECA6F" w14:textId="77777777" w:rsidR="000D62FB" w:rsidRPr="00BB55F2" w:rsidRDefault="000D62FB" w:rsidP="00AE7F32">
            <w:pPr>
              <w:spacing w:line="240" w:lineRule="auto"/>
              <w:ind w:firstLine="0"/>
              <w:jc w:val="center"/>
              <w:rPr>
                <w:rFonts w:ascii="Times New Roman" w:hAnsi="Times New Roman"/>
                <w:sz w:val="20"/>
                <w:szCs w:val="20"/>
              </w:rPr>
            </w:pPr>
            <w:r w:rsidRPr="00BB55F2">
              <w:rPr>
                <w:rFonts w:ascii="Times New Roman" w:hAnsi="Times New Roman"/>
                <w:sz w:val="20"/>
                <w:szCs w:val="20"/>
              </w:rPr>
              <w:t>3</w:t>
            </w:r>
          </w:p>
        </w:tc>
        <w:tc>
          <w:tcPr>
            <w:tcW w:w="706" w:type="dxa"/>
            <w:tcBorders>
              <w:top w:val="single" w:sz="4" w:space="0" w:color="auto"/>
              <w:left w:val="single" w:sz="4" w:space="0" w:color="auto"/>
              <w:bottom w:val="single" w:sz="4" w:space="0" w:color="auto"/>
              <w:right w:val="single" w:sz="4" w:space="0" w:color="auto"/>
            </w:tcBorders>
            <w:vAlign w:val="center"/>
            <w:hideMark/>
          </w:tcPr>
          <w:p w14:paraId="3938B302" w14:textId="77777777" w:rsidR="000D62FB" w:rsidRPr="00BB55F2" w:rsidRDefault="000D62FB" w:rsidP="00AE7F32">
            <w:pPr>
              <w:spacing w:line="240" w:lineRule="auto"/>
              <w:ind w:firstLine="0"/>
              <w:jc w:val="center"/>
              <w:rPr>
                <w:rFonts w:ascii="Times New Roman" w:hAnsi="Times New Roman"/>
                <w:sz w:val="20"/>
                <w:szCs w:val="20"/>
              </w:rPr>
            </w:pPr>
            <w:r w:rsidRPr="00BB55F2">
              <w:rPr>
                <w:rFonts w:ascii="Times New Roman" w:hAnsi="Times New Roman"/>
                <w:sz w:val="20"/>
                <w:szCs w:val="20"/>
              </w:rPr>
              <w:t>4-5</w:t>
            </w:r>
          </w:p>
        </w:tc>
        <w:tc>
          <w:tcPr>
            <w:tcW w:w="705" w:type="dxa"/>
            <w:tcBorders>
              <w:top w:val="single" w:sz="4" w:space="0" w:color="auto"/>
              <w:left w:val="single" w:sz="4" w:space="0" w:color="auto"/>
              <w:bottom w:val="single" w:sz="4" w:space="0" w:color="auto"/>
              <w:right w:val="single" w:sz="4" w:space="0" w:color="auto"/>
            </w:tcBorders>
            <w:vAlign w:val="center"/>
            <w:hideMark/>
          </w:tcPr>
          <w:p w14:paraId="4F381BCA" w14:textId="77777777" w:rsidR="000D62FB" w:rsidRPr="00BB55F2" w:rsidRDefault="000D62FB" w:rsidP="00AE7F32">
            <w:pPr>
              <w:spacing w:line="240" w:lineRule="auto"/>
              <w:ind w:firstLine="0"/>
              <w:jc w:val="center"/>
              <w:rPr>
                <w:rFonts w:ascii="Times New Roman" w:hAnsi="Times New Roman"/>
                <w:sz w:val="20"/>
                <w:szCs w:val="20"/>
              </w:rPr>
            </w:pPr>
            <w:r w:rsidRPr="00BB55F2">
              <w:rPr>
                <w:rFonts w:ascii="Times New Roman" w:hAnsi="Times New Roman"/>
                <w:sz w:val="20"/>
                <w:szCs w:val="20"/>
              </w:rPr>
              <w:t>6-7</w:t>
            </w:r>
          </w:p>
        </w:tc>
        <w:tc>
          <w:tcPr>
            <w:tcW w:w="706" w:type="dxa"/>
            <w:tcBorders>
              <w:top w:val="single" w:sz="4" w:space="0" w:color="auto"/>
              <w:left w:val="single" w:sz="4" w:space="0" w:color="auto"/>
              <w:bottom w:val="single" w:sz="4" w:space="0" w:color="auto"/>
              <w:right w:val="single" w:sz="4" w:space="0" w:color="auto"/>
            </w:tcBorders>
            <w:vAlign w:val="center"/>
            <w:hideMark/>
          </w:tcPr>
          <w:p w14:paraId="368EEC0D" w14:textId="77777777" w:rsidR="000D62FB" w:rsidRPr="00BB55F2" w:rsidRDefault="000D62FB" w:rsidP="00AE7F32">
            <w:pPr>
              <w:spacing w:line="240" w:lineRule="auto"/>
              <w:ind w:firstLine="0"/>
              <w:jc w:val="center"/>
              <w:rPr>
                <w:rFonts w:ascii="Times New Roman" w:hAnsi="Times New Roman"/>
                <w:sz w:val="20"/>
                <w:szCs w:val="20"/>
              </w:rPr>
            </w:pPr>
            <w:r w:rsidRPr="00BB55F2">
              <w:rPr>
                <w:rFonts w:ascii="Times New Roman" w:hAnsi="Times New Roman"/>
                <w:sz w:val="20"/>
                <w:szCs w:val="20"/>
              </w:rPr>
              <w:t>8-9</w:t>
            </w:r>
          </w:p>
        </w:tc>
        <w:tc>
          <w:tcPr>
            <w:tcW w:w="706" w:type="dxa"/>
            <w:tcBorders>
              <w:top w:val="single" w:sz="4" w:space="0" w:color="auto"/>
              <w:left w:val="single" w:sz="4" w:space="0" w:color="auto"/>
              <w:bottom w:val="single" w:sz="4" w:space="0" w:color="auto"/>
              <w:right w:val="single" w:sz="4" w:space="0" w:color="auto"/>
            </w:tcBorders>
            <w:vAlign w:val="center"/>
            <w:hideMark/>
          </w:tcPr>
          <w:p w14:paraId="24027622" w14:textId="77777777" w:rsidR="000D62FB" w:rsidRPr="00BB55F2" w:rsidRDefault="000D62FB" w:rsidP="00AE7F32">
            <w:pPr>
              <w:spacing w:line="240" w:lineRule="auto"/>
              <w:ind w:firstLine="0"/>
              <w:jc w:val="center"/>
              <w:rPr>
                <w:rFonts w:ascii="Times New Roman" w:hAnsi="Times New Roman"/>
                <w:sz w:val="20"/>
                <w:szCs w:val="20"/>
              </w:rPr>
            </w:pPr>
            <w:r w:rsidRPr="00BB55F2">
              <w:rPr>
                <w:rFonts w:ascii="Times New Roman" w:hAnsi="Times New Roman"/>
                <w:sz w:val="20"/>
                <w:szCs w:val="20"/>
              </w:rPr>
              <w:t>10-11</w:t>
            </w:r>
          </w:p>
        </w:tc>
        <w:tc>
          <w:tcPr>
            <w:tcW w:w="701" w:type="dxa"/>
            <w:tcBorders>
              <w:top w:val="single" w:sz="4" w:space="0" w:color="auto"/>
              <w:left w:val="single" w:sz="4" w:space="0" w:color="auto"/>
              <w:bottom w:val="single" w:sz="4" w:space="0" w:color="auto"/>
              <w:right w:val="single" w:sz="4" w:space="0" w:color="auto"/>
            </w:tcBorders>
          </w:tcPr>
          <w:p w14:paraId="0D7AADCD"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12 и выше</w:t>
            </w:r>
          </w:p>
        </w:tc>
      </w:tr>
      <w:tr w:rsidR="000D62FB" w:rsidRPr="00BB55F2" w14:paraId="2979F0CF" w14:textId="77777777" w:rsidTr="00AE7F32">
        <w:tc>
          <w:tcPr>
            <w:tcW w:w="4106" w:type="dxa"/>
            <w:tcBorders>
              <w:top w:val="single" w:sz="4" w:space="0" w:color="auto"/>
              <w:left w:val="single" w:sz="4" w:space="0" w:color="auto"/>
              <w:bottom w:val="single" w:sz="4" w:space="0" w:color="auto"/>
              <w:right w:val="single" w:sz="4" w:space="0" w:color="auto"/>
            </w:tcBorders>
            <w:hideMark/>
          </w:tcPr>
          <w:p w14:paraId="28455489" w14:textId="77777777" w:rsidR="000D62FB" w:rsidRPr="00BB55F2" w:rsidRDefault="000D62FB" w:rsidP="00AE7F32">
            <w:pPr>
              <w:spacing w:line="240" w:lineRule="auto"/>
              <w:ind w:firstLine="0"/>
              <w:jc w:val="left"/>
              <w:rPr>
                <w:rFonts w:ascii="Times New Roman" w:hAnsi="Times New Roman"/>
                <w:sz w:val="20"/>
                <w:szCs w:val="20"/>
              </w:rPr>
            </w:pPr>
            <w:r>
              <w:rPr>
                <w:rFonts w:ascii="Times New Roman" w:hAnsi="Times New Roman"/>
                <w:sz w:val="20"/>
                <w:szCs w:val="20"/>
              </w:rPr>
              <w:t xml:space="preserve">1 </w:t>
            </w:r>
            <w:r w:rsidRPr="00BB55F2">
              <w:rPr>
                <w:rFonts w:ascii="Times New Roman" w:hAnsi="Times New Roman"/>
                <w:sz w:val="20"/>
                <w:szCs w:val="20"/>
              </w:rPr>
              <w:t>Жилые многоквартирные здания, гостиницы, общежития</w:t>
            </w:r>
          </w:p>
        </w:tc>
        <w:tc>
          <w:tcPr>
            <w:tcW w:w="524" w:type="dxa"/>
            <w:tcBorders>
              <w:top w:val="single" w:sz="4" w:space="0" w:color="auto"/>
              <w:left w:val="single" w:sz="4" w:space="0" w:color="auto"/>
              <w:bottom w:val="single" w:sz="4" w:space="0" w:color="auto"/>
              <w:right w:val="single" w:sz="4" w:space="0" w:color="auto"/>
            </w:tcBorders>
            <w:vAlign w:val="center"/>
            <w:hideMark/>
          </w:tcPr>
          <w:p w14:paraId="06C8C77E"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0,455</w:t>
            </w:r>
          </w:p>
        </w:tc>
        <w:tc>
          <w:tcPr>
            <w:tcW w:w="666" w:type="dxa"/>
            <w:tcBorders>
              <w:top w:val="single" w:sz="4" w:space="0" w:color="auto"/>
              <w:left w:val="single" w:sz="4" w:space="0" w:color="auto"/>
              <w:bottom w:val="single" w:sz="4" w:space="0" w:color="auto"/>
              <w:right w:val="single" w:sz="4" w:space="0" w:color="auto"/>
            </w:tcBorders>
            <w:vAlign w:val="center"/>
          </w:tcPr>
          <w:p w14:paraId="5F99D755"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0,414</w:t>
            </w:r>
          </w:p>
        </w:tc>
        <w:tc>
          <w:tcPr>
            <w:tcW w:w="666" w:type="dxa"/>
            <w:tcBorders>
              <w:top w:val="single" w:sz="4" w:space="0" w:color="auto"/>
              <w:left w:val="single" w:sz="4" w:space="0" w:color="auto"/>
              <w:bottom w:val="single" w:sz="4" w:space="0" w:color="auto"/>
              <w:right w:val="single" w:sz="4" w:space="0" w:color="auto"/>
            </w:tcBorders>
            <w:vAlign w:val="center"/>
          </w:tcPr>
          <w:p w14:paraId="2BE6B850"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0,372</w:t>
            </w:r>
          </w:p>
        </w:tc>
        <w:tc>
          <w:tcPr>
            <w:tcW w:w="706" w:type="dxa"/>
            <w:tcBorders>
              <w:top w:val="single" w:sz="4" w:space="0" w:color="auto"/>
              <w:left w:val="single" w:sz="4" w:space="0" w:color="auto"/>
              <w:bottom w:val="single" w:sz="4" w:space="0" w:color="auto"/>
              <w:right w:val="single" w:sz="4" w:space="0" w:color="auto"/>
            </w:tcBorders>
            <w:vAlign w:val="center"/>
          </w:tcPr>
          <w:p w14:paraId="4D39A622"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0,359</w:t>
            </w:r>
          </w:p>
        </w:tc>
        <w:tc>
          <w:tcPr>
            <w:tcW w:w="705" w:type="dxa"/>
            <w:tcBorders>
              <w:top w:val="single" w:sz="4" w:space="0" w:color="auto"/>
              <w:left w:val="single" w:sz="4" w:space="0" w:color="auto"/>
              <w:bottom w:val="single" w:sz="4" w:space="0" w:color="auto"/>
              <w:right w:val="single" w:sz="4" w:space="0" w:color="auto"/>
            </w:tcBorders>
            <w:vAlign w:val="center"/>
          </w:tcPr>
          <w:p w14:paraId="37A754B9"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0,336</w:t>
            </w:r>
          </w:p>
        </w:tc>
        <w:tc>
          <w:tcPr>
            <w:tcW w:w="706" w:type="dxa"/>
            <w:tcBorders>
              <w:top w:val="single" w:sz="4" w:space="0" w:color="auto"/>
              <w:left w:val="single" w:sz="4" w:space="0" w:color="auto"/>
              <w:bottom w:val="single" w:sz="4" w:space="0" w:color="auto"/>
              <w:right w:val="single" w:sz="4" w:space="0" w:color="auto"/>
            </w:tcBorders>
            <w:vAlign w:val="center"/>
          </w:tcPr>
          <w:p w14:paraId="296A060A"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0,319</w:t>
            </w:r>
          </w:p>
        </w:tc>
        <w:tc>
          <w:tcPr>
            <w:tcW w:w="706" w:type="dxa"/>
            <w:tcBorders>
              <w:top w:val="single" w:sz="4" w:space="0" w:color="auto"/>
              <w:left w:val="single" w:sz="4" w:space="0" w:color="auto"/>
              <w:bottom w:val="single" w:sz="4" w:space="0" w:color="auto"/>
              <w:right w:val="single" w:sz="4" w:space="0" w:color="auto"/>
            </w:tcBorders>
            <w:vAlign w:val="center"/>
          </w:tcPr>
          <w:p w14:paraId="63767663"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0,301</w:t>
            </w:r>
          </w:p>
        </w:tc>
        <w:tc>
          <w:tcPr>
            <w:tcW w:w="701" w:type="dxa"/>
            <w:tcBorders>
              <w:top w:val="single" w:sz="4" w:space="0" w:color="auto"/>
              <w:left w:val="single" w:sz="4" w:space="0" w:color="auto"/>
              <w:bottom w:val="single" w:sz="4" w:space="0" w:color="auto"/>
              <w:right w:val="single" w:sz="4" w:space="0" w:color="auto"/>
            </w:tcBorders>
            <w:vAlign w:val="center"/>
          </w:tcPr>
          <w:p w14:paraId="52A89C1D"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0,290</w:t>
            </w:r>
          </w:p>
        </w:tc>
      </w:tr>
      <w:tr w:rsidR="000D62FB" w:rsidRPr="00BB55F2" w14:paraId="620C27B8" w14:textId="77777777" w:rsidTr="00AE7F32">
        <w:tc>
          <w:tcPr>
            <w:tcW w:w="4106" w:type="dxa"/>
            <w:tcBorders>
              <w:top w:val="single" w:sz="4" w:space="0" w:color="auto"/>
              <w:left w:val="single" w:sz="4" w:space="0" w:color="auto"/>
              <w:bottom w:val="single" w:sz="4" w:space="0" w:color="auto"/>
              <w:right w:val="single" w:sz="4" w:space="0" w:color="auto"/>
            </w:tcBorders>
            <w:hideMark/>
          </w:tcPr>
          <w:p w14:paraId="4617FABC" w14:textId="77777777" w:rsidR="000D62FB" w:rsidRPr="00BB55F2" w:rsidRDefault="000D62FB" w:rsidP="00AE7F32">
            <w:pPr>
              <w:spacing w:line="240" w:lineRule="auto"/>
              <w:ind w:firstLine="0"/>
              <w:jc w:val="left"/>
              <w:rPr>
                <w:rFonts w:ascii="Times New Roman" w:hAnsi="Times New Roman"/>
                <w:sz w:val="20"/>
                <w:szCs w:val="20"/>
              </w:rPr>
            </w:pPr>
            <w:r>
              <w:rPr>
                <w:rFonts w:ascii="Times New Roman" w:hAnsi="Times New Roman"/>
                <w:sz w:val="20"/>
                <w:szCs w:val="20"/>
              </w:rPr>
              <w:t xml:space="preserve">2 </w:t>
            </w:r>
            <w:r w:rsidRPr="00BB55F2">
              <w:rPr>
                <w:rFonts w:ascii="Times New Roman" w:hAnsi="Times New Roman"/>
                <w:sz w:val="20"/>
                <w:szCs w:val="20"/>
              </w:rPr>
              <w:t>Общественные</w:t>
            </w:r>
            <w:r>
              <w:rPr>
                <w:rFonts w:ascii="Times New Roman" w:hAnsi="Times New Roman"/>
                <w:sz w:val="20"/>
                <w:szCs w:val="20"/>
              </w:rPr>
              <w:t xml:space="preserve"> и производственные</w:t>
            </w:r>
            <w:r w:rsidRPr="00BB55F2">
              <w:rPr>
                <w:rFonts w:ascii="Times New Roman" w:hAnsi="Times New Roman"/>
                <w:sz w:val="20"/>
                <w:szCs w:val="20"/>
              </w:rPr>
              <w:t xml:space="preserve"> здания</w:t>
            </w:r>
            <w:r>
              <w:rPr>
                <w:rFonts w:ascii="Times New Roman" w:hAnsi="Times New Roman"/>
                <w:sz w:val="20"/>
                <w:szCs w:val="20"/>
              </w:rPr>
              <w:t>, кроме перечисленных в строках 3-6</w:t>
            </w:r>
          </w:p>
        </w:tc>
        <w:tc>
          <w:tcPr>
            <w:tcW w:w="524" w:type="dxa"/>
            <w:tcBorders>
              <w:top w:val="single" w:sz="4" w:space="0" w:color="auto"/>
              <w:left w:val="single" w:sz="4" w:space="0" w:color="auto"/>
              <w:bottom w:val="single" w:sz="4" w:space="0" w:color="auto"/>
              <w:right w:val="single" w:sz="4" w:space="0" w:color="auto"/>
            </w:tcBorders>
            <w:vAlign w:val="center"/>
          </w:tcPr>
          <w:p w14:paraId="20FAC75B"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0,487</w:t>
            </w:r>
          </w:p>
        </w:tc>
        <w:tc>
          <w:tcPr>
            <w:tcW w:w="666" w:type="dxa"/>
            <w:tcBorders>
              <w:top w:val="single" w:sz="4" w:space="0" w:color="auto"/>
              <w:left w:val="single" w:sz="4" w:space="0" w:color="auto"/>
              <w:bottom w:val="single" w:sz="4" w:space="0" w:color="auto"/>
              <w:right w:val="single" w:sz="4" w:space="0" w:color="auto"/>
            </w:tcBorders>
            <w:vAlign w:val="center"/>
          </w:tcPr>
          <w:p w14:paraId="4FBEA55B"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0,440</w:t>
            </w:r>
          </w:p>
        </w:tc>
        <w:tc>
          <w:tcPr>
            <w:tcW w:w="666" w:type="dxa"/>
            <w:tcBorders>
              <w:top w:val="single" w:sz="4" w:space="0" w:color="auto"/>
              <w:left w:val="single" w:sz="4" w:space="0" w:color="auto"/>
              <w:bottom w:val="single" w:sz="4" w:space="0" w:color="auto"/>
              <w:right w:val="single" w:sz="4" w:space="0" w:color="auto"/>
            </w:tcBorders>
            <w:vAlign w:val="center"/>
          </w:tcPr>
          <w:p w14:paraId="5FDA6FD8"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0,417</w:t>
            </w:r>
          </w:p>
        </w:tc>
        <w:tc>
          <w:tcPr>
            <w:tcW w:w="706" w:type="dxa"/>
            <w:tcBorders>
              <w:top w:val="single" w:sz="4" w:space="0" w:color="auto"/>
              <w:left w:val="single" w:sz="4" w:space="0" w:color="auto"/>
              <w:bottom w:val="single" w:sz="4" w:space="0" w:color="auto"/>
              <w:right w:val="single" w:sz="4" w:space="0" w:color="auto"/>
            </w:tcBorders>
            <w:vAlign w:val="center"/>
          </w:tcPr>
          <w:p w14:paraId="5A019EDD"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0,371</w:t>
            </w:r>
          </w:p>
        </w:tc>
        <w:tc>
          <w:tcPr>
            <w:tcW w:w="705" w:type="dxa"/>
            <w:tcBorders>
              <w:top w:val="single" w:sz="4" w:space="0" w:color="auto"/>
              <w:left w:val="single" w:sz="4" w:space="0" w:color="auto"/>
              <w:bottom w:val="single" w:sz="4" w:space="0" w:color="auto"/>
              <w:right w:val="single" w:sz="4" w:space="0" w:color="auto"/>
            </w:tcBorders>
            <w:vAlign w:val="center"/>
          </w:tcPr>
          <w:p w14:paraId="0B38659F"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0,359</w:t>
            </w:r>
          </w:p>
        </w:tc>
        <w:tc>
          <w:tcPr>
            <w:tcW w:w="706" w:type="dxa"/>
            <w:tcBorders>
              <w:top w:val="single" w:sz="4" w:space="0" w:color="auto"/>
              <w:left w:val="single" w:sz="4" w:space="0" w:color="auto"/>
              <w:bottom w:val="single" w:sz="4" w:space="0" w:color="auto"/>
              <w:right w:val="single" w:sz="4" w:space="0" w:color="auto"/>
            </w:tcBorders>
            <w:vAlign w:val="center"/>
          </w:tcPr>
          <w:p w14:paraId="0D9F365E"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0,342</w:t>
            </w:r>
          </w:p>
        </w:tc>
        <w:tc>
          <w:tcPr>
            <w:tcW w:w="706" w:type="dxa"/>
            <w:tcBorders>
              <w:top w:val="single" w:sz="4" w:space="0" w:color="auto"/>
              <w:left w:val="single" w:sz="4" w:space="0" w:color="auto"/>
              <w:bottom w:val="single" w:sz="4" w:space="0" w:color="auto"/>
              <w:right w:val="single" w:sz="4" w:space="0" w:color="auto"/>
            </w:tcBorders>
            <w:vAlign w:val="center"/>
          </w:tcPr>
          <w:p w14:paraId="2FF57111"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0,324</w:t>
            </w:r>
          </w:p>
        </w:tc>
        <w:tc>
          <w:tcPr>
            <w:tcW w:w="701" w:type="dxa"/>
            <w:tcBorders>
              <w:top w:val="single" w:sz="4" w:space="0" w:color="auto"/>
              <w:left w:val="single" w:sz="4" w:space="0" w:color="auto"/>
              <w:bottom w:val="single" w:sz="4" w:space="0" w:color="auto"/>
              <w:right w:val="single" w:sz="4" w:space="0" w:color="auto"/>
            </w:tcBorders>
            <w:vAlign w:val="center"/>
          </w:tcPr>
          <w:p w14:paraId="75FF6680"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0,311</w:t>
            </w:r>
          </w:p>
        </w:tc>
      </w:tr>
      <w:tr w:rsidR="000D62FB" w:rsidRPr="00BB55F2" w14:paraId="32721FE7" w14:textId="77777777" w:rsidTr="00AE7F32">
        <w:tc>
          <w:tcPr>
            <w:tcW w:w="4106" w:type="dxa"/>
            <w:tcBorders>
              <w:top w:val="single" w:sz="4" w:space="0" w:color="auto"/>
              <w:left w:val="single" w:sz="4" w:space="0" w:color="auto"/>
              <w:bottom w:val="single" w:sz="4" w:space="0" w:color="auto"/>
              <w:right w:val="single" w:sz="4" w:space="0" w:color="auto"/>
            </w:tcBorders>
            <w:hideMark/>
          </w:tcPr>
          <w:p w14:paraId="075CBB5A" w14:textId="77777777" w:rsidR="000D62FB" w:rsidRPr="00BB55F2" w:rsidRDefault="000D62FB" w:rsidP="00AE7F32">
            <w:pPr>
              <w:spacing w:line="240" w:lineRule="auto"/>
              <w:ind w:firstLine="0"/>
              <w:jc w:val="left"/>
              <w:rPr>
                <w:rFonts w:ascii="Times New Roman" w:hAnsi="Times New Roman"/>
                <w:sz w:val="20"/>
                <w:szCs w:val="20"/>
              </w:rPr>
            </w:pPr>
            <w:r>
              <w:rPr>
                <w:rFonts w:ascii="Times New Roman" w:hAnsi="Times New Roman"/>
                <w:sz w:val="20"/>
                <w:szCs w:val="20"/>
              </w:rPr>
              <w:t xml:space="preserve">3 </w:t>
            </w:r>
            <w:r w:rsidRPr="00BB55F2">
              <w:rPr>
                <w:rFonts w:ascii="Times New Roman" w:hAnsi="Times New Roman"/>
                <w:sz w:val="20"/>
                <w:szCs w:val="20"/>
              </w:rPr>
              <w:t>Поликлиники и лечебные учреждения, дома-интернаты</w:t>
            </w:r>
          </w:p>
        </w:tc>
        <w:tc>
          <w:tcPr>
            <w:tcW w:w="524" w:type="dxa"/>
            <w:tcBorders>
              <w:top w:val="single" w:sz="4" w:space="0" w:color="auto"/>
              <w:left w:val="single" w:sz="4" w:space="0" w:color="auto"/>
              <w:bottom w:val="single" w:sz="4" w:space="0" w:color="auto"/>
              <w:right w:val="single" w:sz="4" w:space="0" w:color="auto"/>
            </w:tcBorders>
            <w:vAlign w:val="center"/>
          </w:tcPr>
          <w:p w14:paraId="0B8C28B1"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0,394</w:t>
            </w:r>
          </w:p>
        </w:tc>
        <w:tc>
          <w:tcPr>
            <w:tcW w:w="666" w:type="dxa"/>
            <w:tcBorders>
              <w:top w:val="single" w:sz="4" w:space="0" w:color="auto"/>
              <w:left w:val="single" w:sz="4" w:space="0" w:color="auto"/>
              <w:bottom w:val="single" w:sz="4" w:space="0" w:color="auto"/>
              <w:right w:val="single" w:sz="4" w:space="0" w:color="auto"/>
            </w:tcBorders>
            <w:vAlign w:val="center"/>
          </w:tcPr>
          <w:p w14:paraId="1B01BC3C"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0,382</w:t>
            </w:r>
          </w:p>
        </w:tc>
        <w:tc>
          <w:tcPr>
            <w:tcW w:w="666" w:type="dxa"/>
            <w:tcBorders>
              <w:top w:val="single" w:sz="4" w:space="0" w:color="auto"/>
              <w:left w:val="single" w:sz="4" w:space="0" w:color="auto"/>
              <w:bottom w:val="single" w:sz="4" w:space="0" w:color="auto"/>
              <w:right w:val="single" w:sz="4" w:space="0" w:color="auto"/>
            </w:tcBorders>
            <w:vAlign w:val="center"/>
          </w:tcPr>
          <w:p w14:paraId="2C9F0A89"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0,371</w:t>
            </w:r>
          </w:p>
        </w:tc>
        <w:tc>
          <w:tcPr>
            <w:tcW w:w="706" w:type="dxa"/>
            <w:tcBorders>
              <w:top w:val="single" w:sz="4" w:space="0" w:color="auto"/>
              <w:left w:val="single" w:sz="4" w:space="0" w:color="auto"/>
              <w:bottom w:val="single" w:sz="4" w:space="0" w:color="auto"/>
              <w:right w:val="single" w:sz="4" w:space="0" w:color="auto"/>
            </w:tcBorders>
            <w:vAlign w:val="center"/>
          </w:tcPr>
          <w:p w14:paraId="6C640135"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0,359</w:t>
            </w:r>
          </w:p>
        </w:tc>
        <w:tc>
          <w:tcPr>
            <w:tcW w:w="705" w:type="dxa"/>
            <w:tcBorders>
              <w:top w:val="single" w:sz="4" w:space="0" w:color="auto"/>
              <w:left w:val="single" w:sz="4" w:space="0" w:color="auto"/>
              <w:bottom w:val="single" w:sz="4" w:space="0" w:color="auto"/>
              <w:right w:val="single" w:sz="4" w:space="0" w:color="auto"/>
            </w:tcBorders>
            <w:vAlign w:val="center"/>
          </w:tcPr>
          <w:p w14:paraId="538F4D7B"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0,348</w:t>
            </w:r>
          </w:p>
        </w:tc>
        <w:tc>
          <w:tcPr>
            <w:tcW w:w="706" w:type="dxa"/>
            <w:tcBorders>
              <w:top w:val="single" w:sz="4" w:space="0" w:color="auto"/>
              <w:left w:val="single" w:sz="4" w:space="0" w:color="auto"/>
              <w:bottom w:val="single" w:sz="4" w:space="0" w:color="auto"/>
              <w:right w:val="single" w:sz="4" w:space="0" w:color="auto"/>
            </w:tcBorders>
            <w:vAlign w:val="center"/>
          </w:tcPr>
          <w:p w14:paraId="3B9C5202"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0,336</w:t>
            </w:r>
          </w:p>
        </w:tc>
        <w:tc>
          <w:tcPr>
            <w:tcW w:w="706" w:type="dxa"/>
            <w:tcBorders>
              <w:top w:val="single" w:sz="4" w:space="0" w:color="auto"/>
              <w:left w:val="single" w:sz="4" w:space="0" w:color="auto"/>
              <w:bottom w:val="single" w:sz="4" w:space="0" w:color="auto"/>
              <w:right w:val="single" w:sz="4" w:space="0" w:color="auto"/>
            </w:tcBorders>
            <w:vAlign w:val="center"/>
          </w:tcPr>
          <w:p w14:paraId="7702E6E6"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0,324</w:t>
            </w:r>
          </w:p>
        </w:tc>
        <w:tc>
          <w:tcPr>
            <w:tcW w:w="701" w:type="dxa"/>
            <w:tcBorders>
              <w:top w:val="single" w:sz="4" w:space="0" w:color="auto"/>
              <w:left w:val="single" w:sz="4" w:space="0" w:color="auto"/>
              <w:bottom w:val="single" w:sz="4" w:space="0" w:color="auto"/>
              <w:right w:val="single" w:sz="4" w:space="0" w:color="auto"/>
            </w:tcBorders>
            <w:vAlign w:val="center"/>
          </w:tcPr>
          <w:p w14:paraId="4560ED08"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0,311</w:t>
            </w:r>
          </w:p>
        </w:tc>
      </w:tr>
      <w:tr w:rsidR="000D62FB" w:rsidRPr="00BB55F2" w14:paraId="4146D161" w14:textId="77777777" w:rsidTr="00AE7F32">
        <w:tc>
          <w:tcPr>
            <w:tcW w:w="4106" w:type="dxa"/>
            <w:tcBorders>
              <w:top w:val="single" w:sz="4" w:space="0" w:color="auto"/>
              <w:left w:val="single" w:sz="4" w:space="0" w:color="auto"/>
              <w:bottom w:val="single" w:sz="4" w:space="0" w:color="auto"/>
              <w:right w:val="single" w:sz="4" w:space="0" w:color="auto"/>
            </w:tcBorders>
            <w:hideMark/>
          </w:tcPr>
          <w:p w14:paraId="5F3EAC25" w14:textId="77777777" w:rsidR="000D62FB" w:rsidRPr="00BB55F2" w:rsidRDefault="000D62FB" w:rsidP="00AE7F32">
            <w:pPr>
              <w:spacing w:line="240" w:lineRule="auto"/>
              <w:ind w:firstLine="0"/>
              <w:jc w:val="left"/>
              <w:rPr>
                <w:rFonts w:ascii="Times New Roman" w:hAnsi="Times New Roman"/>
                <w:sz w:val="20"/>
                <w:szCs w:val="20"/>
              </w:rPr>
            </w:pPr>
            <w:r>
              <w:rPr>
                <w:rFonts w:ascii="Times New Roman" w:hAnsi="Times New Roman"/>
                <w:sz w:val="20"/>
                <w:szCs w:val="20"/>
              </w:rPr>
              <w:t xml:space="preserve">4 </w:t>
            </w:r>
            <w:r w:rsidRPr="00BB55F2">
              <w:rPr>
                <w:rFonts w:ascii="Times New Roman" w:hAnsi="Times New Roman"/>
                <w:sz w:val="20"/>
                <w:szCs w:val="20"/>
              </w:rPr>
              <w:t xml:space="preserve">Дошкольные </w:t>
            </w:r>
            <w:r>
              <w:rPr>
                <w:rFonts w:ascii="Times New Roman" w:hAnsi="Times New Roman"/>
                <w:sz w:val="20"/>
                <w:szCs w:val="20"/>
              </w:rPr>
              <w:t>образовательные организации</w:t>
            </w:r>
            <w:r w:rsidRPr="00BB55F2">
              <w:rPr>
                <w:rFonts w:ascii="Times New Roman" w:hAnsi="Times New Roman"/>
                <w:sz w:val="20"/>
                <w:szCs w:val="20"/>
              </w:rPr>
              <w:t>, хосписы</w:t>
            </w:r>
          </w:p>
        </w:tc>
        <w:tc>
          <w:tcPr>
            <w:tcW w:w="524" w:type="dxa"/>
            <w:tcBorders>
              <w:top w:val="single" w:sz="4" w:space="0" w:color="auto"/>
              <w:left w:val="single" w:sz="4" w:space="0" w:color="auto"/>
              <w:bottom w:val="single" w:sz="4" w:space="0" w:color="auto"/>
              <w:right w:val="single" w:sz="4" w:space="0" w:color="auto"/>
            </w:tcBorders>
            <w:vAlign w:val="center"/>
          </w:tcPr>
          <w:p w14:paraId="025EEF5F"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0,521</w:t>
            </w:r>
          </w:p>
        </w:tc>
        <w:tc>
          <w:tcPr>
            <w:tcW w:w="666" w:type="dxa"/>
            <w:tcBorders>
              <w:top w:val="single" w:sz="4" w:space="0" w:color="auto"/>
              <w:left w:val="single" w:sz="4" w:space="0" w:color="auto"/>
              <w:bottom w:val="single" w:sz="4" w:space="0" w:color="auto"/>
              <w:right w:val="single" w:sz="4" w:space="0" w:color="auto"/>
            </w:tcBorders>
            <w:vAlign w:val="center"/>
          </w:tcPr>
          <w:p w14:paraId="0F11C085"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0,521</w:t>
            </w:r>
          </w:p>
        </w:tc>
        <w:tc>
          <w:tcPr>
            <w:tcW w:w="666" w:type="dxa"/>
            <w:tcBorders>
              <w:top w:val="single" w:sz="4" w:space="0" w:color="auto"/>
              <w:left w:val="single" w:sz="4" w:space="0" w:color="auto"/>
              <w:bottom w:val="single" w:sz="4" w:space="0" w:color="auto"/>
              <w:right w:val="single" w:sz="4" w:space="0" w:color="auto"/>
            </w:tcBorders>
            <w:vAlign w:val="center"/>
          </w:tcPr>
          <w:p w14:paraId="371359DA"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0,521</w:t>
            </w:r>
          </w:p>
        </w:tc>
        <w:tc>
          <w:tcPr>
            <w:tcW w:w="706" w:type="dxa"/>
            <w:tcBorders>
              <w:top w:val="single" w:sz="4" w:space="0" w:color="auto"/>
              <w:left w:val="single" w:sz="4" w:space="0" w:color="auto"/>
              <w:bottom w:val="single" w:sz="4" w:space="0" w:color="auto"/>
              <w:right w:val="single" w:sz="4" w:space="0" w:color="auto"/>
            </w:tcBorders>
            <w:vAlign w:val="center"/>
          </w:tcPr>
          <w:p w14:paraId="7C6ADF20"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705" w:type="dxa"/>
            <w:tcBorders>
              <w:top w:val="single" w:sz="4" w:space="0" w:color="auto"/>
              <w:left w:val="single" w:sz="4" w:space="0" w:color="auto"/>
              <w:bottom w:val="single" w:sz="4" w:space="0" w:color="auto"/>
              <w:right w:val="single" w:sz="4" w:space="0" w:color="auto"/>
            </w:tcBorders>
            <w:vAlign w:val="center"/>
          </w:tcPr>
          <w:p w14:paraId="2AFED426"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706" w:type="dxa"/>
            <w:tcBorders>
              <w:top w:val="single" w:sz="4" w:space="0" w:color="auto"/>
              <w:left w:val="single" w:sz="4" w:space="0" w:color="auto"/>
              <w:bottom w:val="single" w:sz="4" w:space="0" w:color="auto"/>
              <w:right w:val="single" w:sz="4" w:space="0" w:color="auto"/>
            </w:tcBorders>
            <w:vAlign w:val="center"/>
          </w:tcPr>
          <w:p w14:paraId="0D1D83A9"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706" w:type="dxa"/>
            <w:tcBorders>
              <w:top w:val="single" w:sz="4" w:space="0" w:color="auto"/>
              <w:left w:val="single" w:sz="4" w:space="0" w:color="auto"/>
              <w:bottom w:val="single" w:sz="4" w:space="0" w:color="auto"/>
              <w:right w:val="single" w:sz="4" w:space="0" w:color="auto"/>
            </w:tcBorders>
            <w:vAlign w:val="center"/>
          </w:tcPr>
          <w:p w14:paraId="4050934E"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701" w:type="dxa"/>
            <w:tcBorders>
              <w:top w:val="single" w:sz="4" w:space="0" w:color="auto"/>
              <w:left w:val="single" w:sz="4" w:space="0" w:color="auto"/>
              <w:bottom w:val="single" w:sz="4" w:space="0" w:color="auto"/>
              <w:right w:val="single" w:sz="4" w:space="0" w:color="auto"/>
            </w:tcBorders>
            <w:vAlign w:val="center"/>
          </w:tcPr>
          <w:p w14:paraId="6E2FF7EA"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w:t>
            </w:r>
          </w:p>
        </w:tc>
      </w:tr>
      <w:tr w:rsidR="000D62FB" w:rsidRPr="00BB55F2" w14:paraId="584F89CE" w14:textId="77777777" w:rsidTr="00AE7F32">
        <w:tc>
          <w:tcPr>
            <w:tcW w:w="4106" w:type="dxa"/>
            <w:tcBorders>
              <w:top w:val="single" w:sz="4" w:space="0" w:color="auto"/>
              <w:left w:val="single" w:sz="4" w:space="0" w:color="auto"/>
              <w:bottom w:val="single" w:sz="4" w:space="0" w:color="auto"/>
              <w:right w:val="single" w:sz="4" w:space="0" w:color="auto"/>
            </w:tcBorders>
            <w:hideMark/>
          </w:tcPr>
          <w:p w14:paraId="54DB5C5D" w14:textId="77777777" w:rsidR="000D62FB" w:rsidRPr="00BB55F2" w:rsidRDefault="000D62FB" w:rsidP="00AE7F32">
            <w:pPr>
              <w:spacing w:line="240" w:lineRule="auto"/>
              <w:ind w:firstLine="0"/>
              <w:jc w:val="left"/>
              <w:rPr>
                <w:rFonts w:ascii="Times New Roman" w:hAnsi="Times New Roman"/>
                <w:sz w:val="20"/>
                <w:szCs w:val="20"/>
              </w:rPr>
            </w:pPr>
            <w:r>
              <w:rPr>
                <w:rFonts w:ascii="Times New Roman" w:hAnsi="Times New Roman"/>
                <w:sz w:val="20"/>
                <w:szCs w:val="20"/>
              </w:rPr>
              <w:t xml:space="preserve">5 </w:t>
            </w:r>
            <w:r w:rsidRPr="00BB55F2">
              <w:rPr>
                <w:rFonts w:ascii="Times New Roman" w:hAnsi="Times New Roman"/>
                <w:sz w:val="20"/>
                <w:szCs w:val="20"/>
              </w:rPr>
              <w:t>Здания сервисного обслуживания, культурно-досуговой деятельности, технопарки, склады</w:t>
            </w:r>
          </w:p>
        </w:tc>
        <w:tc>
          <w:tcPr>
            <w:tcW w:w="524" w:type="dxa"/>
            <w:tcBorders>
              <w:top w:val="single" w:sz="4" w:space="0" w:color="auto"/>
              <w:left w:val="single" w:sz="4" w:space="0" w:color="auto"/>
              <w:bottom w:val="single" w:sz="4" w:space="0" w:color="auto"/>
              <w:right w:val="single" w:sz="4" w:space="0" w:color="auto"/>
            </w:tcBorders>
            <w:vAlign w:val="center"/>
          </w:tcPr>
          <w:p w14:paraId="7E734BB9"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0,266</w:t>
            </w:r>
          </w:p>
        </w:tc>
        <w:tc>
          <w:tcPr>
            <w:tcW w:w="666" w:type="dxa"/>
            <w:tcBorders>
              <w:top w:val="single" w:sz="4" w:space="0" w:color="auto"/>
              <w:left w:val="single" w:sz="4" w:space="0" w:color="auto"/>
              <w:bottom w:val="single" w:sz="4" w:space="0" w:color="auto"/>
              <w:right w:val="single" w:sz="4" w:space="0" w:color="auto"/>
            </w:tcBorders>
            <w:vAlign w:val="center"/>
          </w:tcPr>
          <w:p w14:paraId="282D06A6"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0,255</w:t>
            </w:r>
          </w:p>
        </w:tc>
        <w:tc>
          <w:tcPr>
            <w:tcW w:w="666" w:type="dxa"/>
            <w:tcBorders>
              <w:top w:val="single" w:sz="4" w:space="0" w:color="auto"/>
              <w:left w:val="single" w:sz="4" w:space="0" w:color="auto"/>
              <w:bottom w:val="single" w:sz="4" w:space="0" w:color="auto"/>
              <w:right w:val="single" w:sz="4" w:space="0" w:color="auto"/>
            </w:tcBorders>
            <w:vAlign w:val="center"/>
          </w:tcPr>
          <w:p w14:paraId="6264CD51"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0,243</w:t>
            </w:r>
          </w:p>
        </w:tc>
        <w:tc>
          <w:tcPr>
            <w:tcW w:w="706" w:type="dxa"/>
            <w:tcBorders>
              <w:top w:val="single" w:sz="4" w:space="0" w:color="auto"/>
              <w:left w:val="single" w:sz="4" w:space="0" w:color="auto"/>
              <w:bottom w:val="single" w:sz="4" w:space="0" w:color="auto"/>
              <w:right w:val="single" w:sz="4" w:space="0" w:color="auto"/>
            </w:tcBorders>
            <w:vAlign w:val="center"/>
          </w:tcPr>
          <w:p w14:paraId="50259369"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0,232</w:t>
            </w:r>
          </w:p>
        </w:tc>
        <w:tc>
          <w:tcPr>
            <w:tcW w:w="705" w:type="dxa"/>
            <w:tcBorders>
              <w:top w:val="single" w:sz="4" w:space="0" w:color="auto"/>
              <w:left w:val="single" w:sz="4" w:space="0" w:color="auto"/>
              <w:bottom w:val="single" w:sz="4" w:space="0" w:color="auto"/>
              <w:right w:val="single" w:sz="4" w:space="0" w:color="auto"/>
            </w:tcBorders>
            <w:vAlign w:val="center"/>
          </w:tcPr>
          <w:p w14:paraId="4C950E11"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0,232</w:t>
            </w:r>
          </w:p>
        </w:tc>
        <w:tc>
          <w:tcPr>
            <w:tcW w:w="2113" w:type="dxa"/>
            <w:gridSpan w:val="3"/>
            <w:tcBorders>
              <w:top w:val="single" w:sz="4" w:space="0" w:color="auto"/>
              <w:left w:val="single" w:sz="4" w:space="0" w:color="auto"/>
              <w:bottom w:val="single" w:sz="4" w:space="0" w:color="auto"/>
              <w:right w:val="single" w:sz="4" w:space="0" w:color="auto"/>
            </w:tcBorders>
            <w:vAlign w:val="center"/>
          </w:tcPr>
          <w:p w14:paraId="0D4983BC"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w:t>
            </w:r>
          </w:p>
        </w:tc>
      </w:tr>
      <w:tr w:rsidR="000D62FB" w:rsidRPr="00BB55F2" w14:paraId="30D15A6C" w14:textId="77777777" w:rsidTr="00AE7F32">
        <w:tc>
          <w:tcPr>
            <w:tcW w:w="4106" w:type="dxa"/>
            <w:tcBorders>
              <w:top w:val="single" w:sz="4" w:space="0" w:color="auto"/>
              <w:left w:val="single" w:sz="4" w:space="0" w:color="auto"/>
              <w:bottom w:val="single" w:sz="4" w:space="0" w:color="auto"/>
              <w:right w:val="single" w:sz="4" w:space="0" w:color="auto"/>
            </w:tcBorders>
            <w:hideMark/>
          </w:tcPr>
          <w:p w14:paraId="7E667AC0" w14:textId="77777777" w:rsidR="000D62FB" w:rsidRPr="00BB55F2" w:rsidRDefault="000D62FB" w:rsidP="00AE7F32">
            <w:pPr>
              <w:spacing w:line="240" w:lineRule="auto"/>
              <w:ind w:firstLine="0"/>
              <w:jc w:val="left"/>
              <w:rPr>
                <w:rFonts w:ascii="Times New Roman" w:hAnsi="Times New Roman"/>
                <w:sz w:val="20"/>
                <w:szCs w:val="20"/>
              </w:rPr>
            </w:pPr>
            <w:r>
              <w:rPr>
                <w:rFonts w:ascii="Times New Roman" w:hAnsi="Times New Roman"/>
                <w:sz w:val="20"/>
                <w:szCs w:val="20"/>
              </w:rPr>
              <w:t xml:space="preserve">6 </w:t>
            </w:r>
            <w:r w:rsidRPr="00BB55F2">
              <w:rPr>
                <w:rFonts w:ascii="Times New Roman" w:hAnsi="Times New Roman"/>
                <w:sz w:val="20"/>
                <w:szCs w:val="20"/>
              </w:rPr>
              <w:t xml:space="preserve">Здания административного </w:t>
            </w:r>
            <w:r>
              <w:rPr>
                <w:rFonts w:ascii="Times New Roman" w:hAnsi="Times New Roman"/>
                <w:sz w:val="20"/>
                <w:szCs w:val="20"/>
              </w:rPr>
              <w:t>на</w:t>
            </w:r>
            <w:r w:rsidRPr="00BB55F2">
              <w:rPr>
                <w:rFonts w:ascii="Times New Roman" w:hAnsi="Times New Roman"/>
                <w:sz w:val="20"/>
                <w:szCs w:val="20"/>
              </w:rPr>
              <w:t>значения (офисы)</w:t>
            </w:r>
          </w:p>
        </w:tc>
        <w:tc>
          <w:tcPr>
            <w:tcW w:w="524" w:type="dxa"/>
            <w:tcBorders>
              <w:top w:val="single" w:sz="4" w:space="0" w:color="auto"/>
              <w:left w:val="single" w:sz="4" w:space="0" w:color="auto"/>
              <w:bottom w:val="single" w:sz="4" w:space="0" w:color="auto"/>
              <w:right w:val="single" w:sz="4" w:space="0" w:color="auto"/>
            </w:tcBorders>
            <w:vAlign w:val="center"/>
          </w:tcPr>
          <w:p w14:paraId="3C800C90"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0,417</w:t>
            </w:r>
          </w:p>
        </w:tc>
        <w:tc>
          <w:tcPr>
            <w:tcW w:w="666" w:type="dxa"/>
            <w:tcBorders>
              <w:top w:val="single" w:sz="4" w:space="0" w:color="auto"/>
              <w:left w:val="single" w:sz="4" w:space="0" w:color="auto"/>
              <w:bottom w:val="single" w:sz="4" w:space="0" w:color="auto"/>
              <w:right w:val="single" w:sz="4" w:space="0" w:color="auto"/>
            </w:tcBorders>
            <w:vAlign w:val="center"/>
          </w:tcPr>
          <w:p w14:paraId="176ED10C"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0,394</w:t>
            </w:r>
          </w:p>
        </w:tc>
        <w:tc>
          <w:tcPr>
            <w:tcW w:w="666" w:type="dxa"/>
            <w:tcBorders>
              <w:top w:val="single" w:sz="4" w:space="0" w:color="auto"/>
              <w:left w:val="single" w:sz="4" w:space="0" w:color="auto"/>
              <w:bottom w:val="single" w:sz="4" w:space="0" w:color="auto"/>
              <w:right w:val="single" w:sz="4" w:space="0" w:color="auto"/>
            </w:tcBorders>
            <w:vAlign w:val="center"/>
          </w:tcPr>
          <w:p w14:paraId="11567FF2"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0,382</w:t>
            </w:r>
          </w:p>
        </w:tc>
        <w:tc>
          <w:tcPr>
            <w:tcW w:w="706" w:type="dxa"/>
            <w:tcBorders>
              <w:top w:val="single" w:sz="4" w:space="0" w:color="auto"/>
              <w:left w:val="single" w:sz="4" w:space="0" w:color="auto"/>
              <w:bottom w:val="single" w:sz="4" w:space="0" w:color="auto"/>
              <w:right w:val="single" w:sz="4" w:space="0" w:color="auto"/>
            </w:tcBorders>
            <w:vAlign w:val="center"/>
          </w:tcPr>
          <w:p w14:paraId="3E771E70"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0,313</w:t>
            </w:r>
          </w:p>
        </w:tc>
        <w:tc>
          <w:tcPr>
            <w:tcW w:w="705" w:type="dxa"/>
            <w:tcBorders>
              <w:top w:val="single" w:sz="4" w:space="0" w:color="auto"/>
              <w:left w:val="single" w:sz="4" w:space="0" w:color="auto"/>
              <w:bottom w:val="single" w:sz="4" w:space="0" w:color="auto"/>
              <w:right w:val="single" w:sz="4" w:space="0" w:color="auto"/>
            </w:tcBorders>
            <w:vAlign w:val="center"/>
          </w:tcPr>
          <w:p w14:paraId="7AD77903"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0,278</w:t>
            </w:r>
          </w:p>
        </w:tc>
        <w:tc>
          <w:tcPr>
            <w:tcW w:w="706" w:type="dxa"/>
            <w:tcBorders>
              <w:top w:val="single" w:sz="4" w:space="0" w:color="auto"/>
              <w:left w:val="single" w:sz="4" w:space="0" w:color="auto"/>
              <w:bottom w:val="single" w:sz="4" w:space="0" w:color="auto"/>
              <w:right w:val="single" w:sz="4" w:space="0" w:color="auto"/>
            </w:tcBorders>
            <w:vAlign w:val="center"/>
          </w:tcPr>
          <w:p w14:paraId="374A6F7C"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0,255</w:t>
            </w:r>
          </w:p>
        </w:tc>
        <w:tc>
          <w:tcPr>
            <w:tcW w:w="706" w:type="dxa"/>
            <w:tcBorders>
              <w:top w:val="single" w:sz="4" w:space="0" w:color="auto"/>
              <w:left w:val="single" w:sz="4" w:space="0" w:color="auto"/>
              <w:bottom w:val="single" w:sz="4" w:space="0" w:color="auto"/>
              <w:right w:val="single" w:sz="4" w:space="0" w:color="auto"/>
            </w:tcBorders>
            <w:vAlign w:val="center"/>
          </w:tcPr>
          <w:p w14:paraId="3DA3CA94"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0,232</w:t>
            </w:r>
          </w:p>
        </w:tc>
        <w:tc>
          <w:tcPr>
            <w:tcW w:w="701" w:type="dxa"/>
            <w:tcBorders>
              <w:top w:val="single" w:sz="4" w:space="0" w:color="auto"/>
              <w:left w:val="single" w:sz="4" w:space="0" w:color="auto"/>
              <w:bottom w:val="single" w:sz="4" w:space="0" w:color="auto"/>
              <w:right w:val="single" w:sz="4" w:space="0" w:color="auto"/>
            </w:tcBorders>
            <w:vAlign w:val="center"/>
          </w:tcPr>
          <w:p w14:paraId="4F9F6422" w14:textId="77777777" w:rsidR="000D62FB" w:rsidRPr="00BB55F2" w:rsidRDefault="000D62FB" w:rsidP="00AE7F32">
            <w:pPr>
              <w:spacing w:line="240" w:lineRule="auto"/>
              <w:ind w:firstLine="0"/>
              <w:jc w:val="center"/>
              <w:rPr>
                <w:rFonts w:ascii="Times New Roman" w:hAnsi="Times New Roman"/>
                <w:sz w:val="20"/>
                <w:szCs w:val="20"/>
              </w:rPr>
            </w:pPr>
            <w:r>
              <w:rPr>
                <w:rFonts w:ascii="Times New Roman" w:hAnsi="Times New Roman"/>
                <w:sz w:val="20"/>
                <w:szCs w:val="20"/>
              </w:rPr>
              <w:t>0,232</w:t>
            </w:r>
          </w:p>
        </w:tc>
      </w:tr>
    </w:tbl>
    <w:p w14:paraId="6A86B48D" w14:textId="77777777" w:rsidR="000D62FB" w:rsidRPr="00BB55F2" w:rsidRDefault="000D62FB" w:rsidP="000D62FB">
      <w:pPr>
        <w:spacing w:line="240" w:lineRule="auto"/>
        <w:rPr>
          <w:rFonts w:ascii="Times New Roman" w:hAnsi="Times New Roman"/>
          <w:lang w:eastAsia="en-US"/>
        </w:rPr>
      </w:pPr>
    </w:p>
    <w:p w14:paraId="4CC984D3" w14:textId="77777777" w:rsidR="000D62FB" w:rsidRPr="00BB55F2" w:rsidRDefault="000D62FB" w:rsidP="000D62FB">
      <w:pPr>
        <w:spacing w:line="240" w:lineRule="auto"/>
        <w:rPr>
          <w:rFonts w:ascii="Times New Roman" w:hAnsi="Times New Roman"/>
        </w:rPr>
      </w:pPr>
      <w:r w:rsidRPr="00BB55F2">
        <w:rPr>
          <w:rFonts w:ascii="Times New Roman" w:hAnsi="Times New Roman"/>
        </w:rPr>
        <w:t>Также данным проектом предусмотрено строительство новых сетей теплоснабжения в районах новой застройки. Итогом станет возможность подключения новых потребителей.</w:t>
      </w:r>
    </w:p>
    <w:p w14:paraId="28C32A8A" w14:textId="0A66A589" w:rsidR="00831820" w:rsidRPr="00831820" w:rsidRDefault="00831820" w:rsidP="00BA58DC">
      <w:pPr>
        <w:pStyle w:val="aa"/>
        <w:keepNext/>
        <w:numPr>
          <w:ilvl w:val="2"/>
          <w:numId w:val="36"/>
        </w:numPr>
        <w:spacing w:before="240" w:after="60" w:line="240" w:lineRule="auto"/>
        <w:jc w:val="center"/>
        <w:outlineLvl w:val="2"/>
        <w:rPr>
          <w:rFonts w:ascii="Times New Roman" w:hAnsi="Times New Roman"/>
          <w:b/>
          <w:bCs/>
        </w:rPr>
      </w:pPr>
      <w:bookmarkStart w:id="147" w:name="_Toc37231952"/>
      <w:bookmarkStart w:id="148" w:name="_Toc198300593"/>
      <w:bookmarkStart w:id="149" w:name="_Toc220172869"/>
      <w:r w:rsidRPr="00831820">
        <w:rPr>
          <w:rFonts w:ascii="Times New Roman" w:hAnsi="Times New Roman"/>
          <w:b/>
          <w:bCs/>
        </w:rPr>
        <w:t>Электроснабжение</w:t>
      </w:r>
      <w:bookmarkEnd w:id="147"/>
      <w:bookmarkEnd w:id="148"/>
      <w:bookmarkEnd w:id="149"/>
    </w:p>
    <w:p w14:paraId="6243BAD6" w14:textId="77777777" w:rsidR="00831820" w:rsidRPr="00831820" w:rsidRDefault="00831820" w:rsidP="00831820">
      <w:pPr>
        <w:spacing w:line="240" w:lineRule="auto"/>
        <w:ind w:firstLine="0"/>
        <w:jc w:val="center"/>
        <w:rPr>
          <w:rFonts w:ascii="Times New Roman" w:hAnsi="Times New Roman"/>
          <w:b/>
          <w:bCs/>
        </w:rPr>
      </w:pPr>
    </w:p>
    <w:p w14:paraId="5B638140" w14:textId="35C47332" w:rsidR="00831820" w:rsidRPr="00831820" w:rsidRDefault="00831820" w:rsidP="00831820">
      <w:pPr>
        <w:spacing w:line="240" w:lineRule="auto"/>
        <w:rPr>
          <w:rFonts w:ascii="Times New Roman" w:hAnsi="Times New Roman"/>
        </w:rPr>
      </w:pPr>
      <w:r w:rsidRPr="00831820">
        <w:rPr>
          <w:rFonts w:ascii="Times New Roman" w:hAnsi="Times New Roman"/>
        </w:rPr>
        <w:t>На</w:t>
      </w:r>
      <w:r w:rsidR="00B26AB9">
        <w:rPr>
          <w:rFonts w:ascii="Times New Roman" w:hAnsi="Times New Roman"/>
        </w:rPr>
        <w:t xml:space="preserve"> территории</w:t>
      </w:r>
      <w:r w:rsidRPr="00831820">
        <w:rPr>
          <w:rFonts w:ascii="Times New Roman" w:hAnsi="Times New Roman"/>
        </w:rPr>
        <w:t xml:space="preserve"> </w:t>
      </w:r>
      <w:r w:rsidR="00DD4F2E">
        <w:rPr>
          <w:rFonts w:ascii="Times New Roman" w:hAnsi="Times New Roman"/>
        </w:rPr>
        <w:t>Шелтозерского вепсского</w:t>
      </w:r>
      <w:r>
        <w:rPr>
          <w:rFonts w:ascii="Times New Roman" w:hAnsi="Times New Roman"/>
        </w:rPr>
        <w:t xml:space="preserve"> сельского поселения</w:t>
      </w:r>
      <w:r w:rsidRPr="00831820">
        <w:rPr>
          <w:rFonts w:ascii="Times New Roman" w:hAnsi="Times New Roman"/>
        </w:rPr>
        <w:t xml:space="preserve"> планируется увеличение электрической нагрузки на всех этапах строительства. Нами рассматривался прирост электрической нагрузки, приходящейся на жилищно-коммунальный сектор. На перспективу будет продолжаться сформированная модель существующей системы электроснабжения. Расходы населения за потреблённую электроэнергию занимают в структуре платежей населения за жилищно-коммунальные услуги от 12 до 20 %. Для повышения надёжности электроснабжения и пропускной способности электрических сетей, уменьшение технических потерь электроэнергии, повышение качества обслуживания населения, необходимо продолжить работу по замене ветхих и изношенных линий с заменой голых проводов на самонесущий изолированный провод, с увеличением мощности подстанций путём их реконструкции и строительства новых, с целью бесперебойного обеспечения потребителей, а также сокращение объёмов аварийно-восстановительных работ. </w:t>
      </w:r>
    </w:p>
    <w:p w14:paraId="13626878" w14:textId="6A14C9DD" w:rsidR="00831820" w:rsidRPr="00831820" w:rsidRDefault="00831820" w:rsidP="00831820">
      <w:pPr>
        <w:spacing w:line="240" w:lineRule="auto"/>
        <w:rPr>
          <w:rFonts w:ascii="Times New Roman" w:hAnsi="Times New Roman"/>
        </w:rPr>
      </w:pPr>
      <w:r w:rsidRPr="00831820">
        <w:rPr>
          <w:rFonts w:ascii="Times New Roman" w:hAnsi="Times New Roman"/>
        </w:rPr>
        <w:t xml:space="preserve">Электрические нагрузки жилищно-коммунального сектора определены по срокам проектирования на основе численности населения, принятой настоящим проектом, в соответствии с </w:t>
      </w:r>
      <w:r>
        <w:rPr>
          <w:rFonts w:ascii="Times New Roman" w:hAnsi="Times New Roman"/>
        </w:rPr>
        <w:t>региональными</w:t>
      </w:r>
      <w:r w:rsidRPr="00831820">
        <w:rPr>
          <w:rFonts w:ascii="Times New Roman" w:hAnsi="Times New Roman"/>
        </w:rPr>
        <w:t xml:space="preserve"> нормативами градостроительного проектирования </w:t>
      </w:r>
      <w:r>
        <w:rPr>
          <w:rFonts w:ascii="Times New Roman" w:eastAsiaTheme="minorHAnsi" w:hAnsi="Times New Roman"/>
          <w:lang w:eastAsia="en-US"/>
        </w:rPr>
        <w:t>Республики К</w:t>
      </w:r>
      <w:r w:rsidR="006F53CB">
        <w:rPr>
          <w:rFonts w:ascii="Times New Roman" w:eastAsiaTheme="minorHAnsi" w:hAnsi="Times New Roman"/>
          <w:lang w:eastAsia="en-US"/>
        </w:rPr>
        <w:t>арелия</w:t>
      </w:r>
      <w:r>
        <w:rPr>
          <w:rFonts w:ascii="Times New Roman" w:eastAsiaTheme="minorHAnsi" w:hAnsi="Times New Roman"/>
          <w:lang w:eastAsia="en-US"/>
        </w:rPr>
        <w:t>.</w:t>
      </w:r>
    </w:p>
    <w:p w14:paraId="414E6C81" w14:textId="77777777" w:rsidR="00831820" w:rsidRPr="00831820" w:rsidRDefault="00831820" w:rsidP="00831820">
      <w:pPr>
        <w:spacing w:line="240" w:lineRule="auto"/>
        <w:rPr>
          <w:rFonts w:ascii="Times New Roman" w:hAnsi="Times New Roman"/>
        </w:rPr>
      </w:pPr>
      <w:r w:rsidRPr="00831820">
        <w:rPr>
          <w:rFonts w:ascii="Times New Roman" w:hAnsi="Times New Roman"/>
        </w:rPr>
        <w:t>Укрупнённый показатель удельной расчётной коммунально-бытовой нагрузки принят на 1 очередь и расчётный срок составит 950 кВт ч/год на 1 чел.</w:t>
      </w:r>
    </w:p>
    <w:p w14:paraId="78A57171" w14:textId="77777777" w:rsidR="00831820" w:rsidRPr="00831820" w:rsidRDefault="00831820" w:rsidP="00831820">
      <w:pPr>
        <w:tabs>
          <w:tab w:val="left" w:pos="1134"/>
        </w:tabs>
        <w:spacing w:line="240" w:lineRule="auto"/>
        <w:rPr>
          <w:rFonts w:ascii="Times New Roman" w:hAnsi="Times New Roman"/>
          <w:highlight w:val="yellow"/>
        </w:rPr>
      </w:pPr>
      <w:r w:rsidRPr="00831820">
        <w:rPr>
          <w:rFonts w:ascii="Times New Roman" w:hAnsi="Times New Roman"/>
        </w:rPr>
        <w:t>Приведённые укрупнённые показатели предусматривают электропотребление жилыми и общественными зданиями, предприятиями коммунально-бытового обслуживания, наружным освещением, системами водоснабжения, водоотведения и теплоснабжения.</w:t>
      </w:r>
    </w:p>
    <w:p w14:paraId="7DFE016B" w14:textId="02D7445A" w:rsidR="00831820" w:rsidRPr="00831820" w:rsidRDefault="00831820" w:rsidP="00831820">
      <w:pPr>
        <w:spacing w:line="240" w:lineRule="auto"/>
        <w:rPr>
          <w:rFonts w:ascii="Times New Roman" w:hAnsi="Times New Roman"/>
        </w:rPr>
      </w:pPr>
      <w:r w:rsidRPr="00831820">
        <w:rPr>
          <w:rFonts w:ascii="Times New Roman" w:hAnsi="Times New Roman"/>
        </w:rPr>
        <w:t xml:space="preserve">Расчётные электрические нагрузки жилищно-коммунального сектора </w:t>
      </w:r>
      <w:r w:rsidR="00DD4F2E">
        <w:rPr>
          <w:rFonts w:ascii="Times New Roman" w:hAnsi="Times New Roman"/>
        </w:rPr>
        <w:t>Шелтозерского вепсского</w:t>
      </w:r>
      <w:r w:rsidR="0073503C">
        <w:rPr>
          <w:rFonts w:ascii="Times New Roman" w:hAnsi="Times New Roman"/>
        </w:rPr>
        <w:t xml:space="preserve"> </w:t>
      </w:r>
      <w:r>
        <w:rPr>
          <w:rFonts w:ascii="Times New Roman" w:eastAsiaTheme="minorHAnsi" w:hAnsi="Times New Roman"/>
          <w:lang w:eastAsia="en-US"/>
        </w:rPr>
        <w:t>сельского поселения</w:t>
      </w:r>
      <w:r w:rsidRPr="00831820">
        <w:rPr>
          <w:rFonts w:ascii="Times New Roman" w:hAnsi="Times New Roman"/>
        </w:rPr>
        <w:t xml:space="preserve"> на первую очередь и на расчётный срок реализации проекта генерального плана приведены в таблице </w:t>
      </w:r>
      <w:r>
        <w:rPr>
          <w:rFonts w:ascii="Times New Roman" w:hAnsi="Times New Roman"/>
        </w:rPr>
        <w:t>14.7.4.1</w:t>
      </w:r>
      <w:r w:rsidRPr="00831820">
        <w:rPr>
          <w:rFonts w:ascii="Times New Roman" w:hAnsi="Times New Roman"/>
        </w:rPr>
        <w:t>.</w:t>
      </w:r>
    </w:p>
    <w:p w14:paraId="1489725D" w14:textId="41570C87" w:rsidR="00831820" w:rsidRPr="00831820" w:rsidRDefault="00831820" w:rsidP="00831820">
      <w:pPr>
        <w:keepNext/>
        <w:spacing w:line="240" w:lineRule="auto"/>
        <w:ind w:firstLine="709"/>
        <w:jc w:val="right"/>
        <w:rPr>
          <w:rFonts w:ascii="Times New Roman" w:hAnsi="Times New Roman"/>
        </w:rPr>
      </w:pPr>
      <w:r w:rsidRPr="00831820">
        <w:rPr>
          <w:rFonts w:ascii="Times New Roman" w:hAnsi="Times New Roman"/>
        </w:rPr>
        <w:t xml:space="preserve">Таблица </w:t>
      </w:r>
      <w:r>
        <w:rPr>
          <w:rFonts w:ascii="Times New Roman" w:hAnsi="Times New Roman"/>
        </w:rPr>
        <w:t>14.7.4.1</w:t>
      </w:r>
    </w:p>
    <w:p w14:paraId="77F52370" w14:textId="3FF16EBE" w:rsidR="00831820" w:rsidRPr="00831820" w:rsidRDefault="00831820" w:rsidP="00831820">
      <w:pPr>
        <w:spacing w:line="240" w:lineRule="auto"/>
        <w:ind w:firstLine="0"/>
        <w:jc w:val="center"/>
        <w:rPr>
          <w:rFonts w:ascii="Times New Roman" w:hAnsi="Times New Roman"/>
        </w:rPr>
      </w:pPr>
      <w:r w:rsidRPr="00831820">
        <w:rPr>
          <w:rFonts w:ascii="Times New Roman" w:hAnsi="Times New Roman"/>
        </w:rPr>
        <w:t xml:space="preserve">Перспективное электроснабжение в </w:t>
      </w:r>
      <w:r w:rsidR="00D82E4B">
        <w:rPr>
          <w:rFonts w:ascii="Times New Roman" w:hAnsi="Times New Roman"/>
        </w:rPr>
        <w:t>Шелтозерском вепсском</w:t>
      </w:r>
      <w:r w:rsidR="00B26AB9">
        <w:rPr>
          <w:rFonts w:ascii="Times New Roman" w:hAnsi="Times New Roman"/>
        </w:rPr>
        <w:t xml:space="preserve"> </w:t>
      </w:r>
      <w:r>
        <w:rPr>
          <w:rFonts w:ascii="Times New Roman" w:eastAsiaTheme="minorHAnsi" w:hAnsi="Times New Roman"/>
          <w:lang w:eastAsia="en-US"/>
        </w:rPr>
        <w:t>сельском поселении</w:t>
      </w:r>
    </w:p>
    <w:tbl>
      <w:tblPr>
        <w:tblW w:w="5000" w:type="pct"/>
        <w:tblLook w:val="04A0" w:firstRow="1" w:lastRow="0" w:firstColumn="1" w:lastColumn="0" w:noHBand="0" w:noVBand="1"/>
      </w:tblPr>
      <w:tblGrid>
        <w:gridCol w:w="2153"/>
        <w:gridCol w:w="1871"/>
        <w:gridCol w:w="1726"/>
        <w:gridCol w:w="1873"/>
        <w:gridCol w:w="1863"/>
      </w:tblGrid>
      <w:tr w:rsidR="00831820" w:rsidRPr="00831820" w14:paraId="401FF067" w14:textId="77777777" w:rsidTr="00831820">
        <w:trPr>
          <w:trHeight w:val="57"/>
        </w:trPr>
        <w:tc>
          <w:tcPr>
            <w:tcW w:w="1135" w:type="pct"/>
            <w:vMerge w:val="restart"/>
            <w:tcBorders>
              <w:top w:val="single" w:sz="4" w:space="0" w:color="auto"/>
              <w:left w:val="single" w:sz="4" w:space="0" w:color="auto"/>
              <w:bottom w:val="single" w:sz="4" w:space="0" w:color="000000"/>
              <w:right w:val="single" w:sz="4" w:space="0" w:color="auto"/>
            </w:tcBorders>
            <w:vAlign w:val="center"/>
            <w:hideMark/>
          </w:tcPr>
          <w:p w14:paraId="125D6EBC" w14:textId="77777777" w:rsidR="00831820" w:rsidRPr="00831820" w:rsidRDefault="00831820" w:rsidP="00831820">
            <w:pPr>
              <w:spacing w:line="240" w:lineRule="auto"/>
              <w:ind w:firstLine="0"/>
              <w:jc w:val="center"/>
              <w:rPr>
                <w:rFonts w:ascii="Times New Roman" w:hAnsi="Times New Roman"/>
                <w:sz w:val="20"/>
                <w:szCs w:val="20"/>
              </w:rPr>
            </w:pPr>
            <w:r w:rsidRPr="00831820">
              <w:rPr>
                <w:rFonts w:ascii="Times New Roman" w:hAnsi="Times New Roman"/>
                <w:sz w:val="20"/>
                <w:szCs w:val="20"/>
              </w:rPr>
              <w:t>Населённый пункт</w:t>
            </w:r>
          </w:p>
        </w:tc>
        <w:tc>
          <w:tcPr>
            <w:tcW w:w="1896" w:type="pct"/>
            <w:gridSpan w:val="2"/>
            <w:tcBorders>
              <w:top w:val="single" w:sz="4" w:space="0" w:color="auto"/>
              <w:left w:val="nil"/>
              <w:bottom w:val="single" w:sz="4" w:space="0" w:color="auto"/>
              <w:right w:val="single" w:sz="4" w:space="0" w:color="000000"/>
            </w:tcBorders>
            <w:vAlign w:val="center"/>
            <w:hideMark/>
          </w:tcPr>
          <w:p w14:paraId="256DDD44" w14:textId="77777777" w:rsidR="00831820" w:rsidRPr="00831820" w:rsidRDefault="00831820" w:rsidP="00831820">
            <w:pPr>
              <w:spacing w:line="240" w:lineRule="auto"/>
              <w:ind w:firstLine="0"/>
              <w:jc w:val="center"/>
              <w:rPr>
                <w:rFonts w:ascii="Times New Roman" w:hAnsi="Times New Roman"/>
                <w:sz w:val="20"/>
                <w:szCs w:val="20"/>
              </w:rPr>
            </w:pPr>
            <w:r w:rsidRPr="00831820">
              <w:rPr>
                <w:rFonts w:ascii="Times New Roman" w:hAnsi="Times New Roman"/>
                <w:sz w:val="20"/>
                <w:szCs w:val="20"/>
              </w:rPr>
              <w:t>Население, человек</w:t>
            </w:r>
          </w:p>
        </w:tc>
        <w:tc>
          <w:tcPr>
            <w:tcW w:w="1969" w:type="pct"/>
            <w:gridSpan w:val="2"/>
            <w:tcBorders>
              <w:top w:val="single" w:sz="4" w:space="0" w:color="auto"/>
              <w:left w:val="nil"/>
              <w:bottom w:val="single" w:sz="4" w:space="0" w:color="auto"/>
              <w:right w:val="single" w:sz="4" w:space="0" w:color="000000"/>
            </w:tcBorders>
            <w:vAlign w:val="center"/>
            <w:hideMark/>
          </w:tcPr>
          <w:p w14:paraId="02CE51AC" w14:textId="77777777" w:rsidR="00831820" w:rsidRPr="00831820" w:rsidRDefault="00831820" w:rsidP="00831820">
            <w:pPr>
              <w:spacing w:line="240" w:lineRule="auto"/>
              <w:ind w:firstLine="0"/>
              <w:jc w:val="center"/>
              <w:rPr>
                <w:rFonts w:ascii="Times New Roman" w:hAnsi="Times New Roman"/>
                <w:sz w:val="20"/>
                <w:szCs w:val="20"/>
              </w:rPr>
            </w:pPr>
            <w:r w:rsidRPr="00831820">
              <w:rPr>
                <w:rFonts w:ascii="Times New Roman" w:hAnsi="Times New Roman"/>
                <w:sz w:val="20"/>
                <w:szCs w:val="20"/>
              </w:rPr>
              <w:t>Расход электроэнергии, тыс. кВт×ч/год</w:t>
            </w:r>
          </w:p>
        </w:tc>
      </w:tr>
      <w:tr w:rsidR="00831820" w:rsidRPr="00831820" w14:paraId="677F5003" w14:textId="77777777" w:rsidTr="00831820">
        <w:trPr>
          <w:trHeight w:val="57"/>
        </w:trPr>
        <w:tc>
          <w:tcPr>
            <w:tcW w:w="1135" w:type="pct"/>
            <w:vMerge/>
            <w:tcBorders>
              <w:top w:val="single" w:sz="4" w:space="0" w:color="auto"/>
              <w:left w:val="single" w:sz="4" w:space="0" w:color="auto"/>
              <w:bottom w:val="single" w:sz="4" w:space="0" w:color="000000"/>
              <w:right w:val="single" w:sz="4" w:space="0" w:color="auto"/>
            </w:tcBorders>
            <w:vAlign w:val="center"/>
            <w:hideMark/>
          </w:tcPr>
          <w:p w14:paraId="24566CC0" w14:textId="77777777" w:rsidR="00831820" w:rsidRPr="00831820" w:rsidRDefault="00831820" w:rsidP="00831820">
            <w:pPr>
              <w:spacing w:line="240" w:lineRule="auto"/>
              <w:ind w:firstLine="0"/>
              <w:jc w:val="center"/>
              <w:rPr>
                <w:rFonts w:ascii="Times New Roman" w:hAnsi="Times New Roman"/>
                <w:sz w:val="20"/>
                <w:szCs w:val="20"/>
              </w:rPr>
            </w:pPr>
          </w:p>
        </w:tc>
        <w:tc>
          <w:tcPr>
            <w:tcW w:w="986" w:type="pct"/>
            <w:tcBorders>
              <w:top w:val="nil"/>
              <w:left w:val="nil"/>
              <w:bottom w:val="single" w:sz="4" w:space="0" w:color="auto"/>
              <w:right w:val="single" w:sz="4" w:space="0" w:color="auto"/>
            </w:tcBorders>
            <w:vAlign w:val="center"/>
            <w:hideMark/>
          </w:tcPr>
          <w:p w14:paraId="2296B740" w14:textId="77777777" w:rsidR="00831820" w:rsidRPr="00831820" w:rsidRDefault="00831820" w:rsidP="00831820">
            <w:pPr>
              <w:spacing w:line="240" w:lineRule="auto"/>
              <w:ind w:firstLine="0"/>
              <w:jc w:val="center"/>
              <w:rPr>
                <w:rFonts w:ascii="Times New Roman" w:hAnsi="Times New Roman"/>
                <w:sz w:val="20"/>
                <w:szCs w:val="20"/>
              </w:rPr>
            </w:pPr>
            <w:r w:rsidRPr="00831820">
              <w:rPr>
                <w:rFonts w:ascii="Times New Roman" w:hAnsi="Times New Roman"/>
                <w:sz w:val="20"/>
                <w:szCs w:val="20"/>
              </w:rPr>
              <w:t>Первая очередь</w:t>
            </w:r>
          </w:p>
        </w:tc>
        <w:tc>
          <w:tcPr>
            <w:tcW w:w="910" w:type="pct"/>
            <w:tcBorders>
              <w:top w:val="nil"/>
              <w:left w:val="nil"/>
              <w:bottom w:val="single" w:sz="4" w:space="0" w:color="auto"/>
              <w:right w:val="single" w:sz="4" w:space="0" w:color="auto"/>
            </w:tcBorders>
            <w:vAlign w:val="center"/>
            <w:hideMark/>
          </w:tcPr>
          <w:p w14:paraId="0B00E041" w14:textId="77777777" w:rsidR="00831820" w:rsidRPr="00831820" w:rsidRDefault="00831820" w:rsidP="00831820">
            <w:pPr>
              <w:spacing w:line="240" w:lineRule="auto"/>
              <w:ind w:firstLine="0"/>
              <w:jc w:val="center"/>
              <w:rPr>
                <w:rFonts w:ascii="Times New Roman" w:hAnsi="Times New Roman"/>
                <w:sz w:val="20"/>
                <w:szCs w:val="20"/>
              </w:rPr>
            </w:pPr>
            <w:r w:rsidRPr="00831820">
              <w:rPr>
                <w:rFonts w:ascii="Times New Roman" w:hAnsi="Times New Roman"/>
                <w:sz w:val="20"/>
                <w:szCs w:val="20"/>
              </w:rPr>
              <w:t>Расчётный срок</w:t>
            </w:r>
          </w:p>
        </w:tc>
        <w:tc>
          <w:tcPr>
            <w:tcW w:w="987" w:type="pct"/>
            <w:tcBorders>
              <w:top w:val="nil"/>
              <w:left w:val="nil"/>
              <w:bottom w:val="single" w:sz="4" w:space="0" w:color="auto"/>
              <w:right w:val="single" w:sz="4" w:space="0" w:color="auto"/>
            </w:tcBorders>
            <w:vAlign w:val="center"/>
            <w:hideMark/>
          </w:tcPr>
          <w:p w14:paraId="3BA7D476" w14:textId="77777777" w:rsidR="00831820" w:rsidRPr="00831820" w:rsidRDefault="00831820" w:rsidP="00831820">
            <w:pPr>
              <w:spacing w:line="240" w:lineRule="auto"/>
              <w:ind w:firstLine="0"/>
              <w:jc w:val="center"/>
              <w:rPr>
                <w:rFonts w:ascii="Times New Roman" w:hAnsi="Times New Roman"/>
                <w:sz w:val="20"/>
                <w:szCs w:val="20"/>
              </w:rPr>
            </w:pPr>
            <w:r w:rsidRPr="00831820">
              <w:rPr>
                <w:rFonts w:ascii="Times New Roman" w:hAnsi="Times New Roman"/>
                <w:sz w:val="20"/>
                <w:szCs w:val="20"/>
              </w:rPr>
              <w:t>Первая очередь</w:t>
            </w:r>
          </w:p>
        </w:tc>
        <w:tc>
          <w:tcPr>
            <w:tcW w:w="982" w:type="pct"/>
            <w:tcBorders>
              <w:top w:val="nil"/>
              <w:left w:val="nil"/>
              <w:bottom w:val="single" w:sz="4" w:space="0" w:color="auto"/>
              <w:right w:val="single" w:sz="4" w:space="0" w:color="auto"/>
            </w:tcBorders>
            <w:vAlign w:val="center"/>
            <w:hideMark/>
          </w:tcPr>
          <w:p w14:paraId="308E8B35" w14:textId="77777777" w:rsidR="00831820" w:rsidRPr="00831820" w:rsidRDefault="00831820" w:rsidP="00831820">
            <w:pPr>
              <w:spacing w:line="240" w:lineRule="auto"/>
              <w:ind w:firstLine="0"/>
              <w:jc w:val="center"/>
              <w:rPr>
                <w:rFonts w:ascii="Times New Roman" w:hAnsi="Times New Roman"/>
                <w:sz w:val="20"/>
                <w:szCs w:val="20"/>
              </w:rPr>
            </w:pPr>
            <w:r w:rsidRPr="00831820">
              <w:rPr>
                <w:rFonts w:ascii="Times New Roman" w:hAnsi="Times New Roman"/>
                <w:sz w:val="20"/>
                <w:szCs w:val="20"/>
              </w:rPr>
              <w:t>Расчётный срок</w:t>
            </w:r>
          </w:p>
        </w:tc>
      </w:tr>
      <w:tr w:rsidR="000D62FB" w:rsidRPr="00831820" w14:paraId="4D5410DE" w14:textId="77777777" w:rsidTr="00831820">
        <w:trPr>
          <w:trHeight w:val="57"/>
        </w:trPr>
        <w:tc>
          <w:tcPr>
            <w:tcW w:w="1135" w:type="pct"/>
            <w:vMerge/>
            <w:tcBorders>
              <w:top w:val="single" w:sz="4" w:space="0" w:color="auto"/>
              <w:left w:val="single" w:sz="4" w:space="0" w:color="auto"/>
              <w:bottom w:val="single" w:sz="4" w:space="0" w:color="000000"/>
              <w:right w:val="single" w:sz="4" w:space="0" w:color="auto"/>
            </w:tcBorders>
            <w:vAlign w:val="center"/>
            <w:hideMark/>
          </w:tcPr>
          <w:p w14:paraId="1A2D622D" w14:textId="77777777" w:rsidR="000D62FB" w:rsidRPr="00831820" w:rsidRDefault="000D62FB" w:rsidP="000D62FB">
            <w:pPr>
              <w:spacing w:line="240" w:lineRule="auto"/>
              <w:ind w:firstLine="0"/>
              <w:jc w:val="center"/>
              <w:rPr>
                <w:rFonts w:ascii="Times New Roman" w:hAnsi="Times New Roman"/>
                <w:sz w:val="20"/>
                <w:szCs w:val="20"/>
              </w:rPr>
            </w:pPr>
          </w:p>
        </w:tc>
        <w:tc>
          <w:tcPr>
            <w:tcW w:w="986" w:type="pct"/>
            <w:tcBorders>
              <w:top w:val="nil"/>
              <w:left w:val="nil"/>
              <w:bottom w:val="single" w:sz="4" w:space="0" w:color="auto"/>
              <w:right w:val="single" w:sz="4" w:space="0" w:color="auto"/>
            </w:tcBorders>
            <w:vAlign w:val="center"/>
            <w:hideMark/>
          </w:tcPr>
          <w:p w14:paraId="5A1C1F14" w14:textId="3A45C8F8" w:rsidR="000D62FB" w:rsidRPr="00831820" w:rsidRDefault="000D62FB" w:rsidP="000D62FB">
            <w:pPr>
              <w:spacing w:line="240" w:lineRule="auto"/>
              <w:ind w:firstLine="0"/>
              <w:jc w:val="center"/>
              <w:rPr>
                <w:rFonts w:ascii="Times New Roman" w:hAnsi="Times New Roman"/>
                <w:sz w:val="20"/>
                <w:szCs w:val="20"/>
              </w:rPr>
            </w:pPr>
            <w:r w:rsidRPr="00831820">
              <w:rPr>
                <w:rFonts w:ascii="Times New Roman" w:hAnsi="Times New Roman"/>
                <w:sz w:val="20"/>
                <w:szCs w:val="20"/>
              </w:rPr>
              <w:t>20</w:t>
            </w:r>
            <w:r>
              <w:rPr>
                <w:rFonts w:ascii="Times New Roman" w:hAnsi="Times New Roman"/>
                <w:sz w:val="20"/>
                <w:szCs w:val="20"/>
              </w:rPr>
              <w:t>3</w:t>
            </w:r>
            <w:r w:rsidR="003D3ECB">
              <w:rPr>
                <w:rFonts w:ascii="Times New Roman" w:hAnsi="Times New Roman"/>
                <w:sz w:val="20"/>
                <w:szCs w:val="20"/>
              </w:rPr>
              <w:t>6</w:t>
            </w:r>
            <w:r w:rsidRPr="00831820">
              <w:rPr>
                <w:rFonts w:ascii="Times New Roman" w:hAnsi="Times New Roman"/>
                <w:sz w:val="20"/>
                <w:szCs w:val="20"/>
              </w:rPr>
              <w:t xml:space="preserve"> г.</w:t>
            </w:r>
          </w:p>
        </w:tc>
        <w:tc>
          <w:tcPr>
            <w:tcW w:w="910" w:type="pct"/>
            <w:tcBorders>
              <w:top w:val="nil"/>
              <w:left w:val="nil"/>
              <w:bottom w:val="single" w:sz="4" w:space="0" w:color="auto"/>
              <w:right w:val="single" w:sz="4" w:space="0" w:color="auto"/>
            </w:tcBorders>
            <w:vAlign w:val="center"/>
            <w:hideMark/>
          </w:tcPr>
          <w:p w14:paraId="03E12E17" w14:textId="65682B32" w:rsidR="000D62FB" w:rsidRPr="00831820" w:rsidRDefault="000D62FB" w:rsidP="000D62FB">
            <w:pPr>
              <w:spacing w:line="240" w:lineRule="auto"/>
              <w:ind w:firstLine="0"/>
              <w:jc w:val="center"/>
              <w:rPr>
                <w:rFonts w:ascii="Times New Roman" w:hAnsi="Times New Roman"/>
                <w:sz w:val="20"/>
                <w:szCs w:val="20"/>
              </w:rPr>
            </w:pPr>
            <w:r w:rsidRPr="00831820">
              <w:rPr>
                <w:rFonts w:ascii="Times New Roman" w:hAnsi="Times New Roman"/>
                <w:sz w:val="20"/>
                <w:szCs w:val="20"/>
              </w:rPr>
              <w:t>20</w:t>
            </w:r>
            <w:r>
              <w:rPr>
                <w:rFonts w:ascii="Times New Roman" w:hAnsi="Times New Roman"/>
                <w:sz w:val="20"/>
                <w:szCs w:val="20"/>
              </w:rPr>
              <w:t>4</w:t>
            </w:r>
            <w:r w:rsidR="003D3ECB">
              <w:rPr>
                <w:rFonts w:ascii="Times New Roman" w:hAnsi="Times New Roman"/>
                <w:sz w:val="20"/>
                <w:szCs w:val="20"/>
              </w:rPr>
              <w:t>6</w:t>
            </w:r>
            <w:r w:rsidRPr="00831820">
              <w:rPr>
                <w:rFonts w:ascii="Times New Roman" w:hAnsi="Times New Roman"/>
                <w:sz w:val="20"/>
                <w:szCs w:val="20"/>
              </w:rPr>
              <w:t xml:space="preserve"> г.</w:t>
            </w:r>
          </w:p>
        </w:tc>
        <w:tc>
          <w:tcPr>
            <w:tcW w:w="987" w:type="pct"/>
            <w:tcBorders>
              <w:top w:val="nil"/>
              <w:left w:val="nil"/>
              <w:bottom w:val="single" w:sz="4" w:space="0" w:color="auto"/>
              <w:right w:val="single" w:sz="4" w:space="0" w:color="auto"/>
            </w:tcBorders>
            <w:vAlign w:val="center"/>
            <w:hideMark/>
          </w:tcPr>
          <w:p w14:paraId="70B1EA71" w14:textId="124BD010" w:rsidR="000D62FB" w:rsidRPr="00831820" w:rsidRDefault="000D62FB" w:rsidP="000D62FB">
            <w:pPr>
              <w:spacing w:line="240" w:lineRule="auto"/>
              <w:ind w:firstLine="0"/>
              <w:jc w:val="center"/>
              <w:rPr>
                <w:rFonts w:ascii="Times New Roman" w:hAnsi="Times New Roman"/>
                <w:sz w:val="20"/>
                <w:szCs w:val="20"/>
              </w:rPr>
            </w:pPr>
            <w:r w:rsidRPr="00831820">
              <w:rPr>
                <w:rFonts w:ascii="Times New Roman" w:hAnsi="Times New Roman"/>
                <w:sz w:val="20"/>
                <w:szCs w:val="20"/>
              </w:rPr>
              <w:t>20</w:t>
            </w:r>
            <w:r>
              <w:rPr>
                <w:rFonts w:ascii="Times New Roman" w:hAnsi="Times New Roman"/>
                <w:sz w:val="20"/>
                <w:szCs w:val="20"/>
              </w:rPr>
              <w:t>3</w:t>
            </w:r>
            <w:r w:rsidR="003D3ECB">
              <w:rPr>
                <w:rFonts w:ascii="Times New Roman" w:hAnsi="Times New Roman"/>
                <w:sz w:val="20"/>
                <w:szCs w:val="20"/>
              </w:rPr>
              <w:t>6</w:t>
            </w:r>
            <w:r w:rsidRPr="00831820">
              <w:rPr>
                <w:rFonts w:ascii="Times New Roman" w:hAnsi="Times New Roman"/>
                <w:sz w:val="20"/>
                <w:szCs w:val="20"/>
              </w:rPr>
              <w:t xml:space="preserve"> г.</w:t>
            </w:r>
          </w:p>
        </w:tc>
        <w:tc>
          <w:tcPr>
            <w:tcW w:w="982" w:type="pct"/>
            <w:tcBorders>
              <w:top w:val="nil"/>
              <w:left w:val="nil"/>
              <w:bottom w:val="single" w:sz="4" w:space="0" w:color="auto"/>
              <w:right w:val="single" w:sz="4" w:space="0" w:color="auto"/>
            </w:tcBorders>
            <w:vAlign w:val="center"/>
            <w:hideMark/>
          </w:tcPr>
          <w:p w14:paraId="747BD2D4" w14:textId="478C91FE" w:rsidR="000D62FB" w:rsidRPr="00831820" w:rsidRDefault="000D62FB" w:rsidP="000D62FB">
            <w:pPr>
              <w:spacing w:line="240" w:lineRule="auto"/>
              <w:ind w:firstLine="0"/>
              <w:jc w:val="center"/>
              <w:rPr>
                <w:rFonts w:ascii="Times New Roman" w:hAnsi="Times New Roman"/>
                <w:sz w:val="20"/>
                <w:szCs w:val="20"/>
              </w:rPr>
            </w:pPr>
            <w:r w:rsidRPr="00831820">
              <w:rPr>
                <w:rFonts w:ascii="Times New Roman" w:hAnsi="Times New Roman"/>
                <w:sz w:val="20"/>
                <w:szCs w:val="20"/>
              </w:rPr>
              <w:t>20</w:t>
            </w:r>
            <w:r>
              <w:rPr>
                <w:rFonts w:ascii="Times New Roman" w:hAnsi="Times New Roman"/>
                <w:sz w:val="20"/>
                <w:szCs w:val="20"/>
              </w:rPr>
              <w:t>4</w:t>
            </w:r>
            <w:r w:rsidR="006F53CB">
              <w:rPr>
                <w:rFonts w:ascii="Times New Roman" w:hAnsi="Times New Roman"/>
                <w:sz w:val="20"/>
                <w:szCs w:val="20"/>
              </w:rPr>
              <w:t>6</w:t>
            </w:r>
            <w:r w:rsidRPr="00831820">
              <w:rPr>
                <w:rFonts w:ascii="Times New Roman" w:hAnsi="Times New Roman"/>
                <w:sz w:val="20"/>
                <w:szCs w:val="20"/>
              </w:rPr>
              <w:t xml:space="preserve"> г.</w:t>
            </w:r>
          </w:p>
        </w:tc>
      </w:tr>
      <w:tr w:rsidR="00087CCA" w:rsidRPr="00831820" w14:paraId="69ACCB17" w14:textId="77777777" w:rsidTr="00831820">
        <w:trPr>
          <w:trHeight w:val="57"/>
        </w:trPr>
        <w:tc>
          <w:tcPr>
            <w:tcW w:w="1135" w:type="pct"/>
            <w:tcBorders>
              <w:top w:val="nil"/>
              <w:left w:val="single" w:sz="4" w:space="0" w:color="auto"/>
              <w:bottom w:val="single" w:sz="4" w:space="0" w:color="auto"/>
              <w:right w:val="single" w:sz="4" w:space="0" w:color="auto"/>
            </w:tcBorders>
            <w:vAlign w:val="center"/>
            <w:hideMark/>
          </w:tcPr>
          <w:p w14:paraId="2D17E63F" w14:textId="0C805E44" w:rsidR="00087CCA" w:rsidRPr="00831820" w:rsidRDefault="00087CCA" w:rsidP="00087CCA">
            <w:pPr>
              <w:spacing w:line="240" w:lineRule="auto"/>
              <w:ind w:firstLine="0"/>
              <w:jc w:val="center"/>
              <w:rPr>
                <w:rFonts w:ascii="Times New Roman" w:hAnsi="Times New Roman"/>
                <w:sz w:val="20"/>
                <w:szCs w:val="20"/>
              </w:rPr>
            </w:pPr>
            <w:r w:rsidRPr="00087CCA">
              <w:rPr>
                <w:rFonts w:ascii="Times New Roman" w:hAnsi="Times New Roman"/>
                <w:sz w:val="20"/>
                <w:szCs w:val="20"/>
              </w:rPr>
              <w:t>Шелтозерско</w:t>
            </w:r>
            <w:r>
              <w:rPr>
                <w:rFonts w:ascii="Times New Roman" w:hAnsi="Times New Roman"/>
                <w:sz w:val="20"/>
                <w:szCs w:val="20"/>
              </w:rPr>
              <w:t>е</w:t>
            </w:r>
            <w:r w:rsidRPr="00087CCA">
              <w:rPr>
                <w:rFonts w:ascii="Times New Roman" w:hAnsi="Times New Roman"/>
                <w:sz w:val="20"/>
                <w:szCs w:val="20"/>
              </w:rPr>
              <w:t xml:space="preserve"> вепсско</w:t>
            </w:r>
            <w:r>
              <w:rPr>
                <w:rFonts w:ascii="Times New Roman" w:hAnsi="Times New Roman"/>
                <w:sz w:val="20"/>
                <w:szCs w:val="20"/>
              </w:rPr>
              <w:t>е</w:t>
            </w:r>
            <w:r w:rsidRPr="00B26AB9">
              <w:rPr>
                <w:rFonts w:ascii="Times New Roman" w:hAnsi="Times New Roman"/>
                <w:sz w:val="20"/>
                <w:szCs w:val="20"/>
              </w:rPr>
              <w:t xml:space="preserve"> </w:t>
            </w:r>
            <w:r>
              <w:rPr>
                <w:rFonts w:ascii="Times New Roman" w:hAnsi="Times New Roman"/>
                <w:sz w:val="20"/>
                <w:szCs w:val="20"/>
              </w:rPr>
              <w:t>сельское поселение</w:t>
            </w:r>
          </w:p>
        </w:tc>
        <w:tc>
          <w:tcPr>
            <w:tcW w:w="986" w:type="pct"/>
            <w:tcBorders>
              <w:top w:val="nil"/>
              <w:left w:val="nil"/>
              <w:bottom w:val="single" w:sz="4" w:space="0" w:color="auto"/>
              <w:right w:val="single" w:sz="4" w:space="0" w:color="auto"/>
            </w:tcBorders>
            <w:vAlign w:val="center"/>
            <w:hideMark/>
          </w:tcPr>
          <w:p w14:paraId="08E8D150" w14:textId="0A5C3934" w:rsidR="00087CCA" w:rsidRPr="000D62FB" w:rsidRDefault="00087CCA" w:rsidP="00087CCA">
            <w:pPr>
              <w:spacing w:line="240" w:lineRule="auto"/>
              <w:ind w:firstLine="0"/>
              <w:jc w:val="center"/>
              <w:rPr>
                <w:rFonts w:ascii="Times New Roman" w:hAnsi="Times New Roman"/>
                <w:sz w:val="20"/>
                <w:szCs w:val="20"/>
              </w:rPr>
            </w:pPr>
            <w:r>
              <w:rPr>
                <w:rFonts w:ascii="Times New Roman" w:hAnsi="Times New Roman"/>
                <w:color w:val="000000"/>
                <w:sz w:val="20"/>
                <w:szCs w:val="20"/>
              </w:rPr>
              <w:t>1367</w:t>
            </w:r>
          </w:p>
        </w:tc>
        <w:tc>
          <w:tcPr>
            <w:tcW w:w="910" w:type="pct"/>
            <w:tcBorders>
              <w:top w:val="nil"/>
              <w:left w:val="nil"/>
              <w:bottom w:val="single" w:sz="4" w:space="0" w:color="auto"/>
              <w:right w:val="single" w:sz="4" w:space="0" w:color="auto"/>
            </w:tcBorders>
            <w:vAlign w:val="center"/>
            <w:hideMark/>
          </w:tcPr>
          <w:p w14:paraId="66B2960B" w14:textId="4883F881" w:rsidR="00087CCA" w:rsidRPr="000D62FB" w:rsidRDefault="00087CCA" w:rsidP="00087CCA">
            <w:pPr>
              <w:spacing w:line="240" w:lineRule="auto"/>
              <w:ind w:firstLine="0"/>
              <w:jc w:val="center"/>
              <w:rPr>
                <w:rFonts w:ascii="Times New Roman" w:hAnsi="Times New Roman"/>
                <w:sz w:val="20"/>
                <w:szCs w:val="20"/>
              </w:rPr>
            </w:pPr>
            <w:r>
              <w:rPr>
                <w:rFonts w:ascii="Times New Roman" w:hAnsi="Times New Roman"/>
                <w:color w:val="000000"/>
                <w:sz w:val="20"/>
                <w:szCs w:val="20"/>
              </w:rPr>
              <w:t>1617</w:t>
            </w:r>
          </w:p>
        </w:tc>
        <w:tc>
          <w:tcPr>
            <w:tcW w:w="987" w:type="pct"/>
            <w:tcBorders>
              <w:top w:val="nil"/>
              <w:left w:val="nil"/>
              <w:bottom w:val="single" w:sz="4" w:space="0" w:color="auto"/>
              <w:right w:val="single" w:sz="4" w:space="0" w:color="auto"/>
            </w:tcBorders>
            <w:vAlign w:val="center"/>
            <w:hideMark/>
          </w:tcPr>
          <w:p w14:paraId="6C3315BC" w14:textId="3ACAA8EA" w:rsidR="00087CCA" w:rsidRPr="00087CCA" w:rsidRDefault="00087CCA" w:rsidP="00087CCA">
            <w:pPr>
              <w:spacing w:line="240" w:lineRule="auto"/>
              <w:ind w:firstLine="0"/>
              <w:jc w:val="center"/>
              <w:rPr>
                <w:rFonts w:ascii="Times New Roman" w:hAnsi="Times New Roman"/>
                <w:sz w:val="20"/>
                <w:szCs w:val="20"/>
              </w:rPr>
            </w:pPr>
            <w:r w:rsidRPr="00087CCA">
              <w:rPr>
                <w:rFonts w:ascii="Times New Roman" w:hAnsi="Times New Roman"/>
                <w:color w:val="000000"/>
                <w:sz w:val="20"/>
                <w:szCs w:val="20"/>
              </w:rPr>
              <w:t>1299</w:t>
            </w:r>
          </w:p>
        </w:tc>
        <w:tc>
          <w:tcPr>
            <w:tcW w:w="982" w:type="pct"/>
            <w:tcBorders>
              <w:top w:val="nil"/>
              <w:left w:val="nil"/>
              <w:bottom w:val="single" w:sz="4" w:space="0" w:color="auto"/>
              <w:right w:val="single" w:sz="4" w:space="0" w:color="auto"/>
            </w:tcBorders>
            <w:vAlign w:val="center"/>
            <w:hideMark/>
          </w:tcPr>
          <w:p w14:paraId="7ED5C328" w14:textId="3501BCD4" w:rsidR="00087CCA" w:rsidRPr="00087CCA" w:rsidRDefault="00087CCA" w:rsidP="00087CCA">
            <w:pPr>
              <w:spacing w:line="240" w:lineRule="auto"/>
              <w:ind w:firstLine="0"/>
              <w:jc w:val="center"/>
              <w:rPr>
                <w:rFonts w:ascii="Times New Roman" w:hAnsi="Times New Roman"/>
                <w:sz w:val="20"/>
                <w:szCs w:val="20"/>
              </w:rPr>
            </w:pPr>
            <w:r w:rsidRPr="00087CCA">
              <w:rPr>
                <w:rFonts w:ascii="Times New Roman" w:hAnsi="Times New Roman"/>
                <w:color w:val="000000"/>
                <w:sz w:val="20"/>
                <w:szCs w:val="20"/>
              </w:rPr>
              <w:t>1536</w:t>
            </w:r>
          </w:p>
        </w:tc>
      </w:tr>
    </w:tbl>
    <w:p w14:paraId="2F331AEF" w14:textId="77777777" w:rsidR="00831820" w:rsidRPr="00831820" w:rsidRDefault="00831820" w:rsidP="00831820">
      <w:pPr>
        <w:spacing w:line="240" w:lineRule="auto"/>
        <w:ind w:firstLine="0"/>
        <w:jc w:val="center"/>
        <w:rPr>
          <w:rFonts w:ascii="Times New Roman" w:hAnsi="Times New Roman"/>
        </w:rPr>
      </w:pPr>
    </w:p>
    <w:p w14:paraId="569D0236" w14:textId="77777777" w:rsidR="00831820" w:rsidRPr="00831820" w:rsidRDefault="00831820" w:rsidP="00831820">
      <w:pPr>
        <w:spacing w:line="240" w:lineRule="auto"/>
        <w:rPr>
          <w:rFonts w:ascii="Times New Roman" w:hAnsi="Times New Roman"/>
        </w:rPr>
      </w:pPr>
      <w:r w:rsidRPr="00831820">
        <w:rPr>
          <w:rFonts w:ascii="Times New Roman" w:hAnsi="Times New Roman"/>
        </w:rPr>
        <w:t>По мере реконструкции и строительства новых зданий микрорайонов необходима реконструкция электрических сетей, трансформаторных подстанций с заменой технически устаревшего оборудования (в увязке с конкретным планировочным решением).</w:t>
      </w:r>
    </w:p>
    <w:p w14:paraId="606AC514" w14:textId="77777777" w:rsidR="00831820" w:rsidRPr="00831820" w:rsidRDefault="00831820" w:rsidP="00831820">
      <w:pPr>
        <w:spacing w:line="240" w:lineRule="auto"/>
        <w:rPr>
          <w:rFonts w:ascii="Times New Roman" w:hAnsi="Times New Roman"/>
        </w:rPr>
      </w:pPr>
      <w:r w:rsidRPr="00831820">
        <w:rPr>
          <w:rFonts w:ascii="Times New Roman" w:hAnsi="Times New Roman"/>
        </w:rPr>
        <w:t>Уличное освещение предусматривается воздушным по железобетонным опорам, управление уличным освещением дистанционное.</w:t>
      </w:r>
    </w:p>
    <w:p w14:paraId="7B178CF1" w14:textId="77777777" w:rsidR="00831820" w:rsidRPr="00831820" w:rsidRDefault="00831820" w:rsidP="00831820">
      <w:pPr>
        <w:spacing w:line="240" w:lineRule="auto"/>
        <w:rPr>
          <w:rFonts w:ascii="Times New Roman" w:hAnsi="Times New Roman"/>
        </w:rPr>
      </w:pPr>
      <w:r w:rsidRPr="00831820">
        <w:rPr>
          <w:rFonts w:ascii="Times New Roman" w:hAnsi="Times New Roman"/>
        </w:rPr>
        <w:t>Передача и распределение электроэнергии всех напряжений в новой жилой застройке предусматривается кабельными линиями.</w:t>
      </w:r>
    </w:p>
    <w:p w14:paraId="63966207" w14:textId="4BA2D80B" w:rsidR="00794362" w:rsidRPr="00D71161" w:rsidRDefault="00794362" w:rsidP="00BA58DC">
      <w:pPr>
        <w:pStyle w:val="aa"/>
        <w:keepNext/>
        <w:numPr>
          <w:ilvl w:val="2"/>
          <w:numId w:val="36"/>
        </w:numPr>
        <w:spacing w:before="240" w:after="60" w:line="240" w:lineRule="auto"/>
        <w:jc w:val="center"/>
        <w:outlineLvl w:val="2"/>
        <w:rPr>
          <w:rFonts w:ascii="Times New Roman" w:hAnsi="Times New Roman"/>
          <w:b/>
          <w:bCs/>
        </w:rPr>
      </w:pPr>
      <w:bookmarkStart w:id="150" w:name="_Toc37231953"/>
      <w:bookmarkStart w:id="151" w:name="_Toc198300594"/>
      <w:bookmarkStart w:id="152" w:name="_Toc220172870"/>
      <w:r w:rsidRPr="00D71161">
        <w:rPr>
          <w:rFonts w:ascii="Times New Roman" w:hAnsi="Times New Roman"/>
          <w:b/>
          <w:bCs/>
        </w:rPr>
        <w:t>Газоснабжение</w:t>
      </w:r>
      <w:bookmarkEnd w:id="150"/>
      <w:bookmarkEnd w:id="151"/>
      <w:bookmarkEnd w:id="152"/>
    </w:p>
    <w:p w14:paraId="1B3BA553" w14:textId="77777777" w:rsidR="00794362" w:rsidRPr="00794362" w:rsidRDefault="00794362" w:rsidP="00794362">
      <w:pPr>
        <w:spacing w:line="240" w:lineRule="auto"/>
        <w:ind w:firstLine="0"/>
        <w:jc w:val="center"/>
        <w:rPr>
          <w:rFonts w:ascii="Times New Roman" w:hAnsi="Times New Roman"/>
          <w:b/>
          <w:bCs/>
        </w:rPr>
      </w:pPr>
    </w:p>
    <w:p w14:paraId="360C9FEB" w14:textId="108D2A5E" w:rsidR="00794362" w:rsidRPr="00794362" w:rsidRDefault="00794362" w:rsidP="00794362">
      <w:pPr>
        <w:spacing w:line="240" w:lineRule="auto"/>
        <w:rPr>
          <w:rFonts w:ascii="Times New Roman" w:hAnsi="Times New Roman"/>
        </w:rPr>
      </w:pPr>
      <w:r w:rsidRPr="00794362">
        <w:rPr>
          <w:rFonts w:ascii="Times New Roman" w:hAnsi="Times New Roman"/>
        </w:rPr>
        <w:t xml:space="preserve">Согласно утверждённым </w:t>
      </w:r>
      <w:r>
        <w:rPr>
          <w:rFonts w:ascii="Times New Roman" w:hAnsi="Times New Roman"/>
        </w:rPr>
        <w:t>региональным</w:t>
      </w:r>
      <w:r w:rsidRPr="00794362">
        <w:rPr>
          <w:rFonts w:ascii="Times New Roman" w:hAnsi="Times New Roman"/>
        </w:rPr>
        <w:t xml:space="preserve"> нормативам градостроительного проектирования</w:t>
      </w:r>
      <w:r>
        <w:rPr>
          <w:rFonts w:ascii="Times New Roman" w:hAnsi="Times New Roman"/>
        </w:rPr>
        <w:t xml:space="preserve"> Республики К</w:t>
      </w:r>
      <w:r w:rsidR="00556BBE">
        <w:rPr>
          <w:rFonts w:ascii="Times New Roman" w:hAnsi="Times New Roman"/>
        </w:rPr>
        <w:t>арелия</w:t>
      </w:r>
      <w:r w:rsidRPr="00794362">
        <w:rPr>
          <w:rFonts w:ascii="Times New Roman" w:hAnsi="Times New Roman"/>
        </w:rPr>
        <w:t>, норматив обеспеченности объектами газоснабжения (индивидуально-бытовые нужды населения) следует принимать не менее 120 кубических метров на 1 человека в год.</w:t>
      </w:r>
    </w:p>
    <w:p w14:paraId="21C2CADA" w14:textId="77777777" w:rsidR="00D71161" w:rsidRPr="00794362" w:rsidRDefault="00794362" w:rsidP="00D71161">
      <w:pPr>
        <w:spacing w:line="240" w:lineRule="auto"/>
        <w:rPr>
          <w:rFonts w:ascii="Times New Roman" w:hAnsi="Times New Roman"/>
        </w:rPr>
      </w:pPr>
      <w:r w:rsidRPr="00794362">
        <w:rPr>
          <w:rFonts w:ascii="Times New Roman" w:hAnsi="Times New Roman"/>
        </w:rPr>
        <w:t xml:space="preserve">Проектирование и строительство новых, реконструкцию и развитие действующих газораспределительных систем следует осуществлять в соответствии с требованиями </w:t>
      </w:r>
      <w:r w:rsidR="00D71161" w:rsidRPr="00794362">
        <w:rPr>
          <w:rFonts w:ascii="Times New Roman" w:hAnsi="Times New Roman"/>
        </w:rPr>
        <w:t>СП 62.13330.2011 «Газораспределительные системы</w:t>
      </w:r>
      <w:r w:rsidR="00D71161">
        <w:rPr>
          <w:rFonts w:ascii="Times New Roman" w:hAnsi="Times New Roman"/>
        </w:rPr>
        <w:t>.</w:t>
      </w:r>
      <w:r w:rsidR="00D71161" w:rsidRPr="00794362">
        <w:rPr>
          <w:rFonts w:ascii="Times New Roman" w:hAnsi="Times New Roman"/>
        </w:rPr>
        <w:t xml:space="preserve"> Актуализированная редакция СНиП 42-01-2002</w:t>
      </w:r>
      <w:r w:rsidR="00D71161">
        <w:rPr>
          <w:rFonts w:ascii="Times New Roman" w:hAnsi="Times New Roman"/>
        </w:rPr>
        <w:t>»</w:t>
      </w:r>
      <w:r w:rsidR="00D71161" w:rsidRPr="00794362">
        <w:rPr>
          <w:rFonts w:ascii="Times New Roman" w:hAnsi="Times New Roman"/>
        </w:rPr>
        <w:t>.</w:t>
      </w:r>
    </w:p>
    <w:p w14:paraId="7D8E4D9E" w14:textId="39571006" w:rsidR="00794362" w:rsidRPr="00794362" w:rsidRDefault="00794362" w:rsidP="00794362">
      <w:pPr>
        <w:spacing w:line="240" w:lineRule="auto"/>
        <w:rPr>
          <w:rFonts w:ascii="Times New Roman" w:hAnsi="Times New Roman"/>
        </w:rPr>
      </w:pPr>
      <w:r w:rsidRPr="00794362">
        <w:rPr>
          <w:rFonts w:ascii="Times New Roman" w:hAnsi="Times New Roman"/>
        </w:rPr>
        <w:t xml:space="preserve">Прогноз газопотребления жилищно-коммунальной сферой </w:t>
      </w:r>
      <w:r w:rsidR="00DD4F2E">
        <w:rPr>
          <w:rFonts w:ascii="Times New Roman" w:hAnsi="Times New Roman"/>
        </w:rPr>
        <w:t>Шелтозерского вепсского</w:t>
      </w:r>
      <w:r w:rsidR="0073503C">
        <w:rPr>
          <w:rFonts w:ascii="Times New Roman" w:hAnsi="Times New Roman"/>
        </w:rPr>
        <w:t xml:space="preserve"> </w:t>
      </w:r>
      <w:r>
        <w:rPr>
          <w:rFonts w:ascii="Times New Roman" w:hAnsi="Times New Roman"/>
          <w:bCs/>
        </w:rPr>
        <w:t>сельского поселения</w:t>
      </w:r>
      <w:r w:rsidRPr="00794362">
        <w:rPr>
          <w:rFonts w:ascii="Times New Roman" w:hAnsi="Times New Roman"/>
        </w:rPr>
        <w:t xml:space="preserve"> на первую очередь и на расчётный срок представлен в таблице </w:t>
      </w:r>
      <w:r w:rsidR="00D71161">
        <w:rPr>
          <w:rFonts w:ascii="Times New Roman" w:hAnsi="Times New Roman"/>
        </w:rPr>
        <w:t>14.</w:t>
      </w:r>
      <w:r w:rsidRPr="00794362">
        <w:rPr>
          <w:rFonts w:ascii="Times New Roman" w:hAnsi="Times New Roman"/>
        </w:rPr>
        <w:t>7.5.1.</w:t>
      </w:r>
    </w:p>
    <w:p w14:paraId="5744A09B" w14:textId="7A24744C" w:rsidR="00794362" w:rsidRPr="00794362" w:rsidRDefault="00794362" w:rsidP="00794362">
      <w:pPr>
        <w:keepNext/>
        <w:spacing w:line="240" w:lineRule="auto"/>
        <w:ind w:firstLine="709"/>
        <w:jc w:val="right"/>
        <w:rPr>
          <w:rFonts w:ascii="Times New Roman" w:hAnsi="Times New Roman"/>
        </w:rPr>
      </w:pPr>
      <w:r w:rsidRPr="00794362">
        <w:rPr>
          <w:rFonts w:ascii="Times New Roman" w:hAnsi="Times New Roman"/>
        </w:rPr>
        <w:t xml:space="preserve">Таблица </w:t>
      </w:r>
      <w:r w:rsidR="00D71161">
        <w:rPr>
          <w:rFonts w:ascii="Times New Roman" w:hAnsi="Times New Roman"/>
        </w:rPr>
        <w:t>14.</w:t>
      </w:r>
      <w:r w:rsidR="00D71161" w:rsidRPr="00794362">
        <w:rPr>
          <w:rFonts w:ascii="Times New Roman" w:hAnsi="Times New Roman"/>
        </w:rPr>
        <w:t>7.5.1.</w:t>
      </w:r>
    </w:p>
    <w:p w14:paraId="7ED23E09" w14:textId="34CF0BF7" w:rsidR="00794362" w:rsidRPr="00794362" w:rsidRDefault="00794362" w:rsidP="00794362">
      <w:pPr>
        <w:spacing w:line="240" w:lineRule="auto"/>
        <w:ind w:firstLine="0"/>
        <w:jc w:val="center"/>
        <w:rPr>
          <w:rFonts w:ascii="Times New Roman" w:hAnsi="Times New Roman"/>
        </w:rPr>
      </w:pPr>
      <w:r w:rsidRPr="00794362">
        <w:rPr>
          <w:rFonts w:ascii="Times New Roman" w:hAnsi="Times New Roman"/>
        </w:rPr>
        <w:t xml:space="preserve">Прогноз газопотребления жилищно-коммунальной сферой </w:t>
      </w:r>
      <w:r w:rsidR="00DD4F2E">
        <w:rPr>
          <w:rFonts w:ascii="Times New Roman" w:hAnsi="Times New Roman"/>
        </w:rPr>
        <w:t>Шелтозерского вепсского</w:t>
      </w:r>
      <w:r w:rsidR="00556BBE">
        <w:rPr>
          <w:rFonts w:ascii="Times New Roman" w:hAnsi="Times New Roman"/>
        </w:rPr>
        <w:t xml:space="preserve"> </w:t>
      </w:r>
      <w:r w:rsidR="008A0106">
        <w:rPr>
          <w:rFonts w:ascii="Times New Roman" w:hAnsi="Times New Roman"/>
          <w:bCs/>
        </w:rPr>
        <w:t>сельского поселения</w:t>
      </w:r>
    </w:p>
    <w:tbl>
      <w:tblPr>
        <w:tblW w:w="5000" w:type="pct"/>
        <w:tblLook w:val="04A0" w:firstRow="1" w:lastRow="0" w:firstColumn="1" w:lastColumn="0" w:noHBand="0" w:noVBand="1"/>
      </w:tblPr>
      <w:tblGrid>
        <w:gridCol w:w="2153"/>
        <w:gridCol w:w="1871"/>
        <w:gridCol w:w="1726"/>
        <w:gridCol w:w="1873"/>
        <w:gridCol w:w="1863"/>
      </w:tblGrid>
      <w:tr w:rsidR="00794362" w:rsidRPr="00794362" w14:paraId="2C280C36" w14:textId="77777777" w:rsidTr="00794362">
        <w:trPr>
          <w:trHeight w:val="57"/>
        </w:trPr>
        <w:tc>
          <w:tcPr>
            <w:tcW w:w="1135" w:type="pct"/>
            <w:vMerge w:val="restart"/>
            <w:tcBorders>
              <w:top w:val="single" w:sz="4" w:space="0" w:color="auto"/>
              <w:left w:val="single" w:sz="4" w:space="0" w:color="auto"/>
              <w:bottom w:val="single" w:sz="4" w:space="0" w:color="000000"/>
              <w:right w:val="single" w:sz="4" w:space="0" w:color="auto"/>
            </w:tcBorders>
            <w:vAlign w:val="center"/>
            <w:hideMark/>
          </w:tcPr>
          <w:p w14:paraId="62A2D667" w14:textId="77777777" w:rsidR="00794362" w:rsidRPr="00794362" w:rsidRDefault="00794362" w:rsidP="00794362">
            <w:pPr>
              <w:spacing w:line="240" w:lineRule="auto"/>
              <w:ind w:firstLine="0"/>
              <w:jc w:val="center"/>
              <w:rPr>
                <w:rFonts w:ascii="Times New Roman" w:hAnsi="Times New Roman"/>
                <w:sz w:val="20"/>
                <w:szCs w:val="20"/>
              </w:rPr>
            </w:pPr>
            <w:r w:rsidRPr="00794362">
              <w:rPr>
                <w:rFonts w:ascii="Times New Roman" w:hAnsi="Times New Roman"/>
                <w:sz w:val="20"/>
                <w:szCs w:val="20"/>
              </w:rPr>
              <w:t>Населённый пункт</w:t>
            </w:r>
          </w:p>
        </w:tc>
        <w:tc>
          <w:tcPr>
            <w:tcW w:w="1896" w:type="pct"/>
            <w:gridSpan w:val="2"/>
            <w:tcBorders>
              <w:top w:val="single" w:sz="4" w:space="0" w:color="auto"/>
              <w:left w:val="nil"/>
              <w:bottom w:val="single" w:sz="4" w:space="0" w:color="auto"/>
              <w:right w:val="single" w:sz="4" w:space="0" w:color="000000"/>
            </w:tcBorders>
            <w:vAlign w:val="center"/>
            <w:hideMark/>
          </w:tcPr>
          <w:p w14:paraId="1C08266E" w14:textId="77777777" w:rsidR="00794362" w:rsidRPr="00794362" w:rsidRDefault="00794362" w:rsidP="00794362">
            <w:pPr>
              <w:spacing w:line="240" w:lineRule="auto"/>
              <w:ind w:firstLine="0"/>
              <w:jc w:val="center"/>
              <w:rPr>
                <w:rFonts w:ascii="Times New Roman" w:hAnsi="Times New Roman"/>
                <w:sz w:val="20"/>
                <w:szCs w:val="20"/>
              </w:rPr>
            </w:pPr>
            <w:r w:rsidRPr="00794362">
              <w:rPr>
                <w:rFonts w:ascii="Times New Roman" w:hAnsi="Times New Roman"/>
                <w:sz w:val="20"/>
                <w:szCs w:val="20"/>
              </w:rPr>
              <w:t>Население, человек</w:t>
            </w:r>
          </w:p>
        </w:tc>
        <w:tc>
          <w:tcPr>
            <w:tcW w:w="1969" w:type="pct"/>
            <w:gridSpan w:val="2"/>
            <w:tcBorders>
              <w:top w:val="single" w:sz="4" w:space="0" w:color="auto"/>
              <w:left w:val="nil"/>
              <w:bottom w:val="single" w:sz="4" w:space="0" w:color="auto"/>
              <w:right w:val="single" w:sz="4" w:space="0" w:color="000000"/>
            </w:tcBorders>
            <w:vAlign w:val="center"/>
            <w:hideMark/>
          </w:tcPr>
          <w:p w14:paraId="7FB70AD8" w14:textId="77777777" w:rsidR="00794362" w:rsidRPr="00794362" w:rsidRDefault="00794362" w:rsidP="00794362">
            <w:pPr>
              <w:spacing w:line="240" w:lineRule="auto"/>
              <w:ind w:firstLine="0"/>
              <w:jc w:val="center"/>
              <w:rPr>
                <w:rFonts w:ascii="Times New Roman" w:hAnsi="Times New Roman"/>
                <w:sz w:val="20"/>
                <w:szCs w:val="20"/>
              </w:rPr>
            </w:pPr>
            <w:r w:rsidRPr="00794362">
              <w:rPr>
                <w:rFonts w:ascii="Times New Roman" w:hAnsi="Times New Roman"/>
                <w:sz w:val="20"/>
                <w:szCs w:val="20"/>
              </w:rPr>
              <w:t>Расход газа, тыс. м.куб./год</w:t>
            </w:r>
          </w:p>
        </w:tc>
      </w:tr>
      <w:tr w:rsidR="00794362" w:rsidRPr="00794362" w14:paraId="388A737A" w14:textId="77777777" w:rsidTr="00794362">
        <w:trPr>
          <w:trHeight w:val="57"/>
        </w:trPr>
        <w:tc>
          <w:tcPr>
            <w:tcW w:w="1135" w:type="pct"/>
            <w:vMerge/>
            <w:tcBorders>
              <w:top w:val="single" w:sz="4" w:space="0" w:color="auto"/>
              <w:left w:val="single" w:sz="4" w:space="0" w:color="auto"/>
              <w:bottom w:val="single" w:sz="4" w:space="0" w:color="000000"/>
              <w:right w:val="single" w:sz="4" w:space="0" w:color="auto"/>
            </w:tcBorders>
            <w:vAlign w:val="center"/>
            <w:hideMark/>
          </w:tcPr>
          <w:p w14:paraId="17694451" w14:textId="77777777" w:rsidR="00794362" w:rsidRPr="00794362" w:rsidRDefault="00794362" w:rsidP="00794362">
            <w:pPr>
              <w:spacing w:line="240" w:lineRule="auto"/>
              <w:ind w:firstLine="0"/>
              <w:jc w:val="left"/>
              <w:rPr>
                <w:rFonts w:ascii="Times New Roman" w:hAnsi="Times New Roman"/>
                <w:sz w:val="20"/>
                <w:szCs w:val="20"/>
              </w:rPr>
            </w:pPr>
          </w:p>
        </w:tc>
        <w:tc>
          <w:tcPr>
            <w:tcW w:w="986" w:type="pct"/>
            <w:tcBorders>
              <w:top w:val="nil"/>
              <w:left w:val="nil"/>
              <w:bottom w:val="single" w:sz="4" w:space="0" w:color="auto"/>
              <w:right w:val="single" w:sz="4" w:space="0" w:color="auto"/>
            </w:tcBorders>
            <w:vAlign w:val="center"/>
            <w:hideMark/>
          </w:tcPr>
          <w:p w14:paraId="3C6EA2F4" w14:textId="77777777" w:rsidR="00794362" w:rsidRPr="00794362" w:rsidRDefault="00794362" w:rsidP="00794362">
            <w:pPr>
              <w:spacing w:line="240" w:lineRule="auto"/>
              <w:ind w:firstLine="0"/>
              <w:jc w:val="center"/>
              <w:rPr>
                <w:rFonts w:ascii="Times New Roman" w:hAnsi="Times New Roman"/>
                <w:sz w:val="20"/>
                <w:szCs w:val="20"/>
              </w:rPr>
            </w:pPr>
            <w:r w:rsidRPr="00794362">
              <w:rPr>
                <w:rFonts w:ascii="Times New Roman" w:hAnsi="Times New Roman"/>
                <w:sz w:val="20"/>
                <w:szCs w:val="20"/>
              </w:rPr>
              <w:t>Первая очередь</w:t>
            </w:r>
          </w:p>
        </w:tc>
        <w:tc>
          <w:tcPr>
            <w:tcW w:w="910" w:type="pct"/>
            <w:tcBorders>
              <w:top w:val="nil"/>
              <w:left w:val="nil"/>
              <w:bottom w:val="single" w:sz="4" w:space="0" w:color="auto"/>
              <w:right w:val="single" w:sz="4" w:space="0" w:color="auto"/>
            </w:tcBorders>
            <w:vAlign w:val="center"/>
            <w:hideMark/>
          </w:tcPr>
          <w:p w14:paraId="7B6E4813" w14:textId="77777777" w:rsidR="00794362" w:rsidRPr="00794362" w:rsidRDefault="00794362" w:rsidP="00794362">
            <w:pPr>
              <w:spacing w:line="240" w:lineRule="auto"/>
              <w:ind w:firstLine="0"/>
              <w:jc w:val="center"/>
              <w:rPr>
                <w:rFonts w:ascii="Times New Roman" w:hAnsi="Times New Roman"/>
                <w:sz w:val="20"/>
                <w:szCs w:val="20"/>
              </w:rPr>
            </w:pPr>
            <w:r w:rsidRPr="00794362">
              <w:rPr>
                <w:rFonts w:ascii="Times New Roman" w:hAnsi="Times New Roman"/>
                <w:sz w:val="20"/>
                <w:szCs w:val="20"/>
              </w:rPr>
              <w:t>Расчётный срок</w:t>
            </w:r>
          </w:p>
        </w:tc>
        <w:tc>
          <w:tcPr>
            <w:tcW w:w="987" w:type="pct"/>
            <w:tcBorders>
              <w:top w:val="nil"/>
              <w:left w:val="nil"/>
              <w:bottom w:val="single" w:sz="4" w:space="0" w:color="auto"/>
              <w:right w:val="single" w:sz="4" w:space="0" w:color="auto"/>
            </w:tcBorders>
            <w:vAlign w:val="center"/>
            <w:hideMark/>
          </w:tcPr>
          <w:p w14:paraId="50CFEE26" w14:textId="77777777" w:rsidR="00794362" w:rsidRPr="00794362" w:rsidRDefault="00794362" w:rsidP="00794362">
            <w:pPr>
              <w:spacing w:line="240" w:lineRule="auto"/>
              <w:ind w:firstLine="0"/>
              <w:jc w:val="center"/>
              <w:rPr>
                <w:rFonts w:ascii="Times New Roman" w:hAnsi="Times New Roman"/>
                <w:sz w:val="20"/>
                <w:szCs w:val="20"/>
              </w:rPr>
            </w:pPr>
            <w:r w:rsidRPr="00794362">
              <w:rPr>
                <w:rFonts w:ascii="Times New Roman" w:hAnsi="Times New Roman"/>
                <w:sz w:val="20"/>
                <w:szCs w:val="20"/>
              </w:rPr>
              <w:t>Первая очередь</w:t>
            </w:r>
          </w:p>
        </w:tc>
        <w:tc>
          <w:tcPr>
            <w:tcW w:w="982" w:type="pct"/>
            <w:tcBorders>
              <w:top w:val="nil"/>
              <w:left w:val="nil"/>
              <w:bottom w:val="single" w:sz="4" w:space="0" w:color="auto"/>
              <w:right w:val="single" w:sz="4" w:space="0" w:color="auto"/>
            </w:tcBorders>
            <w:vAlign w:val="center"/>
            <w:hideMark/>
          </w:tcPr>
          <w:p w14:paraId="53EFFB59" w14:textId="77777777" w:rsidR="00794362" w:rsidRPr="00794362" w:rsidRDefault="00794362" w:rsidP="00794362">
            <w:pPr>
              <w:spacing w:line="240" w:lineRule="auto"/>
              <w:ind w:firstLine="0"/>
              <w:jc w:val="center"/>
              <w:rPr>
                <w:rFonts w:ascii="Times New Roman" w:hAnsi="Times New Roman"/>
                <w:sz w:val="20"/>
                <w:szCs w:val="20"/>
              </w:rPr>
            </w:pPr>
            <w:r w:rsidRPr="00794362">
              <w:rPr>
                <w:rFonts w:ascii="Times New Roman" w:hAnsi="Times New Roman"/>
                <w:sz w:val="20"/>
                <w:szCs w:val="20"/>
              </w:rPr>
              <w:t>Расчётный срок</w:t>
            </w:r>
          </w:p>
        </w:tc>
      </w:tr>
      <w:tr w:rsidR="00556BBE" w:rsidRPr="00794362" w14:paraId="59C3E74A" w14:textId="77777777" w:rsidTr="00794362">
        <w:trPr>
          <w:trHeight w:val="57"/>
        </w:trPr>
        <w:tc>
          <w:tcPr>
            <w:tcW w:w="1135" w:type="pct"/>
            <w:vMerge/>
            <w:tcBorders>
              <w:top w:val="single" w:sz="4" w:space="0" w:color="auto"/>
              <w:left w:val="single" w:sz="4" w:space="0" w:color="auto"/>
              <w:bottom w:val="single" w:sz="4" w:space="0" w:color="000000"/>
              <w:right w:val="single" w:sz="4" w:space="0" w:color="auto"/>
            </w:tcBorders>
            <w:vAlign w:val="center"/>
            <w:hideMark/>
          </w:tcPr>
          <w:p w14:paraId="327CE99C" w14:textId="77777777" w:rsidR="00556BBE" w:rsidRPr="00794362" w:rsidRDefault="00556BBE" w:rsidP="00556BBE">
            <w:pPr>
              <w:spacing w:line="240" w:lineRule="auto"/>
              <w:ind w:firstLine="0"/>
              <w:jc w:val="left"/>
              <w:rPr>
                <w:rFonts w:ascii="Times New Roman" w:hAnsi="Times New Roman"/>
                <w:sz w:val="20"/>
                <w:szCs w:val="20"/>
              </w:rPr>
            </w:pPr>
          </w:p>
        </w:tc>
        <w:tc>
          <w:tcPr>
            <w:tcW w:w="986" w:type="pct"/>
            <w:tcBorders>
              <w:top w:val="nil"/>
              <w:left w:val="nil"/>
              <w:bottom w:val="single" w:sz="4" w:space="0" w:color="auto"/>
              <w:right w:val="single" w:sz="4" w:space="0" w:color="auto"/>
            </w:tcBorders>
            <w:vAlign w:val="center"/>
            <w:hideMark/>
          </w:tcPr>
          <w:p w14:paraId="7D1ADAC9" w14:textId="6E531DDA" w:rsidR="00556BBE" w:rsidRPr="00794362" w:rsidRDefault="00556BBE" w:rsidP="00556BBE">
            <w:pPr>
              <w:spacing w:line="240" w:lineRule="auto"/>
              <w:ind w:firstLine="0"/>
              <w:jc w:val="center"/>
              <w:rPr>
                <w:rFonts w:ascii="Times New Roman" w:hAnsi="Times New Roman"/>
                <w:sz w:val="20"/>
                <w:szCs w:val="20"/>
              </w:rPr>
            </w:pPr>
            <w:r w:rsidRPr="00831820">
              <w:rPr>
                <w:rFonts w:ascii="Times New Roman" w:hAnsi="Times New Roman"/>
                <w:sz w:val="20"/>
                <w:szCs w:val="20"/>
              </w:rPr>
              <w:t>20</w:t>
            </w:r>
            <w:r>
              <w:rPr>
                <w:rFonts w:ascii="Times New Roman" w:hAnsi="Times New Roman"/>
                <w:sz w:val="20"/>
                <w:szCs w:val="20"/>
              </w:rPr>
              <w:t>36</w:t>
            </w:r>
            <w:r w:rsidRPr="00831820">
              <w:rPr>
                <w:rFonts w:ascii="Times New Roman" w:hAnsi="Times New Roman"/>
                <w:sz w:val="20"/>
                <w:szCs w:val="20"/>
              </w:rPr>
              <w:t xml:space="preserve"> г.</w:t>
            </w:r>
          </w:p>
        </w:tc>
        <w:tc>
          <w:tcPr>
            <w:tcW w:w="910" w:type="pct"/>
            <w:tcBorders>
              <w:top w:val="nil"/>
              <w:left w:val="nil"/>
              <w:bottom w:val="single" w:sz="4" w:space="0" w:color="auto"/>
              <w:right w:val="single" w:sz="4" w:space="0" w:color="auto"/>
            </w:tcBorders>
            <w:vAlign w:val="center"/>
            <w:hideMark/>
          </w:tcPr>
          <w:p w14:paraId="0A485E6A" w14:textId="5C872F6D" w:rsidR="00556BBE" w:rsidRPr="00794362" w:rsidRDefault="00556BBE" w:rsidP="00556BBE">
            <w:pPr>
              <w:spacing w:line="240" w:lineRule="auto"/>
              <w:ind w:firstLine="0"/>
              <w:jc w:val="center"/>
              <w:rPr>
                <w:rFonts w:ascii="Times New Roman" w:hAnsi="Times New Roman"/>
                <w:sz w:val="20"/>
                <w:szCs w:val="20"/>
              </w:rPr>
            </w:pPr>
            <w:r w:rsidRPr="00831820">
              <w:rPr>
                <w:rFonts w:ascii="Times New Roman" w:hAnsi="Times New Roman"/>
                <w:sz w:val="20"/>
                <w:szCs w:val="20"/>
              </w:rPr>
              <w:t>20</w:t>
            </w:r>
            <w:r>
              <w:rPr>
                <w:rFonts w:ascii="Times New Roman" w:hAnsi="Times New Roman"/>
                <w:sz w:val="20"/>
                <w:szCs w:val="20"/>
              </w:rPr>
              <w:t>46</w:t>
            </w:r>
            <w:r w:rsidRPr="00831820">
              <w:rPr>
                <w:rFonts w:ascii="Times New Roman" w:hAnsi="Times New Roman"/>
                <w:sz w:val="20"/>
                <w:szCs w:val="20"/>
              </w:rPr>
              <w:t xml:space="preserve"> г.</w:t>
            </w:r>
          </w:p>
        </w:tc>
        <w:tc>
          <w:tcPr>
            <w:tcW w:w="987" w:type="pct"/>
            <w:tcBorders>
              <w:top w:val="nil"/>
              <w:left w:val="nil"/>
              <w:bottom w:val="single" w:sz="4" w:space="0" w:color="auto"/>
              <w:right w:val="single" w:sz="4" w:space="0" w:color="auto"/>
            </w:tcBorders>
            <w:vAlign w:val="center"/>
            <w:hideMark/>
          </w:tcPr>
          <w:p w14:paraId="155AB2B2" w14:textId="51C18F3E" w:rsidR="00556BBE" w:rsidRPr="00794362" w:rsidRDefault="00556BBE" w:rsidP="00556BBE">
            <w:pPr>
              <w:spacing w:line="240" w:lineRule="auto"/>
              <w:ind w:firstLine="0"/>
              <w:jc w:val="center"/>
              <w:rPr>
                <w:rFonts w:ascii="Times New Roman" w:hAnsi="Times New Roman"/>
                <w:sz w:val="20"/>
                <w:szCs w:val="20"/>
              </w:rPr>
            </w:pPr>
            <w:r w:rsidRPr="00831820">
              <w:rPr>
                <w:rFonts w:ascii="Times New Roman" w:hAnsi="Times New Roman"/>
                <w:sz w:val="20"/>
                <w:szCs w:val="20"/>
              </w:rPr>
              <w:t>20</w:t>
            </w:r>
            <w:r>
              <w:rPr>
                <w:rFonts w:ascii="Times New Roman" w:hAnsi="Times New Roman"/>
                <w:sz w:val="20"/>
                <w:szCs w:val="20"/>
              </w:rPr>
              <w:t>36</w:t>
            </w:r>
            <w:r w:rsidRPr="00831820">
              <w:rPr>
                <w:rFonts w:ascii="Times New Roman" w:hAnsi="Times New Roman"/>
                <w:sz w:val="20"/>
                <w:szCs w:val="20"/>
              </w:rPr>
              <w:t xml:space="preserve"> г.</w:t>
            </w:r>
          </w:p>
        </w:tc>
        <w:tc>
          <w:tcPr>
            <w:tcW w:w="982" w:type="pct"/>
            <w:tcBorders>
              <w:top w:val="nil"/>
              <w:left w:val="nil"/>
              <w:bottom w:val="single" w:sz="4" w:space="0" w:color="auto"/>
              <w:right w:val="single" w:sz="4" w:space="0" w:color="auto"/>
            </w:tcBorders>
            <w:vAlign w:val="center"/>
            <w:hideMark/>
          </w:tcPr>
          <w:p w14:paraId="53861441" w14:textId="04F2F1FC" w:rsidR="00556BBE" w:rsidRPr="00794362" w:rsidRDefault="00556BBE" w:rsidP="00556BBE">
            <w:pPr>
              <w:spacing w:line="240" w:lineRule="auto"/>
              <w:ind w:firstLine="0"/>
              <w:jc w:val="center"/>
              <w:rPr>
                <w:rFonts w:ascii="Times New Roman" w:hAnsi="Times New Roman"/>
                <w:sz w:val="20"/>
                <w:szCs w:val="20"/>
              </w:rPr>
            </w:pPr>
            <w:r w:rsidRPr="00831820">
              <w:rPr>
                <w:rFonts w:ascii="Times New Roman" w:hAnsi="Times New Roman"/>
                <w:sz w:val="20"/>
                <w:szCs w:val="20"/>
              </w:rPr>
              <w:t>20</w:t>
            </w:r>
            <w:r>
              <w:rPr>
                <w:rFonts w:ascii="Times New Roman" w:hAnsi="Times New Roman"/>
                <w:sz w:val="20"/>
                <w:szCs w:val="20"/>
              </w:rPr>
              <w:t>46</w:t>
            </w:r>
            <w:r w:rsidRPr="00831820">
              <w:rPr>
                <w:rFonts w:ascii="Times New Roman" w:hAnsi="Times New Roman"/>
                <w:sz w:val="20"/>
                <w:szCs w:val="20"/>
              </w:rPr>
              <w:t xml:space="preserve"> г.</w:t>
            </w:r>
          </w:p>
        </w:tc>
      </w:tr>
      <w:tr w:rsidR="00087CCA" w:rsidRPr="00831820" w14:paraId="0E88F333" w14:textId="77777777" w:rsidTr="00274B5F">
        <w:trPr>
          <w:trHeight w:val="57"/>
        </w:trPr>
        <w:tc>
          <w:tcPr>
            <w:tcW w:w="1135" w:type="pct"/>
            <w:tcBorders>
              <w:top w:val="nil"/>
              <w:left w:val="single" w:sz="4" w:space="0" w:color="auto"/>
              <w:bottom w:val="single" w:sz="4" w:space="0" w:color="auto"/>
              <w:right w:val="single" w:sz="4" w:space="0" w:color="auto"/>
            </w:tcBorders>
            <w:vAlign w:val="center"/>
            <w:hideMark/>
          </w:tcPr>
          <w:p w14:paraId="6A665AF3" w14:textId="7144EA1D" w:rsidR="00087CCA" w:rsidRPr="00831820" w:rsidRDefault="00087CCA" w:rsidP="00087CCA">
            <w:pPr>
              <w:spacing w:line="240" w:lineRule="auto"/>
              <w:ind w:firstLine="0"/>
              <w:jc w:val="center"/>
              <w:rPr>
                <w:rFonts w:ascii="Times New Roman" w:hAnsi="Times New Roman"/>
                <w:sz w:val="20"/>
                <w:szCs w:val="20"/>
              </w:rPr>
            </w:pPr>
            <w:r w:rsidRPr="00087CCA">
              <w:rPr>
                <w:rFonts w:ascii="Times New Roman" w:hAnsi="Times New Roman"/>
                <w:sz w:val="20"/>
                <w:szCs w:val="20"/>
              </w:rPr>
              <w:t>Шелтозерско</w:t>
            </w:r>
            <w:r>
              <w:rPr>
                <w:rFonts w:ascii="Times New Roman" w:hAnsi="Times New Roman"/>
                <w:sz w:val="20"/>
                <w:szCs w:val="20"/>
              </w:rPr>
              <w:t>е</w:t>
            </w:r>
            <w:r w:rsidRPr="00087CCA">
              <w:rPr>
                <w:rFonts w:ascii="Times New Roman" w:hAnsi="Times New Roman"/>
                <w:sz w:val="20"/>
                <w:szCs w:val="20"/>
              </w:rPr>
              <w:t xml:space="preserve"> вепсско</w:t>
            </w:r>
            <w:r>
              <w:rPr>
                <w:rFonts w:ascii="Times New Roman" w:hAnsi="Times New Roman"/>
                <w:sz w:val="20"/>
                <w:szCs w:val="20"/>
              </w:rPr>
              <w:t>е</w:t>
            </w:r>
            <w:r w:rsidRPr="00B26AB9">
              <w:rPr>
                <w:rFonts w:ascii="Times New Roman" w:hAnsi="Times New Roman"/>
                <w:sz w:val="20"/>
                <w:szCs w:val="20"/>
              </w:rPr>
              <w:t xml:space="preserve"> </w:t>
            </w:r>
            <w:r>
              <w:rPr>
                <w:rFonts w:ascii="Times New Roman" w:hAnsi="Times New Roman"/>
                <w:sz w:val="20"/>
                <w:szCs w:val="20"/>
              </w:rPr>
              <w:t>сельское поселение</w:t>
            </w:r>
          </w:p>
        </w:tc>
        <w:tc>
          <w:tcPr>
            <w:tcW w:w="986" w:type="pct"/>
            <w:tcBorders>
              <w:top w:val="nil"/>
              <w:left w:val="nil"/>
              <w:bottom w:val="single" w:sz="4" w:space="0" w:color="auto"/>
              <w:right w:val="single" w:sz="4" w:space="0" w:color="auto"/>
            </w:tcBorders>
            <w:vAlign w:val="center"/>
            <w:hideMark/>
          </w:tcPr>
          <w:p w14:paraId="73BC1223" w14:textId="071F882A" w:rsidR="00087CCA" w:rsidRPr="00831820" w:rsidRDefault="00087CCA" w:rsidP="00087CCA">
            <w:pPr>
              <w:spacing w:line="240" w:lineRule="auto"/>
              <w:ind w:firstLine="0"/>
              <w:jc w:val="center"/>
              <w:rPr>
                <w:rFonts w:ascii="Times New Roman" w:hAnsi="Times New Roman"/>
                <w:sz w:val="20"/>
                <w:szCs w:val="20"/>
              </w:rPr>
            </w:pPr>
            <w:r>
              <w:rPr>
                <w:rFonts w:ascii="Times New Roman" w:hAnsi="Times New Roman"/>
                <w:color w:val="000000"/>
                <w:sz w:val="20"/>
                <w:szCs w:val="20"/>
              </w:rPr>
              <w:t>1367</w:t>
            </w:r>
          </w:p>
        </w:tc>
        <w:tc>
          <w:tcPr>
            <w:tcW w:w="910" w:type="pct"/>
            <w:tcBorders>
              <w:top w:val="nil"/>
              <w:left w:val="nil"/>
              <w:bottom w:val="single" w:sz="4" w:space="0" w:color="auto"/>
              <w:right w:val="single" w:sz="4" w:space="0" w:color="auto"/>
            </w:tcBorders>
            <w:vAlign w:val="center"/>
            <w:hideMark/>
          </w:tcPr>
          <w:p w14:paraId="1110BE35" w14:textId="18A55AB7" w:rsidR="00087CCA" w:rsidRPr="00831820" w:rsidRDefault="00087CCA" w:rsidP="00087CCA">
            <w:pPr>
              <w:spacing w:line="240" w:lineRule="auto"/>
              <w:ind w:firstLine="0"/>
              <w:jc w:val="center"/>
              <w:rPr>
                <w:rFonts w:ascii="Times New Roman" w:hAnsi="Times New Roman"/>
                <w:sz w:val="20"/>
                <w:szCs w:val="20"/>
              </w:rPr>
            </w:pPr>
            <w:r>
              <w:rPr>
                <w:rFonts w:ascii="Times New Roman" w:hAnsi="Times New Roman"/>
                <w:color w:val="000000"/>
                <w:sz w:val="20"/>
                <w:szCs w:val="20"/>
              </w:rPr>
              <w:t>1617</w:t>
            </w:r>
          </w:p>
        </w:tc>
        <w:tc>
          <w:tcPr>
            <w:tcW w:w="987" w:type="pct"/>
            <w:tcBorders>
              <w:top w:val="nil"/>
              <w:left w:val="nil"/>
              <w:bottom w:val="single" w:sz="4" w:space="0" w:color="auto"/>
              <w:right w:val="single" w:sz="4" w:space="0" w:color="auto"/>
            </w:tcBorders>
            <w:vAlign w:val="center"/>
            <w:hideMark/>
          </w:tcPr>
          <w:p w14:paraId="4A5DA389" w14:textId="1758116A" w:rsidR="00087CCA" w:rsidRPr="00087CCA" w:rsidRDefault="00087CCA" w:rsidP="00087CCA">
            <w:pPr>
              <w:spacing w:line="240" w:lineRule="auto"/>
              <w:ind w:firstLine="0"/>
              <w:jc w:val="center"/>
              <w:rPr>
                <w:rFonts w:ascii="Times New Roman" w:hAnsi="Times New Roman"/>
                <w:sz w:val="20"/>
                <w:szCs w:val="20"/>
              </w:rPr>
            </w:pPr>
            <w:r w:rsidRPr="00087CCA">
              <w:rPr>
                <w:rFonts w:ascii="Times New Roman" w:hAnsi="Times New Roman"/>
                <w:color w:val="000000"/>
                <w:sz w:val="20"/>
                <w:szCs w:val="20"/>
              </w:rPr>
              <w:t>164,0</w:t>
            </w:r>
          </w:p>
        </w:tc>
        <w:tc>
          <w:tcPr>
            <w:tcW w:w="982" w:type="pct"/>
            <w:tcBorders>
              <w:top w:val="nil"/>
              <w:left w:val="nil"/>
              <w:bottom w:val="single" w:sz="4" w:space="0" w:color="auto"/>
              <w:right w:val="single" w:sz="4" w:space="0" w:color="auto"/>
            </w:tcBorders>
            <w:vAlign w:val="center"/>
            <w:hideMark/>
          </w:tcPr>
          <w:p w14:paraId="0557A606" w14:textId="3CF191DD" w:rsidR="00087CCA" w:rsidRPr="00087CCA" w:rsidRDefault="00087CCA" w:rsidP="00087CCA">
            <w:pPr>
              <w:spacing w:line="240" w:lineRule="auto"/>
              <w:ind w:firstLine="0"/>
              <w:jc w:val="center"/>
              <w:rPr>
                <w:rFonts w:ascii="Times New Roman" w:hAnsi="Times New Roman"/>
                <w:sz w:val="20"/>
                <w:szCs w:val="20"/>
              </w:rPr>
            </w:pPr>
            <w:r w:rsidRPr="00087CCA">
              <w:rPr>
                <w:rFonts w:ascii="Times New Roman" w:hAnsi="Times New Roman"/>
                <w:color w:val="000000"/>
                <w:sz w:val="20"/>
                <w:szCs w:val="20"/>
              </w:rPr>
              <w:t>194,0</w:t>
            </w:r>
          </w:p>
        </w:tc>
      </w:tr>
    </w:tbl>
    <w:p w14:paraId="03537888" w14:textId="77777777" w:rsidR="00794362" w:rsidRPr="00794362" w:rsidRDefault="00794362" w:rsidP="00794362">
      <w:pPr>
        <w:spacing w:line="240" w:lineRule="auto"/>
        <w:ind w:firstLine="0"/>
        <w:jc w:val="center"/>
        <w:rPr>
          <w:rFonts w:ascii="Times New Roman" w:hAnsi="Times New Roman"/>
        </w:rPr>
      </w:pPr>
    </w:p>
    <w:p w14:paraId="3443B44D" w14:textId="77777777" w:rsidR="00794362" w:rsidRPr="00794362" w:rsidRDefault="00794362" w:rsidP="00794362">
      <w:pPr>
        <w:spacing w:line="240" w:lineRule="auto"/>
        <w:rPr>
          <w:rFonts w:ascii="Times New Roman" w:hAnsi="Times New Roman"/>
        </w:rPr>
      </w:pPr>
      <w:r w:rsidRPr="00794362">
        <w:rPr>
          <w:rFonts w:ascii="Times New Roman" w:hAnsi="Times New Roman"/>
        </w:rPr>
        <w:t xml:space="preserve">Применение газа в котельных и жилой застройке в качестве топлива коренным образом меняет в лучшую сторону перспективу социально-экономического развития населённых пунктов </w:t>
      </w:r>
      <w:r w:rsidRPr="00794362">
        <w:rPr>
          <w:rFonts w:ascii="Times New Roman" w:hAnsi="Times New Roman"/>
          <w:bCs/>
        </w:rPr>
        <w:t>муниципального образования</w:t>
      </w:r>
      <w:r w:rsidRPr="00794362">
        <w:rPr>
          <w:rFonts w:ascii="Times New Roman" w:hAnsi="Times New Roman"/>
        </w:rPr>
        <w:t xml:space="preserve">, а также бытовые условия жизни населения. </w:t>
      </w:r>
    </w:p>
    <w:p w14:paraId="78E9FF9E" w14:textId="3B2FBA66" w:rsidR="00794362" w:rsidRPr="00C27310" w:rsidRDefault="00794362" w:rsidP="00BA58DC">
      <w:pPr>
        <w:pStyle w:val="2"/>
        <w:numPr>
          <w:ilvl w:val="1"/>
          <w:numId w:val="36"/>
        </w:numPr>
        <w:jc w:val="center"/>
        <w:rPr>
          <w:rFonts w:ascii="Times New Roman" w:hAnsi="Times New Roman" w:cs="Times New Roman"/>
          <w:i w:val="0"/>
          <w:iCs w:val="0"/>
          <w:sz w:val="24"/>
          <w:szCs w:val="24"/>
        </w:rPr>
      </w:pPr>
      <w:bookmarkStart w:id="153" w:name="_Toc198300595"/>
      <w:r>
        <w:rPr>
          <w:rFonts w:ascii="Times New Roman" w:hAnsi="Times New Roman" w:cs="Times New Roman"/>
          <w:i w:val="0"/>
          <w:iCs w:val="0"/>
          <w:sz w:val="24"/>
          <w:szCs w:val="24"/>
        </w:rPr>
        <w:t xml:space="preserve"> </w:t>
      </w:r>
      <w:bookmarkStart w:id="154" w:name="_Toc220172871"/>
      <w:r w:rsidRPr="00C27310">
        <w:rPr>
          <w:rFonts w:ascii="Times New Roman" w:hAnsi="Times New Roman" w:cs="Times New Roman"/>
          <w:i w:val="0"/>
          <w:iCs w:val="0"/>
          <w:sz w:val="24"/>
          <w:szCs w:val="24"/>
        </w:rPr>
        <w:t>Мероприятия по охране окружающей среды</w:t>
      </w:r>
      <w:bookmarkEnd w:id="153"/>
      <w:bookmarkEnd w:id="154"/>
    </w:p>
    <w:p w14:paraId="2BE238E9" w14:textId="3D74DEF2" w:rsidR="00794362" w:rsidRPr="00794362" w:rsidRDefault="00794362" w:rsidP="00BA58DC">
      <w:pPr>
        <w:pStyle w:val="aa"/>
        <w:keepNext/>
        <w:numPr>
          <w:ilvl w:val="2"/>
          <w:numId w:val="36"/>
        </w:numPr>
        <w:spacing w:before="240" w:after="60" w:line="240" w:lineRule="auto"/>
        <w:jc w:val="center"/>
        <w:outlineLvl w:val="2"/>
        <w:rPr>
          <w:rFonts w:ascii="Times New Roman" w:hAnsi="Times New Roman"/>
          <w:b/>
          <w:bCs/>
        </w:rPr>
      </w:pPr>
      <w:bookmarkStart w:id="155" w:name="_Toc198300596"/>
      <w:bookmarkStart w:id="156" w:name="_Toc220172872"/>
      <w:bookmarkEnd w:id="142"/>
      <w:r w:rsidRPr="00794362">
        <w:rPr>
          <w:rFonts w:ascii="Times New Roman" w:hAnsi="Times New Roman"/>
          <w:b/>
          <w:bCs/>
        </w:rPr>
        <w:t>Мероприятия по охране атмосферного воздуха</w:t>
      </w:r>
      <w:bookmarkEnd w:id="155"/>
      <w:bookmarkEnd w:id="156"/>
    </w:p>
    <w:p w14:paraId="20AE178A" w14:textId="77777777" w:rsidR="00794362" w:rsidRPr="00794362" w:rsidRDefault="00794362" w:rsidP="00794362">
      <w:pPr>
        <w:spacing w:line="240" w:lineRule="auto"/>
        <w:rPr>
          <w:rFonts w:ascii="Times New Roman" w:hAnsi="Times New Roman"/>
          <w:b/>
        </w:rPr>
      </w:pPr>
    </w:p>
    <w:p w14:paraId="59CADF61" w14:textId="398E3961" w:rsidR="00D71161" w:rsidRPr="00D71161" w:rsidRDefault="00D71161" w:rsidP="00CD7529">
      <w:pPr>
        <w:spacing w:line="240" w:lineRule="auto"/>
        <w:rPr>
          <w:rFonts w:ascii="Times New Roman" w:hAnsi="Times New Roman"/>
        </w:rPr>
      </w:pPr>
      <w:r w:rsidRPr="00CD7529">
        <w:rPr>
          <w:rFonts w:ascii="Times New Roman" w:hAnsi="Times New Roman"/>
          <w:b/>
          <w:bCs/>
        </w:rPr>
        <w:t>Состояние воздушного бассейна</w:t>
      </w:r>
      <w:r w:rsidR="00CD7529" w:rsidRPr="00CD7529">
        <w:rPr>
          <w:rFonts w:ascii="Times New Roman" w:hAnsi="Times New Roman"/>
          <w:b/>
          <w:bCs/>
        </w:rPr>
        <w:t>.</w:t>
      </w:r>
      <w:r w:rsidR="00CD7529">
        <w:rPr>
          <w:rFonts w:ascii="Times New Roman" w:hAnsi="Times New Roman"/>
        </w:rPr>
        <w:t xml:space="preserve"> </w:t>
      </w:r>
      <w:r w:rsidRPr="00D71161">
        <w:rPr>
          <w:rFonts w:ascii="Times New Roman" w:hAnsi="Times New Roman"/>
        </w:rPr>
        <w:t xml:space="preserve">Приоритетным фактором воздействия на состояние окружающей среды, на здоровье населения, является загрязнение атмосферного воздуха. </w:t>
      </w:r>
    </w:p>
    <w:p w14:paraId="56E8803A" w14:textId="74B05FEF" w:rsidR="00D71161" w:rsidRPr="00D71161" w:rsidRDefault="00D71161" w:rsidP="00D71161">
      <w:pPr>
        <w:widowControl w:val="0"/>
        <w:spacing w:line="240" w:lineRule="auto"/>
        <w:ind w:firstLine="709"/>
        <w:rPr>
          <w:rFonts w:ascii="Times New Roman" w:hAnsi="Times New Roman"/>
        </w:rPr>
      </w:pPr>
      <w:r w:rsidRPr="00D71161">
        <w:rPr>
          <w:rFonts w:ascii="Times New Roman" w:hAnsi="Times New Roman"/>
        </w:rPr>
        <w:t xml:space="preserve">Основной проблемой для </w:t>
      </w:r>
      <w:r w:rsidR="00DD4F2E">
        <w:rPr>
          <w:rFonts w:ascii="Times New Roman" w:hAnsi="Times New Roman"/>
        </w:rPr>
        <w:t>Шелтозерского вепсского</w:t>
      </w:r>
      <w:r w:rsidR="00504D5A">
        <w:rPr>
          <w:rFonts w:ascii="Times New Roman" w:hAnsi="Times New Roman"/>
        </w:rPr>
        <w:t xml:space="preserve"> </w:t>
      </w:r>
      <w:r w:rsidRPr="00D71161">
        <w:rPr>
          <w:rFonts w:ascii="Times New Roman" w:hAnsi="Times New Roman"/>
        </w:rPr>
        <w:t>сельского поселения остается высокий фактор выбросов загрязняющих веществ от передвижных источников.</w:t>
      </w:r>
    </w:p>
    <w:p w14:paraId="308C11CE" w14:textId="030BF5C4" w:rsidR="00D71161" w:rsidRPr="00D71161" w:rsidRDefault="00D71161" w:rsidP="00D71161">
      <w:pPr>
        <w:widowControl w:val="0"/>
        <w:spacing w:line="240" w:lineRule="auto"/>
        <w:ind w:firstLine="709"/>
        <w:rPr>
          <w:rFonts w:ascii="Times New Roman" w:hAnsi="Times New Roman"/>
        </w:rPr>
      </w:pPr>
      <w:r w:rsidRPr="00D71161">
        <w:rPr>
          <w:rFonts w:ascii="Times New Roman" w:hAnsi="Times New Roman"/>
        </w:rPr>
        <w:t>Кроме транспорта, зарегистрированного в Республике</w:t>
      </w:r>
      <w:r w:rsidR="00CD7529">
        <w:rPr>
          <w:rFonts w:ascii="Times New Roman" w:hAnsi="Times New Roman"/>
        </w:rPr>
        <w:t xml:space="preserve"> К</w:t>
      </w:r>
      <w:r w:rsidR="00556BBE">
        <w:rPr>
          <w:rFonts w:ascii="Times New Roman" w:hAnsi="Times New Roman"/>
        </w:rPr>
        <w:t>арелия</w:t>
      </w:r>
      <w:r w:rsidRPr="00D71161">
        <w:rPr>
          <w:rFonts w:ascii="Times New Roman" w:hAnsi="Times New Roman"/>
        </w:rPr>
        <w:t>, большой вклад в общий объем выбросов вносят транзитные транспортные потоки, особенно в летний период, что значительно увеличивает выбросы в атмосферу.</w:t>
      </w:r>
    </w:p>
    <w:p w14:paraId="0893D26C" w14:textId="6C8ACF09" w:rsidR="00D71161" w:rsidRPr="00D71161" w:rsidRDefault="00D71161" w:rsidP="00D71161">
      <w:pPr>
        <w:tabs>
          <w:tab w:val="left" w:pos="1134"/>
        </w:tabs>
        <w:spacing w:line="240" w:lineRule="auto"/>
        <w:ind w:firstLine="720"/>
        <w:rPr>
          <w:rFonts w:ascii="Times New Roman" w:hAnsi="Times New Roman"/>
        </w:rPr>
      </w:pPr>
      <w:r w:rsidRPr="00D71161">
        <w:rPr>
          <w:rFonts w:ascii="Times New Roman" w:hAnsi="Times New Roman"/>
        </w:rPr>
        <w:t xml:space="preserve">На территории </w:t>
      </w:r>
      <w:r w:rsidR="00DD4F2E">
        <w:rPr>
          <w:rFonts w:ascii="Times New Roman" w:hAnsi="Times New Roman"/>
        </w:rPr>
        <w:t>Шелтозерского вепсского</w:t>
      </w:r>
      <w:r w:rsidRPr="00D71161">
        <w:rPr>
          <w:rFonts w:ascii="Times New Roman" w:hAnsi="Times New Roman"/>
        </w:rPr>
        <w:t xml:space="preserve"> сельского поселения анализ и расчет выбросов в атмосферу загрязняющих веществ не проводился. </w:t>
      </w:r>
    </w:p>
    <w:p w14:paraId="29FC30C2" w14:textId="1170323E" w:rsidR="00D71161" w:rsidRPr="00D71161" w:rsidRDefault="00D71161" w:rsidP="00D71161">
      <w:pPr>
        <w:autoSpaceDE w:val="0"/>
        <w:autoSpaceDN w:val="0"/>
        <w:adjustRightInd w:val="0"/>
        <w:spacing w:line="240" w:lineRule="auto"/>
        <w:ind w:firstLine="709"/>
        <w:rPr>
          <w:rFonts w:ascii="Times New Roman" w:hAnsi="Times New Roman"/>
        </w:rPr>
      </w:pPr>
      <w:r w:rsidRPr="00D71161">
        <w:rPr>
          <w:rFonts w:ascii="Times New Roman" w:hAnsi="Times New Roman"/>
        </w:rPr>
        <w:t xml:space="preserve">Строительные предприятия, карьеры характеризуются значительными максимально-разовыми выбросами загрязняющих веществ, в основном пылевыми неорганизованными выбросами при добыче известняка – </w:t>
      </w:r>
      <w:r w:rsidR="00CD7529">
        <w:rPr>
          <w:rFonts w:ascii="Times New Roman" w:hAnsi="Times New Roman"/>
        </w:rPr>
        <w:t>п</w:t>
      </w:r>
      <w:r w:rsidRPr="00D71161">
        <w:rPr>
          <w:rFonts w:ascii="Times New Roman" w:hAnsi="Times New Roman"/>
        </w:rPr>
        <w:t xml:space="preserve">ыль неорганическая с содержанием диоксида кремния. Достаточный размер нормативной СЗЗ локализует пылевые выбросы вне территории жилой застройки. </w:t>
      </w:r>
    </w:p>
    <w:p w14:paraId="4AE74CCE" w14:textId="77777777" w:rsidR="00D71161" w:rsidRPr="00D71161" w:rsidRDefault="00D71161" w:rsidP="00D71161">
      <w:pPr>
        <w:autoSpaceDE w:val="0"/>
        <w:autoSpaceDN w:val="0"/>
        <w:adjustRightInd w:val="0"/>
        <w:spacing w:line="240" w:lineRule="auto"/>
        <w:ind w:firstLine="709"/>
        <w:rPr>
          <w:rFonts w:ascii="Times New Roman" w:hAnsi="Times New Roman"/>
        </w:rPr>
      </w:pPr>
      <w:r w:rsidRPr="00D71161">
        <w:rPr>
          <w:rFonts w:ascii="Times New Roman" w:hAnsi="Times New Roman"/>
        </w:rPr>
        <w:t xml:space="preserve">В хозяйствах, занимающихся возделыванием сельскохозяйственных культур, источниками выделения загрязняющих веществ в атмосферный воздух являются: </w:t>
      </w:r>
    </w:p>
    <w:p w14:paraId="267A5BDF" w14:textId="77777777" w:rsidR="00D71161" w:rsidRPr="00D71161" w:rsidRDefault="00D71161" w:rsidP="004334A8">
      <w:pPr>
        <w:pStyle w:val="aa"/>
        <w:numPr>
          <w:ilvl w:val="0"/>
          <w:numId w:val="69"/>
        </w:numPr>
        <w:tabs>
          <w:tab w:val="left" w:pos="993"/>
        </w:tabs>
        <w:autoSpaceDE w:val="0"/>
        <w:autoSpaceDN w:val="0"/>
        <w:adjustRightInd w:val="0"/>
        <w:spacing w:line="240" w:lineRule="auto"/>
        <w:ind w:left="0" w:firstLine="709"/>
        <w:rPr>
          <w:rFonts w:ascii="Times New Roman" w:hAnsi="Times New Roman"/>
        </w:rPr>
      </w:pPr>
      <w:r w:rsidRPr="00D71161">
        <w:rPr>
          <w:rFonts w:ascii="Times New Roman" w:hAnsi="Times New Roman"/>
        </w:rPr>
        <w:t xml:space="preserve">склады под зерновые культуры и технику; </w:t>
      </w:r>
    </w:p>
    <w:p w14:paraId="3F23361B" w14:textId="77777777" w:rsidR="00D71161" w:rsidRPr="00D71161" w:rsidRDefault="00D71161" w:rsidP="004334A8">
      <w:pPr>
        <w:pStyle w:val="aa"/>
        <w:numPr>
          <w:ilvl w:val="0"/>
          <w:numId w:val="69"/>
        </w:numPr>
        <w:tabs>
          <w:tab w:val="left" w:pos="993"/>
        </w:tabs>
        <w:autoSpaceDE w:val="0"/>
        <w:autoSpaceDN w:val="0"/>
        <w:adjustRightInd w:val="0"/>
        <w:spacing w:line="240" w:lineRule="auto"/>
        <w:ind w:left="0" w:firstLine="709"/>
        <w:rPr>
          <w:rFonts w:ascii="Times New Roman" w:hAnsi="Times New Roman"/>
        </w:rPr>
      </w:pPr>
      <w:r w:rsidRPr="00D71161">
        <w:rPr>
          <w:rFonts w:ascii="Times New Roman" w:hAnsi="Times New Roman"/>
        </w:rPr>
        <w:t xml:space="preserve">склады сена; </w:t>
      </w:r>
    </w:p>
    <w:p w14:paraId="44DF7736" w14:textId="77777777" w:rsidR="00D71161" w:rsidRPr="00D71161" w:rsidRDefault="00D71161" w:rsidP="004334A8">
      <w:pPr>
        <w:pStyle w:val="aa"/>
        <w:numPr>
          <w:ilvl w:val="0"/>
          <w:numId w:val="69"/>
        </w:numPr>
        <w:tabs>
          <w:tab w:val="left" w:pos="993"/>
        </w:tabs>
        <w:autoSpaceDE w:val="0"/>
        <w:autoSpaceDN w:val="0"/>
        <w:adjustRightInd w:val="0"/>
        <w:spacing w:line="240" w:lineRule="auto"/>
        <w:ind w:left="0" w:firstLine="709"/>
        <w:rPr>
          <w:rFonts w:ascii="Times New Roman" w:hAnsi="Times New Roman"/>
        </w:rPr>
      </w:pPr>
      <w:r w:rsidRPr="00D71161">
        <w:rPr>
          <w:rFonts w:ascii="Times New Roman" w:hAnsi="Times New Roman"/>
        </w:rPr>
        <w:t>зерноток.</w:t>
      </w:r>
    </w:p>
    <w:p w14:paraId="6ABA473B" w14:textId="3B09881E" w:rsidR="00D71161" w:rsidRDefault="00D71161" w:rsidP="00D71161">
      <w:pPr>
        <w:spacing w:line="240" w:lineRule="auto"/>
        <w:jc w:val="right"/>
        <w:rPr>
          <w:rFonts w:ascii="Times New Roman" w:hAnsi="Times New Roman"/>
        </w:rPr>
      </w:pPr>
      <w:r>
        <w:rPr>
          <w:rFonts w:ascii="Times New Roman" w:hAnsi="Times New Roman"/>
        </w:rPr>
        <w:t>Таблица 14.8.1.1</w:t>
      </w:r>
    </w:p>
    <w:p w14:paraId="77B7B74B" w14:textId="72A67435" w:rsidR="00D71161" w:rsidRDefault="00D71161" w:rsidP="00D71161">
      <w:pPr>
        <w:spacing w:line="240" w:lineRule="auto"/>
        <w:jc w:val="center"/>
        <w:rPr>
          <w:rFonts w:ascii="Times New Roman" w:hAnsi="Times New Roman"/>
        </w:rPr>
      </w:pPr>
      <w:r w:rsidRPr="00D71161">
        <w:rPr>
          <w:rFonts w:ascii="Times New Roman" w:hAnsi="Times New Roman"/>
        </w:rPr>
        <w:t>Перечень загрязняющих веществ и потенциальные источники</w:t>
      </w:r>
    </w:p>
    <w:tbl>
      <w:tblPr>
        <w:tblStyle w:val="TableGridReport9"/>
        <w:tblW w:w="9623" w:type="dxa"/>
        <w:jc w:val="center"/>
        <w:tblLook w:val="04A0" w:firstRow="1" w:lastRow="0" w:firstColumn="1" w:lastColumn="0" w:noHBand="0" w:noVBand="1"/>
      </w:tblPr>
      <w:tblGrid>
        <w:gridCol w:w="513"/>
        <w:gridCol w:w="2348"/>
        <w:gridCol w:w="3277"/>
        <w:gridCol w:w="3485"/>
      </w:tblGrid>
      <w:tr w:rsidR="00D71161" w:rsidRPr="00D71161" w14:paraId="33556C8B" w14:textId="77777777" w:rsidTr="00CD7529">
        <w:trPr>
          <w:jc w:val="center"/>
        </w:trPr>
        <w:tc>
          <w:tcPr>
            <w:tcW w:w="376" w:type="dxa"/>
            <w:vAlign w:val="center"/>
          </w:tcPr>
          <w:p w14:paraId="279C4DA9"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r w:rsidRPr="00D71161">
              <w:rPr>
                <w:rFonts w:ascii="Times New Roman" w:hAnsi="Times New Roman"/>
                <w:bCs/>
                <w:sz w:val="22"/>
                <w:szCs w:val="22"/>
              </w:rPr>
              <w:t>№ п/п</w:t>
            </w:r>
          </w:p>
        </w:tc>
        <w:tc>
          <w:tcPr>
            <w:tcW w:w="2368" w:type="dxa"/>
            <w:vAlign w:val="center"/>
          </w:tcPr>
          <w:p w14:paraId="325C1527" w14:textId="77777777"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bCs/>
                <w:sz w:val="22"/>
                <w:szCs w:val="22"/>
              </w:rPr>
              <w:t>Источник загрязнения</w:t>
            </w:r>
          </w:p>
        </w:tc>
        <w:tc>
          <w:tcPr>
            <w:tcW w:w="3333" w:type="dxa"/>
            <w:vAlign w:val="center"/>
          </w:tcPr>
          <w:p w14:paraId="11A43AF5" w14:textId="77777777"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bCs/>
                <w:sz w:val="22"/>
                <w:szCs w:val="22"/>
              </w:rPr>
              <w:t>Наименование источника выделения</w:t>
            </w:r>
          </w:p>
        </w:tc>
        <w:tc>
          <w:tcPr>
            <w:tcW w:w="3546" w:type="dxa"/>
            <w:vAlign w:val="center"/>
          </w:tcPr>
          <w:p w14:paraId="64768EE9" w14:textId="77777777"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bCs/>
                <w:sz w:val="22"/>
                <w:szCs w:val="22"/>
              </w:rPr>
              <w:t>Наименование загрязняющего вещества</w:t>
            </w:r>
          </w:p>
        </w:tc>
      </w:tr>
      <w:tr w:rsidR="00D71161" w:rsidRPr="00D71161" w14:paraId="12ED9A0A" w14:textId="77777777" w:rsidTr="00CD7529">
        <w:trPr>
          <w:jc w:val="center"/>
        </w:trPr>
        <w:tc>
          <w:tcPr>
            <w:tcW w:w="376" w:type="dxa"/>
            <w:vMerge w:val="restart"/>
            <w:vAlign w:val="center"/>
          </w:tcPr>
          <w:p w14:paraId="6F31D98C" w14:textId="77777777"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1</w:t>
            </w:r>
          </w:p>
        </w:tc>
        <w:tc>
          <w:tcPr>
            <w:tcW w:w="2368" w:type="dxa"/>
            <w:vMerge w:val="restart"/>
            <w:vAlign w:val="center"/>
          </w:tcPr>
          <w:p w14:paraId="6673D3E2" w14:textId="2985D2D2"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Ремонтный блок</w:t>
            </w:r>
          </w:p>
        </w:tc>
        <w:tc>
          <w:tcPr>
            <w:tcW w:w="3333" w:type="dxa"/>
            <w:vAlign w:val="center"/>
          </w:tcPr>
          <w:p w14:paraId="0494610B" w14:textId="0DF57E29"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Зарядка аккумуляторов</w:t>
            </w:r>
          </w:p>
        </w:tc>
        <w:tc>
          <w:tcPr>
            <w:tcW w:w="3546" w:type="dxa"/>
            <w:vAlign w:val="center"/>
          </w:tcPr>
          <w:p w14:paraId="4B5B919A" w14:textId="1DF5A365"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Серная кислота</w:t>
            </w:r>
          </w:p>
        </w:tc>
      </w:tr>
      <w:tr w:rsidR="00D71161" w:rsidRPr="00D71161" w14:paraId="4A9F4006" w14:textId="77777777" w:rsidTr="00CD7529">
        <w:trPr>
          <w:jc w:val="center"/>
        </w:trPr>
        <w:tc>
          <w:tcPr>
            <w:tcW w:w="376" w:type="dxa"/>
            <w:vMerge/>
            <w:vAlign w:val="center"/>
          </w:tcPr>
          <w:p w14:paraId="403B23FC"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2368" w:type="dxa"/>
            <w:vMerge/>
            <w:vAlign w:val="center"/>
          </w:tcPr>
          <w:p w14:paraId="37E056C9"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3333" w:type="dxa"/>
            <w:vAlign w:val="center"/>
          </w:tcPr>
          <w:p w14:paraId="346E2780" w14:textId="738A0B84"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Нанесение лакокрасочных покрытий</w:t>
            </w:r>
          </w:p>
        </w:tc>
        <w:tc>
          <w:tcPr>
            <w:tcW w:w="3546" w:type="dxa"/>
            <w:vAlign w:val="center"/>
          </w:tcPr>
          <w:p w14:paraId="00EE221C" w14:textId="11E8BF24"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бутилацетат, этилацетат, спирт н-бутиловый, спирт этиловый, этилцеллозольв, толуол, ксилол, уайт-спирит.</w:t>
            </w:r>
          </w:p>
        </w:tc>
      </w:tr>
      <w:tr w:rsidR="00D71161" w:rsidRPr="00D71161" w14:paraId="30F7073E" w14:textId="77777777" w:rsidTr="00CD7529">
        <w:trPr>
          <w:jc w:val="center"/>
        </w:trPr>
        <w:tc>
          <w:tcPr>
            <w:tcW w:w="376" w:type="dxa"/>
            <w:vMerge/>
            <w:vAlign w:val="center"/>
          </w:tcPr>
          <w:p w14:paraId="5A67F454"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2368" w:type="dxa"/>
            <w:vMerge/>
            <w:vAlign w:val="center"/>
          </w:tcPr>
          <w:p w14:paraId="61153120"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3333" w:type="dxa"/>
            <w:vAlign w:val="center"/>
          </w:tcPr>
          <w:p w14:paraId="050A8713"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Мехмастерские</w:t>
            </w:r>
          </w:p>
        </w:tc>
        <w:tc>
          <w:tcPr>
            <w:tcW w:w="3546" w:type="dxa"/>
            <w:vAlign w:val="center"/>
          </w:tcPr>
          <w:p w14:paraId="7FEC8D56"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Пыль металла и абразивов</w:t>
            </w:r>
          </w:p>
        </w:tc>
      </w:tr>
      <w:tr w:rsidR="00D71161" w:rsidRPr="00D71161" w14:paraId="69750C05" w14:textId="77777777" w:rsidTr="00CD7529">
        <w:trPr>
          <w:jc w:val="center"/>
        </w:trPr>
        <w:tc>
          <w:tcPr>
            <w:tcW w:w="376" w:type="dxa"/>
            <w:vMerge/>
            <w:vAlign w:val="center"/>
          </w:tcPr>
          <w:p w14:paraId="0FDD97B0"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2368" w:type="dxa"/>
            <w:vMerge/>
            <w:vAlign w:val="center"/>
          </w:tcPr>
          <w:p w14:paraId="4310FD53"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3333" w:type="dxa"/>
            <w:vAlign w:val="center"/>
          </w:tcPr>
          <w:p w14:paraId="7DD33071" w14:textId="28F9890B"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Столярные мастерские</w:t>
            </w:r>
          </w:p>
        </w:tc>
        <w:tc>
          <w:tcPr>
            <w:tcW w:w="3546" w:type="dxa"/>
            <w:vAlign w:val="center"/>
          </w:tcPr>
          <w:p w14:paraId="29F65058" w14:textId="080B30FC"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Пыль древесная</w:t>
            </w:r>
          </w:p>
        </w:tc>
      </w:tr>
      <w:tr w:rsidR="00D71161" w:rsidRPr="00D71161" w14:paraId="0DEAC6EF" w14:textId="77777777" w:rsidTr="00CD7529">
        <w:trPr>
          <w:jc w:val="center"/>
        </w:trPr>
        <w:tc>
          <w:tcPr>
            <w:tcW w:w="376" w:type="dxa"/>
            <w:vMerge/>
            <w:vAlign w:val="center"/>
          </w:tcPr>
          <w:p w14:paraId="4A5B03AB"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2368" w:type="dxa"/>
            <w:vMerge/>
            <w:vAlign w:val="center"/>
          </w:tcPr>
          <w:p w14:paraId="20A88785"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3333" w:type="dxa"/>
            <w:vAlign w:val="center"/>
          </w:tcPr>
          <w:p w14:paraId="7C63CF55" w14:textId="3062D9B0"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ТО и ТР техники</w:t>
            </w:r>
          </w:p>
        </w:tc>
        <w:tc>
          <w:tcPr>
            <w:tcW w:w="3546" w:type="dxa"/>
            <w:vAlign w:val="center"/>
          </w:tcPr>
          <w:p w14:paraId="1C15DDCD" w14:textId="5B45F9DF"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Оксид углерода, оксиды азота, сернистый ангидрид, углеводороды, сажа.</w:t>
            </w:r>
          </w:p>
        </w:tc>
      </w:tr>
      <w:tr w:rsidR="00D71161" w:rsidRPr="00D71161" w14:paraId="30031FD0" w14:textId="77777777" w:rsidTr="00CD7529">
        <w:trPr>
          <w:jc w:val="center"/>
        </w:trPr>
        <w:tc>
          <w:tcPr>
            <w:tcW w:w="376" w:type="dxa"/>
            <w:vMerge/>
            <w:vAlign w:val="center"/>
          </w:tcPr>
          <w:p w14:paraId="02DE80EA"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2368" w:type="dxa"/>
            <w:vMerge/>
            <w:vAlign w:val="center"/>
          </w:tcPr>
          <w:p w14:paraId="2D044C6D"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3333" w:type="dxa"/>
            <w:vAlign w:val="center"/>
          </w:tcPr>
          <w:p w14:paraId="18F4CD04" w14:textId="268FBE0C"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Сварочный пост</w:t>
            </w:r>
          </w:p>
        </w:tc>
        <w:tc>
          <w:tcPr>
            <w:tcW w:w="3546" w:type="dxa"/>
            <w:vAlign w:val="center"/>
          </w:tcPr>
          <w:p w14:paraId="0269CDA7" w14:textId="737AAA9F"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Сварочный аэрозоль, оксид марганца, фтористый водород</w:t>
            </w:r>
          </w:p>
        </w:tc>
      </w:tr>
      <w:tr w:rsidR="00D71161" w:rsidRPr="00D71161" w14:paraId="52EEB2F1" w14:textId="77777777" w:rsidTr="00CD7529">
        <w:trPr>
          <w:jc w:val="center"/>
        </w:trPr>
        <w:tc>
          <w:tcPr>
            <w:tcW w:w="376" w:type="dxa"/>
            <w:vAlign w:val="center"/>
          </w:tcPr>
          <w:p w14:paraId="02E8457C" w14:textId="77777777"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2</w:t>
            </w:r>
          </w:p>
        </w:tc>
        <w:tc>
          <w:tcPr>
            <w:tcW w:w="2368" w:type="dxa"/>
            <w:vAlign w:val="center"/>
          </w:tcPr>
          <w:p w14:paraId="23BE6523" w14:textId="43F094EA"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Склад ГСМ</w:t>
            </w:r>
          </w:p>
        </w:tc>
        <w:tc>
          <w:tcPr>
            <w:tcW w:w="3333" w:type="dxa"/>
            <w:vAlign w:val="center"/>
          </w:tcPr>
          <w:p w14:paraId="5A3AC74F" w14:textId="7F8DB849"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Емкости для хранения топлива</w:t>
            </w:r>
          </w:p>
        </w:tc>
        <w:tc>
          <w:tcPr>
            <w:tcW w:w="3546" w:type="dxa"/>
            <w:vAlign w:val="center"/>
          </w:tcPr>
          <w:p w14:paraId="1BFCF925" w14:textId="7AE3BC35"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предельные углеводороды C1 - С5, предельные углеводороды С6 – С10, предельные углеводороды С12 – C19, амилены, бензол, ксилол, толуол, этилбензол, сероводород, масло минеральное нефтяное</w:t>
            </w:r>
          </w:p>
        </w:tc>
      </w:tr>
      <w:tr w:rsidR="00D71161" w:rsidRPr="00D71161" w14:paraId="3801B3C8" w14:textId="77777777" w:rsidTr="00CD7529">
        <w:trPr>
          <w:jc w:val="center"/>
        </w:trPr>
        <w:tc>
          <w:tcPr>
            <w:tcW w:w="376" w:type="dxa"/>
            <w:vAlign w:val="center"/>
          </w:tcPr>
          <w:p w14:paraId="2A53B1BA"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3</w:t>
            </w:r>
          </w:p>
        </w:tc>
        <w:tc>
          <w:tcPr>
            <w:tcW w:w="2368" w:type="dxa"/>
            <w:vAlign w:val="center"/>
          </w:tcPr>
          <w:p w14:paraId="67D5EECE"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Зернохранилище</w:t>
            </w:r>
          </w:p>
        </w:tc>
        <w:tc>
          <w:tcPr>
            <w:tcW w:w="3333" w:type="dxa"/>
            <w:vAlign w:val="center"/>
          </w:tcPr>
          <w:p w14:paraId="1537448F"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3546" w:type="dxa"/>
            <w:vAlign w:val="center"/>
          </w:tcPr>
          <w:p w14:paraId="044DCEC3" w14:textId="0DB8287B"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Пыль зерновая</w:t>
            </w:r>
          </w:p>
        </w:tc>
      </w:tr>
      <w:tr w:rsidR="00D71161" w:rsidRPr="00D71161" w14:paraId="483FA225" w14:textId="77777777" w:rsidTr="00CD7529">
        <w:trPr>
          <w:jc w:val="center"/>
        </w:trPr>
        <w:tc>
          <w:tcPr>
            <w:tcW w:w="376" w:type="dxa"/>
            <w:vAlign w:val="center"/>
          </w:tcPr>
          <w:p w14:paraId="345AC830" w14:textId="77777777"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4</w:t>
            </w:r>
          </w:p>
        </w:tc>
        <w:tc>
          <w:tcPr>
            <w:tcW w:w="2368" w:type="dxa"/>
            <w:vAlign w:val="center"/>
          </w:tcPr>
          <w:p w14:paraId="19BEACAF" w14:textId="6CF5A776"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Склад минеральных удобрений</w:t>
            </w:r>
          </w:p>
        </w:tc>
        <w:tc>
          <w:tcPr>
            <w:tcW w:w="3333" w:type="dxa"/>
            <w:vAlign w:val="center"/>
          </w:tcPr>
          <w:p w14:paraId="42F387D8"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3546" w:type="dxa"/>
            <w:vAlign w:val="center"/>
          </w:tcPr>
          <w:p w14:paraId="13AF543F" w14:textId="27263D39"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Калий хлористый, мука известняковая, карбамид, суперфосфат двойной, аммофос, нитрофоска, сульфат аммония.</w:t>
            </w:r>
          </w:p>
        </w:tc>
      </w:tr>
      <w:tr w:rsidR="00D71161" w:rsidRPr="00D71161" w14:paraId="12FD6DDF" w14:textId="77777777" w:rsidTr="00CD7529">
        <w:trPr>
          <w:jc w:val="center"/>
        </w:trPr>
        <w:tc>
          <w:tcPr>
            <w:tcW w:w="376" w:type="dxa"/>
            <w:vMerge w:val="restart"/>
            <w:vAlign w:val="center"/>
          </w:tcPr>
          <w:p w14:paraId="4C3C3431"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5</w:t>
            </w:r>
          </w:p>
        </w:tc>
        <w:tc>
          <w:tcPr>
            <w:tcW w:w="2368" w:type="dxa"/>
            <w:vMerge w:val="restart"/>
            <w:vAlign w:val="center"/>
          </w:tcPr>
          <w:p w14:paraId="3CAB11F8"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Котельные</w:t>
            </w:r>
          </w:p>
        </w:tc>
        <w:tc>
          <w:tcPr>
            <w:tcW w:w="3333" w:type="dxa"/>
            <w:vAlign w:val="center"/>
          </w:tcPr>
          <w:p w14:paraId="09DD2C97" w14:textId="01078828"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Топливо – газ</w:t>
            </w:r>
          </w:p>
        </w:tc>
        <w:tc>
          <w:tcPr>
            <w:tcW w:w="3546" w:type="dxa"/>
            <w:vAlign w:val="center"/>
          </w:tcPr>
          <w:p w14:paraId="05045A00" w14:textId="18FF0ED8"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Оксиды азота, оксид углерода</w:t>
            </w:r>
          </w:p>
        </w:tc>
      </w:tr>
      <w:tr w:rsidR="00D71161" w:rsidRPr="00D71161" w14:paraId="2821C48C" w14:textId="77777777" w:rsidTr="00CD7529">
        <w:trPr>
          <w:jc w:val="center"/>
        </w:trPr>
        <w:tc>
          <w:tcPr>
            <w:tcW w:w="376" w:type="dxa"/>
            <w:vMerge/>
            <w:vAlign w:val="center"/>
          </w:tcPr>
          <w:p w14:paraId="1F6CBC83"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2368" w:type="dxa"/>
            <w:vMerge/>
            <w:vAlign w:val="center"/>
          </w:tcPr>
          <w:p w14:paraId="29889F6B" w14:textId="77777777" w:rsidR="00D71161" w:rsidRPr="00D71161" w:rsidRDefault="00D71161" w:rsidP="00D71161">
            <w:pPr>
              <w:widowControl w:val="0"/>
              <w:spacing w:line="240" w:lineRule="auto"/>
              <w:ind w:firstLine="0"/>
              <w:jc w:val="center"/>
              <w:rPr>
                <w:rFonts w:ascii="Times New Roman" w:eastAsia="Calibri" w:hAnsi="Times New Roman"/>
                <w:sz w:val="22"/>
                <w:szCs w:val="22"/>
                <w:lang w:eastAsia="en-US"/>
              </w:rPr>
            </w:pPr>
          </w:p>
        </w:tc>
        <w:tc>
          <w:tcPr>
            <w:tcW w:w="3333" w:type="dxa"/>
            <w:vAlign w:val="center"/>
          </w:tcPr>
          <w:p w14:paraId="79589DB1" w14:textId="0BE943AC"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Топливо – мазут</w:t>
            </w:r>
          </w:p>
        </w:tc>
        <w:tc>
          <w:tcPr>
            <w:tcW w:w="3546" w:type="dxa"/>
            <w:vAlign w:val="center"/>
          </w:tcPr>
          <w:p w14:paraId="57A676A0" w14:textId="0ED5DC3D"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Оксиды азота, оксид углерода, оксид серы, твердые частицы (сажа, зола)</w:t>
            </w:r>
          </w:p>
        </w:tc>
      </w:tr>
    </w:tbl>
    <w:p w14:paraId="0A571F6B" w14:textId="77777777" w:rsidR="00D71161" w:rsidRPr="00D71161" w:rsidRDefault="00D71161" w:rsidP="00D71161">
      <w:pPr>
        <w:tabs>
          <w:tab w:val="left" w:pos="993"/>
        </w:tabs>
        <w:autoSpaceDE w:val="0"/>
        <w:autoSpaceDN w:val="0"/>
        <w:adjustRightInd w:val="0"/>
        <w:spacing w:line="240" w:lineRule="auto"/>
        <w:ind w:firstLine="709"/>
        <w:rPr>
          <w:rFonts w:ascii="Times New Roman" w:hAnsi="Times New Roman"/>
        </w:rPr>
      </w:pPr>
      <w:r w:rsidRPr="00D71161">
        <w:rPr>
          <w:rFonts w:ascii="Times New Roman" w:hAnsi="Times New Roman"/>
        </w:rPr>
        <w:t xml:space="preserve">Специфика предприятий по выращиванию, откорму и содержанию животных определяется следующим: </w:t>
      </w:r>
    </w:p>
    <w:p w14:paraId="4B5CF8E7" w14:textId="77777777" w:rsidR="00D71161" w:rsidRPr="00D71161" w:rsidRDefault="00D71161" w:rsidP="004334A8">
      <w:pPr>
        <w:pStyle w:val="aa"/>
        <w:numPr>
          <w:ilvl w:val="0"/>
          <w:numId w:val="70"/>
        </w:numPr>
        <w:tabs>
          <w:tab w:val="left" w:pos="993"/>
        </w:tabs>
        <w:autoSpaceDE w:val="0"/>
        <w:autoSpaceDN w:val="0"/>
        <w:adjustRightInd w:val="0"/>
        <w:spacing w:line="240" w:lineRule="auto"/>
        <w:ind w:left="0" w:firstLine="709"/>
        <w:rPr>
          <w:rFonts w:ascii="Times New Roman" w:hAnsi="Times New Roman"/>
        </w:rPr>
      </w:pPr>
      <w:r w:rsidRPr="00D71161">
        <w:rPr>
          <w:rFonts w:ascii="Times New Roman" w:hAnsi="Times New Roman"/>
        </w:rPr>
        <w:t xml:space="preserve">преобладающее влияние неорганизованных выбросов (пруды – отстойники, навозохранилища, очистные сооружения) - до 99,5% от общей массы выделений; </w:t>
      </w:r>
    </w:p>
    <w:p w14:paraId="48C59620" w14:textId="77777777" w:rsidR="00D71161" w:rsidRPr="00D71161" w:rsidRDefault="00D71161" w:rsidP="004334A8">
      <w:pPr>
        <w:pStyle w:val="aa"/>
        <w:numPr>
          <w:ilvl w:val="0"/>
          <w:numId w:val="70"/>
        </w:numPr>
        <w:tabs>
          <w:tab w:val="left" w:pos="993"/>
        </w:tabs>
        <w:autoSpaceDE w:val="0"/>
        <w:autoSpaceDN w:val="0"/>
        <w:adjustRightInd w:val="0"/>
        <w:spacing w:line="240" w:lineRule="auto"/>
        <w:ind w:left="0" w:firstLine="709"/>
        <w:rPr>
          <w:rFonts w:ascii="Times New Roman" w:hAnsi="Times New Roman"/>
        </w:rPr>
      </w:pPr>
      <w:r w:rsidRPr="00D71161">
        <w:rPr>
          <w:rFonts w:ascii="Times New Roman" w:hAnsi="Times New Roman"/>
        </w:rPr>
        <w:t xml:space="preserve">нерегулярный характер процессов выделения и образования загрязняющих веществ, определяющих выбросы как от самих животных, так и от продуктов их жизнедеятельности, связанный с деятельностью микроорганизмов - деструкторов, которая зависит от температурных условий и среды обитания. </w:t>
      </w:r>
    </w:p>
    <w:p w14:paraId="5F1D2C27" w14:textId="1642AFA1" w:rsidR="00D71161" w:rsidRPr="00D71161" w:rsidRDefault="00D71161" w:rsidP="00D71161">
      <w:pPr>
        <w:pStyle w:val="afffff"/>
        <w:widowControl w:val="0"/>
        <w:ind w:left="720" w:right="0"/>
        <w:jc w:val="right"/>
        <w:rPr>
          <w:rFonts w:ascii="Times New Roman" w:hAnsi="Times New Roman" w:cs="Times New Roman"/>
          <w:sz w:val="24"/>
          <w:szCs w:val="24"/>
        </w:rPr>
      </w:pPr>
      <w:r w:rsidRPr="00D71161">
        <w:rPr>
          <w:rFonts w:ascii="Times New Roman" w:hAnsi="Times New Roman" w:cs="Times New Roman"/>
          <w:sz w:val="24"/>
          <w:szCs w:val="24"/>
        </w:rPr>
        <w:t xml:space="preserve">Таблица </w:t>
      </w:r>
      <w:r>
        <w:rPr>
          <w:rFonts w:ascii="Times New Roman" w:hAnsi="Times New Roman" w:cs="Times New Roman"/>
          <w:sz w:val="24"/>
          <w:szCs w:val="24"/>
        </w:rPr>
        <w:t>14.8.1.2</w:t>
      </w:r>
    </w:p>
    <w:p w14:paraId="7D33CEE6" w14:textId="17586984" w:rsidR="00D71161" w:rsidRDefault="00D71161" w:rsidP="00D71161">
      <w:pPr>
        <w:pStyle w:val="afffff"/>
        <w:widowControl w:val="0"/>
        <w:ind w:right="0" w:firstLine="709"/>
        <w:jc w:val="center"/>
        <w:rPr>
          <w:rFonts w:ascii="Times New Roman" w:hAnsi="Times New Roman" w:cs="Times New Roman"/>
          <w:sz w:val="24"/>
          <w:szCs w:val="24"/>
        </w:rPr>
      </w:pPr>
      <w:r w:rsidRPr="00D71161">
        <w:rPr>
          <w:rFonts w:ascii="Times New Roman" w:hAnsi="Times New Roman" w:cs="Times New Roman"/>
          <w:sz w:val="24"/>
          <w:szCs w:val="24"/>
        </w:rPr>
        <w:t>Источники выбросов загрязняющих веществ в атмосферу от животноводческих комплексов</w:t>
      </w:r>
    </w:p>
    <w:tbl>
      <w:tblPr>
        <w:tblStyle w:val="TableGridReport10"/>
        <w:tblW w:w="9623" w:type="dxa"/>
        <w:jc w:val="center"/>
        <w:tblLook w:val="04A0" w:firstRow="1" w:lastRow="0" w:firstColumn="1" w:lastColumn="0" w:noHBand="0" w:noVBand="1"/>
      </w:tblPr>
      <w:tblGrid>
        <w:gridCol w:w="513"/>
        <w:gridCol w:w="1855"/>
        <w:gridCol w:w="2939"/>
        <w:gridCol w:w="4316"/>
      </w:tblGrid>
      <w:tr w:rsidR="00D71161" w:rsidRPr="00D71161" w14:paraId="25EE9C11" w14:textId="77777777" w:rsidTr="00CD7529">
        <w:trPr>
          <w:jc w:val="center"/>
        </w:trPr>
        <w:tc>
          <w:tcPr>
            <w:tcW w:w="376" w:type="dxa"/>
            <w:vAlign w:val="center"/>
          </w:tcPr>
          <w:p w14:paraId="6E4AB955"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r w:rsidRPr="00D71161">
              <w:rPr>
                <w:rFonts w:ascii="Times New Roman" w:hAnsi="Times New Roman"/>
                <w:bCs/>
                <w:sz w:val="22"/>
                <w:szCs w:val="22"/>
              </w:rPr>
              <w:t>№ п/п</w:t>
            </w:r>
          </w:p>
        </w:tc>
        <w:tc>
          <w:tcPr>
            <w:tcW w:w="1855" w:type="dxa"/>
            <w:vAlign w:val="center"/>
          </w:tcPr>
          <w:p w14:paraId="43B4D60F" w14:textId="77777777"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bCs/>
                <w:sz w:val="22"/>
                <w:szCs w:val="22"/>
              </w:rPr>
              <w:t>Источник загрязнения</w:t>
            </w:r>
          </w:p>
        </w:tc>
        <w:tc>
          <w:tcPr>
            <w:tcW w:w="2980" w:type="dxa"/>
            <w:vAlign w:val="center"/>
          </w:tcPr>
          <w:p w14:paraId="0B84D1BF" w14:textId="77777777"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bCs/>
                <w:sz w:val="22"/>
                <w:szCs w:val="22"/>
              </w:rPr>
              <w:t>Наименование источника выделения</w:t>
            </w:r>
          </w:p>
        </w:tc>
        <w:tc>
          <w:tcPr>
            <w:tcW w:w="4412" w:type="dxa"/>
            <w:vAlign w:val="center"/>
          </w:tcPr>
          <w:p w14:paraId="016F4D21" w14:textId="77777777"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bCs/>
                <w:sz w:val="22"/>
                <w:szCs w:val="22"/>
              </w:rPr>
              <w:t>Наименование загрязняющего вещества</w:t>
            </w:r>
          </w:p>
        </w:tc>
      </w:tr>
      <w:tr w:rsidR="00D71161" w:rsidRPr="00D71161" w14:paraId="0822FC3D" w14:textId="77777777" w:rsidTr="00CD7529">
        <w:trPr>
          <w:jc w:val="center"/>
        </w:trPr>
        <w:tc>
          <w:tcPr>
            <w:tcW w:w="376" w:type="dxa"/>
            <w:vMerge w:val="restart"/>
            <w:vAlign w:val="center"/>
          </w:tcPr>
          <w:p w14:paraId="4DE6110B"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r w:rsidRPr="00D71161">
              <w:rPr>
                <w:rFonts w:ascii="Times New Roman" w:hAnsi="Times New Roman"/>
                <w:bCs/>
                <w:sz w:val="22"/>
                <w:szCs w:val="22"/>
              </w:rPr>
              <w:t>1</w:t>
            </w:r>
          </w:p>
        </w:tc>
        <w:tc>
          <w:tcPr>
            <w:tcW w:w="1855" w:type="dxa"/>
            <w:vMerge w:val="restart"/>
            <w:vAlign w:val="center"/>
          </w:tcPr>
          <w:p w14:paraId="0E28A250"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r w:rsidRPr="00D71161">
              <w:rPr>
                <w:rFonts w:ascii="Times New Roman" w:hAnsi="Times New Roman"/>
                <w:bCs/>
                <w:sz w:val="22"/>
                <w:szCs w:val="22"/>
              </w:rPr>
              <w:t>Основное производство</w:t>
            </w:r>
          </w:p>
        </w:tc>
        <w:tc>
          <w:tcPr>
            <w:tcW w:w="2980" w:type="dxa"/>
            <w:vAlign w:val="center"/>
          </w:tcPr>
          <w:p w14:paraId="47E7819F" w14:textId="16DEFAD3"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Свиноводческие комплексы</w:t>
            </w:r>
          </w:p>
        </w:tc>
        <w:tc>
          <w:tcPr>
            <w:tcW w:w="4412" w:type="dxa"/>
            <w:vAlign w:val="center"/>
          </w:tcPr>
          <w:p w14:paraId="17649132" w14:textId="03492EFF"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Микроорганизмы, аммиак, сероводород, меркаптаны (по метилмеркаптану), пыль меховая (шерстяная, пуховая)</w:t>
            </w:r>
          </w:p>
        </w:tc>
      </w:tr>
      <w:tr w:rsidR="00D71161" w:rsidRPr="00D71161" w14:paraId="2E689EC0" w14:textId="77777777" w:rsidTr="00CD7529">
        <w:trPr>
          <w:jc w:val="center"/>
        </w:trPr>
        <w:tc>
          <w:tcPr>
            <w:tcW w:w="376" w:type="dxa"/>
            <w:vMerge/>
            <w:vAlign w:val="center"/>
          </w:tcPr>
          <w:p w14:paraId="4133782B"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6E95D273"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04B774E6" w14:textId="77777777"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Ферма по разведению уток</w:t>
            </w:r>
          </w:p>
        </w:tc>
        <w:tc>
          <w:tcPr>
            <w:tcW w:w="4412" w:type="dxa"/>
            <w:vAlign w:val="center"/>
          </w:tcPr>
          <w:p w14:paraId="0D0C5D6C" w14:textId="77777777"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Микроорганизмы, аммиак, сероводород, меркаптаны (по метилмеркаптану), пыль меховая (шерстяная, пуховая)</w:t>
            </w:r>
          </w:p>
        </w:tc>
      </w:tr>
      <w:tr w:rsidR="00D71161" w:rsidRPr="00D71161" w14:paraId="30F55DAF" w14:textId="77777777" w:rsidTr="00CD7529">
        <w:trPr>
          <w:jc w:val="center"/>
        </w:trPr>
        <w:tc>
          <w:tcPr>
            <w:tcW w:w="376" w:type="dxa"/>
            <w:vMerge/>
            <w:vAlign w:val="center"/>
          </w:tcPr>
          <w:p w14:paraId="7E9EED29"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31FD2DB0"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58CE9313" w14:textId="77777777"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Молочно-товарная ферма на 100 голов</w:t>
            </w:r>
          </w:p>
        </w:tc>
        <w:tc>
          <w:tcPr>
            <w:tcW w:w="4412" w:type="dxa"/>
            <w:vAlign w:val="center"/>
          </w:tcPr>
          <w:p w14:paraId="07ED2D74" w14:textId="77777777"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Микроорганизмы, аммиак, сероводород, меркаптаны (по метилмеркаптану), пыль меховая (шерстяная, пуховая)</w:t>
            </w:r>
          </w:p>
        </w:tc>
      </w:tr>
      <w:tr w:rsidR="00D71161" w:rsidRPr="00D71161" w14:paraId="50EC546C" w14:textId="77777777" w:rsidTr="00CD7529">
        <w:trPr>
          <w:jc w:val="center"/>
        </w:trPr>
        <w:tc>
          <w:tcPr>
            <w:tcW w:w="376" w:type="dxa"/>
            <w:vMerge/>
            <w:vAlign w:val="center"/>
          </w:tcPr>
          <w:p w14:paraId="5017D24C"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3CEB91A4"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343F06DD" w14:textId="299CA4E9"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Биологическая очистка и хранение свиного навоза свиноводческих комплексов.</w:t>
            </w:r>
          </w:p>
        </w:tc>
        <w:tc>
          <w:tcPr>
            <w:tcW w:w="4412" w:type="dxa"/>
            <w:vAlign w:val="center"/>
          </w:tcPr>
          <w:p w14:paraId="70F70E4B" w14:textId="796F41EE"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Микроорганизмы, аммиак, сероводород, меркаптаны (по метилмеркаптану), пыль меховая (шерстяная, пуховая)</w:t>
            </w:r>
          </w:p>
        </w:tc>
      </w:tr>
      <w:tr w:rsidR="00D71161" w:rsidRPr="00D71161" w14:paraId="6DCBF01F" w14:textId="77777777" w:rsidTr="00CD7529">
        <w:trPr>
          <w:jc w:val="center"/>
        </w:trPr>
        <w:tc>
          <w:tcPr>
            <w:tcW w:w="376" w:type="dxa"/>
            <w:vMerge/>
            <w:vAlign w:val="center"/>
          </w:tcPr>
          <w:p w14:paraId="156F92C5"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745E59BE"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62A5C77B" w14:textId="3C413CA6"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Комплексы КРС</w:t>
            </w:r>
          </w:p>
        </w:tc>
        <w:tc>
          <w:tcPr>
            <w:tcW w:w="4412" w:type="dxa"/>
            <w:vAlign w:val="center"/>
          </w:tcPr>
          <w:p w14:paraId="0CE2A476" w14:textId="2DC08971"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Микроорганизмы, аммиак, пыль меховая (шерстяная, пуховая)</w:t>
            </w:r>
          </w:p>
        </w:tc>
      </w:tr>
      <w:tr w:rsidR="00D71161" w:rsidRPr="00D71161" w14:paraId="1E0C4385" w14:textId="77777777" w:rsidTr="00CD7529">
        <w:trPr>
          <w:jc w:val="center"/>
        </w:trPr>
        <w:tc>
          <w:tcPr>
            <w:tcW w:w="376" w:type="dxa"/>
            <w:vMerge/>
            <w:vAlign w:val="center"/>
          </w:tcPr>
          <w:p w14:paraId="43C7CA60"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62AB9B1E"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6C6AAA5C" w14:textId="4E65856C"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Овцеводческие фермы</w:t>
            </w:r>
          </w:p>
        </w:tc>
        <w:tc>
          <w:tcPr>
            <w:tcW w:w="4412" w:type="dxa"/>
            <w:vAlign w:val="center"/>
          </w:tcPr>
          <w:p w14:paraId="53166ACE" w14:textId="27BC641E"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Микроорганизмы, аммиак, пыль меховая (шерстяная, пуховая)</w:t>
            </w:r>
          </w:p>
        </w:tc>
      </w:tr>
      <w:tr w:rsidR="00D71161" w:rsidRPr="00D71161" w14:paraId="5783E9F1" w14:textId="77777777" w:rsidTr="00CD7529">
        <w:trPr>
          <w:jc w:val="center"/>
        </w:trPr>
        <w:tc>
          <w:tcPr>
            <w:tcW w:w="376" w:type="dxa"/>
            <w:vMerge w:val="restart"/>
            <w:vAlign w:val="center"/>
          </w:tcPr>
          <w:p w14:paraId="57870142"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r w:rsidRPr="00D71161">
              <w:rPr>
                <w:rFonts w:ascii="Times New Roman" w:hAnsi="Times New Roman"/>
                <w:bCs/>
                <w:sz w:val="22"/>
                <w:szCs w:val="22"/>
              </w:rPr>
              <w:t>2</w:t>
            </w:r>
          </w:p>
        </w:tc>
        <w:tc>
          <w:tcPr>
            <w:tcW w:w="1855" w:type="dxa"/>
            <w:vMerge w:val="restart"/>
            <w:vAlign w:val="center"/>
          </w:tcPr>
          <w:p w14:paraId="714826CD" w14:textId="01598B40"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Вспомогательное производство</w:t>
            </w:r>
          </w:p>
        </w:tc>
        <w:tc>
          <w:tcPr>
            <w:tcW w:w="2980" w:type="dxa"/>
            <w:vAlign w:val="center"/>
          </w:tcPr>
          <w:p w14:paraId="780580E7"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Кормоприемный цех, кормосклад, цех по обогащению кормов</w:t>
            </w:r>
          </w:p>
        </w:tc>
        <w:tc>
          <w:tcPr>
            <w:tcW w:w="4412" w:type="dxa"/>
            <w:vAlign w:val="center"/>
          </w:tcPr>
          <w:p w14:paraId="062F16A2"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Взвешенные вещества, пыль комбикорма, пыль мясокостной муки.</w:t>
            </w:r>
          </w:p>
        </w:tc>
      </w:tr>
      <w:tr w:rsidR="00D71161" w:rsidRPr="00D71161" w14:paraId="0B92C6A1" w14:textId="77777777" w:rsidTr="00CD7529">
        <w:trPr>
          <w:jc w:val="center"/>
        </w:trPr>
        <w:tc>
          <w:tcPr>
            <w:tcW w:w="376" w:type="dxa"/>
            <w:vMerge/>
            <w:vAlign w:val="center"/>
          </w:tcPr>
          <w:p w14:paraId="7AB29904"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30A51FD2"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49C28E62"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Скотобазы</w:t>
            </w:r>
          </w:p>
        </w:tc>
        <w:tc>
          <w:tcPr>
            <w:tcW w:w="4412" w:type="dxa"/>
            <w:vAlign w:val="center"/>
          </w:tcPr>
          <w:p w14:paraId="47DD304D"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Микроорганизмы, аммиак, сероводород, фенол, альдегид пропионовый, капроновая кислота, мегилмеркаптан, диметилсульфид, диметиламин, пыль меховая (шерстяная, пуховая).</w:t>
            </w:r>
          </w:p>
        </w:tc>
      </w:tr>
      <w:tr w:rsidR="00D71161" w:rsidRPr="00D71161" w14:paraId="68E8CD08" w14:textId="77777777" w:rsidTr="00CD7529">
        <w:trPr>
          <w:jc w:val="center"/>
        </w:trPr>
        <w:tc>
          <w:tcPr>
            <w:tcW w:w="376" w:type="dxa"/>
            <w:vMerge/>
            <w:vAlign w:val="center"/>
          </w:tcPr>
          <w:p w14:paraId="18DABB00"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1A449E6F"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557EBAFA"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Биологическая очистка и хранение свиного навоза свиноводческих комплексов.</w:t>
            </w:r>
          </w:p>
        </w:tc>
        <w:tc>
          <w:tcPr>
            <w:tcW w:w="4412" w:type="dxa"/>
            <w:vAlign w:val="center"/>
          </w:tcPr>
          <w:p w14:paraId="79D7DA90"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Микроорганизмы, аммиак, сероводород, меркаптаны (по метилмеркаптану), пыль меховая (шерстяная, пуховая)</w:t>
            </w:r>
          </w:p>
        </w:tc>
      </w:tr>
      <w:tr w:rsidR="00D71161" w:rsidRPr="00D71161" w14:paraId="085F18CF" w14:textId="77777777" w:rsidTr="00CD7529">
        <w:trPr>
          <w:jc w:val="center"/>
        </w:trPr>
        <w:tc>
          <w:tcPr>
            <w:tcW w:w="376" w:type="dxa"/>
            <w:vMerge/>
            <w:vAlign w:val="center"/>
          </w:tcPr>
          <w:p w14:paraId="460E9C86"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39979ABF"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0818519B"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Навозохранилища</w:t>
            </w:r>
          </w:p>
        </w:tc>
        <w:tc>
          <w:tcPr>
            <w:tcW w:w="4412" w:type="dxa"/>
            <w:vAlign w:val="center"/>
          </w:tcPr>
          <w:p w14:paraId="27FF4DF9"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Аммиак, сероводород</w:t>
            </w:r>
          </w:p>
        </w:tc>
      </w:tr>
      <w:tr w:rsidR="00D71161" w:rsidRPr="00D71161" w14:paraId="2D16DB77" w14:textId="77777777" w:rsidTr="00CD7529">
        <w:trPr>
          <w:jc w:val="center"/>
        </w:trPr>
        <w:tc>
          <w:tcPr>
            <w:tcW w:w="376" w:type="dxa"/>
            <w:vMerge/>
            <w:vAlign w:val="center"/>
          </w:tcPr>
          <w:p w14:paraId="43477E63"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28C876DB"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2D846FB3"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Дезинфекционные блоки</w:t>
            </w:r>
          </w:p>
        </w:tc>
        <w:tc>
          <w:tcPr>
            <w:tcW w:w="4412" w:type="dxa"/>
            <w:vAlign w:val="center"/>
          </w:tcPr>
          <w:p w14:paraId="4CBDEC16"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Пары дезрастворов (формальдегид, щелочь, трикрезол и др.)</w:t>
            </w:r>
          </w:p>
        </w:tc>
      </w:tr>
      <w:tr w:rsidR="00D71161" w:rsidRPr="00D71161" w14:paraId="73353C25" w14:textId="77777777" w:rsidTr="00CD7529">
        <w:trPr>
          <w:trHeight w:val="352"/>
          <w:jc w:val="center"/>
        </w:trPr>
        <w:tc>
          <w:tcPr>
            <w:tcW w:w="376" w:type="dxa"/>
            <w:vMerge/>
            <w:vAlign w:val="center"/>
          </w:tcPr>
          <w:p w14:paraId="60EE250B"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2B0FF568"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1E466B87" w14:textId="633FBA24"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Топливо – газ</w:t>
            </w:r>
          </w:p>
        </w:tc>
        <w:tc>
          <w:tcPr>
            <w:tcW w:w="4412" w:type="dxa"/>
            <w:vAlign w:val="center"/>
          </w:tcPr>
          <w:p w14:paraId="0E97DE3B" w14:textId="1ED4D125"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Оксиды азота, оксид углерода</w:t>
            </w:r>
          </w:p>
        </w:tc>
      </w:tr>
      <w:tr w:rsidR="00D71161" w:rsidRPr="00D71161" w14:paraId="68CE8CAD" w14:textId="77777777" w:rsidTr="00CD7529">
        <w:trPr>
          <w:trHeight w:val="358"/>
          <w:jc w:val="center"/>
        </w:trPr>
        <w:tc>
          <w:tcPr>
            <w:tcW w:w="376" w:type="dxa"/>
            <w:vMerge/>
            <w:vAlign w:val="center"/>
          </w:tcPr>
          <w:p w14:paraId="5C5158EB"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37CD046A"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4F2F3691"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Топливо – мазут</w:t>
            </w:r>
          </w:p>
        </w:tc>
        <w:tc>
          <w:tcPr>
            <w:tcW w:w="4412" w:type="dxa"/>
            <w:vAlign w:val="center"/>
          </w:tcPr>
          <w:p w14:paraId="614D2D45"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Оксиды азота, оксид углерода, оксид серы, твердые частицы (сажа, зола)</w:t>
            </w:r>
          </w:p>
        </w:tc>
      </w:tr>
      <w:tr w:rsidR="00D71161" w:rsidRPr="00D71161" w14:paraId="2C528C32" w14:textId="77777777" w:rsidTr="00CD7529">
        <w:trPr>
          <w:trHeight w:val="843"/>
          <w:jc w:val="center"/>
        </w:trPr>
        <w:tc>
          <w:tcPr>
            <w:tcW w:w="376" w:type="dxa"/>
            <w:vMerge/>
            <w:vAlign w:val="center"/>
          </w:tcPr>
          <w:p w14:paraId="56F7B62B"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781469FB"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4232C4A2"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Мехмастерские</w:t>
            </w:r>
          </w:p>
        </w:tc>
        <w:tc>
          <w:tcPr>
            <w:tcW w:w="4412" w:type="dxa"/>
            <w:vAlign w:val="center"/>
          </w:tcPr>
          <w:p w14:paraId="30AE5DD5"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Пыль металла и абразивов</w:t>
            </w:r>
          </w:p>
        </w:tc>
      </w:tr>
      <w:tr w:rsidR="00D71161" w:rsidRPr="00D71161" w14:paraId="220E8428" w14:textId="77777777" w:rsidTr="00CD7529">
        <w:trPr>
          <w:trHeight w:val="77"/>
          <w:jc w:val="center"/>
        </w:trPr>
        <w:tc>
          <w:tcPr>
            <w:tcW w:w="376" w:type="dxa"/>
            <w:vMerge/>
            <w:vAlign w:val="center"/>
          </w:tcPr>
          <w:p w14:paraId="75D92F81"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280063CC"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32014D5F"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Столярные мастерские</w:t>
            </w:r>
          </w:p>
        </w:tc>
        <w:tc>
          <w:tcPr>
            <w:tcW w:w="4412" w:type="dxa"/>
            <w:vAlign w:val="center"/>
          </w:tcPr>
          <w:p w14:paraId="7701FB31" w14:textId="77777777" w:rsidR="00D71161" w:rsidRPr="00D71161" w:rsidRDefault="00D71161" w:rsidP="00D71161">
            <w:pPr>
              <w:spacing w:line="240" w:lineRule="auto"/>
              <w:ind w:firstLine="0"/>
              <w:jc w:val="center"/>
              <w:rPr>
                <w:rFonts w:ascii="Times New Roman" w:eastAsia="Calibri" w:hAnsi="Times New Roman"/>
                <w:sz w:val="22"/>
                <w:szCs w:val="22"/>
                <w:lang w:eastAsia="en-US"/>
              </w:rPr>
            </w:pPr>
            <w:r w:rsidRPr="00D71161">
              <w:rPr>
                <w:rFonts w:ascii="Times New Roman" w:eastAsia="Calibri" w:hAnsi="Times New Roman"/>
                <w:sz w:val="22"/>
                <w:szCs w:val="22"/>
                <w:lang w:eastAsia="en-US"/>
              </w:rPr>
              <w:t>Пыль древесная</w:t>
            </w:r>
          </w:p>
        </w:tc>
      </w:tr>
      <w:tr w:rsidR="00D71161" w:rsidRPr="00D71161" w14:paraId="5B1495DA" w14:textId="77777777" w:rsidTr="00CD7529">
        <w:trPr>
          <w:trHeight w:val="134"/>
          <w:jc w:val="center"/>
        </w:trPr>
        <w:tc>
          <w:tcPr>
            <w:tcW w:w="376" w:type="dxa"/>
            <w:vMerge/>
            <w:vAlign w:val="center"/>
          </w:tcPr>
          <w:p w14:paraId="21F0C807"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1855" w:type="dxa"/>
            <w:vMerge/>
            <w:vAlign w:val="center"/>
          </w:tcPr>
          <w:p w14:paraId="2D3671B0" w14:textId="77777777" w:rsidR="00D71161" w:rsidRPr="00D71161" w:rsidRDefault="00D71161" w:rsidP="00D71161">
            <w:pPr>
              <w:autoSpaceDE w:val="0"/>
              <w:autoSpaceDN w:val="0"/>
              <w:adjustRightInd w:val="0"/>
              <w:spacing w:line="240" w:lineRule="auto"/>
              <w:ind w:firstLine="0"/>
              <w:jc w:val="center"/>
              <w:rPr>
                <w:rFonts w:ascii="Times New Roman" w:hAnsi="Times New Roman"/>
                <w:bCs/>
                <w:sz w:val="22"/>
                <w:szCs w:val="22"/>
              </w:rPr>
            </w:pPr>
          </w:p>
        </w:tc>
        <w:tc>
          <w:tcPr>
            <w:tcW w:w="2980" w:type="dxa"/>
            <w:vAlign w:val="center"/>
          </w:tcPr>
          <w:p w14:paraId="1CB428CF" w14:textId="6568441E"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Транспортный цех</w:t>
            </w:r>
          </w:p>
        </w:tc>
        <w:tc>
          <w:tcPr>
            <w:tcW w:w="4412" w:type="dxa"/>
            <w:vAlign w:val="center"/>
          </w:tcPr>
          <w:p w14:paraId="468E45B2" w14:textId="6C0A1E45" w:rsidR="00D71161" w:rsidRPr="00D71161" w:rsidRDefault="00D71161" w:rsidP="00D71161">
            <w:pPr>
              <w:autoSpaceDE w:val="0"/>
              <w:autoSpaceDN w:val="0"/>
              <w:adjustRightInd w:val="0"/>
              <w:spacing w:line="240" w:lineRule="auto"/>
              <w:ind w:firstLine="0"/>
              <w:jc w:val="center"/>
              <w:rPr>
                <w:rFonts w:ascii="Times New Roman" w:hAnsi="Times New Roman"/>
                <w:sz w:val="22"/>
                <w:szCs w:val="22"/>
              </w:rPr>
            </w:pPr>
            <w:r w:rsidRPr="00D71161">
              <w:rPr>
                <w:rFonts w:ascii="Times New Roman" w:hAnsi="Times New Roman"/>
                <w:sz w:val="22"/>
                <w:szCs w:val="22"/>
              </w:rPr>
              <w:t>Оксид углерода, оксиды азота, углеводороды</w:t>
            </w:r>
          </w:p>
        </w:tc>
      </w:tr>
    </w:tbl>
    <w:p w14:paraId="35D49F02" w14:textId="77777777" w:rsidR="00D71161" w:rsidRPr="00D71161" w:rsidRDefault="00D71161" w:rsidP="00D71161">
      <w:pPr>
        <w:pStyle w:val="afffff"/>
        <w:widowControl w:val="0"/>
        <w:ind w:right="0" w:firstLine="709"/>
        <w:jc w:val="center"/>
        <w:rPr>
          <w:rFonts w:ascii="Times New Roman" w:hAnsi="Times New Roman" w:cs="Times New Roman"/>
          <w:sz w:val="24"/>
          <w:szCs w:val="24"/>
        </w:rPr>
      </w:pPr>
    </w:p>
    <w:p w14:paraId="45B1793C" w14:textId="588BD759" w:rsidR="00241AA6" w:rsidRDefault="00241AA6" w:rsidP="00241AA6">
      <w:pPr>
        <w:pStyle w:val="afffff"/>
        <w:widowControl w:val="0"/>
        <w:ind w:right="0" w:firstLine="709"/>
        <w:rPr>
          <w:rFonts w:ascii="Times New Roman" w:hAnsi="Times New Roman" w:cs="Times New Roman"/>
          <w:sz w:val="24"/>
          <w:szCs w:val="24"/>
        </w:rPr>
      </w:pPr>
      <w:r w:rsidRPr="00241AA6">
        <w:rPr>
          <w:rFonts w:ascii="Times New Roman" w:hAnsi="Times New Roman" w:cs="Times New Roman"/>
          <w:sz w:val="24"/>
          <w:szCs w:val="24"/>
        </w:rPr>
        <w:t xml:space="preserve">Значения фонового загрязнения атмосферного воздуха, т.е. загрязнения, которое создается источниками выбросов составляют (согласно «Временным рекомендациям. Фоновые концентрации вредных (загрязняющих) веществ для </w:t>
      </w:r>
      <w:r>
        <w:rPr>
          <w:rFonts w:ascii="Times New Roman" w:hAnsi="Times New Roman" w:cs="Times New Roman"/>
          <w:sz w:val="24"/>
          <w:szCs w:val="24"/>
        </w:rPr>
        <w:t>городских и сельских поселений</w:t>
      </w:r>
      <w:r w:rsidRPr="00241AA6">
        <w:rPr>
          <w:rFonts w:ascii="Times New Roman" w:hAnsi="Times New Roman" w:cs="Times New Roman"/>
          <w:sz w:val="24"/>
          <w:szCs w:val="24"/>
        </w:rPr>
        <w:t>, где отсутствуют регулярные наблюдения за загрязнением атмосферного воздуха на период 20</w:t>
      </w:r>
      <w:r>
        <w:rPr>
          <w:rFonts w:ascii="Times New Roman" w:hAnsi="Times New Roman" w:cs="Times New Roman"/>
          <w:sz w:val="24"/>
          <w:szCs w:val="24"/>
        </w:rPr>
        <w:t>2</w:t>
      </w:r>
      <w:r w:rsidRPr="00241AA6">
        <w:rPr>
          <w:rFonts w:ascii="Times New Roman" w:hAnsi="Times New Roman" w:cs="Times New Roman"/>
          <w:sz w:val="24"/>
          <w:szCs w:val="24"/>
        </w:rPr>
        <w:t>4-20</w:t>
      </w:r>
      <w:r>
        <w:rPr>
          <w:rFonts w:ascii="Times New Roman" w:hAnsi="Times New Roman" w:cs="Times New Roman"/>
          <w:sz w:val="24"/>
          <w:szCs w:val="24"/>
        </w:rPr>
        <w:t>2</w:t>
      </w:r>
      <w:r w:rsidRPr="00241AA6">
        <w:rPr>
          <w:rFonts w:ascii="Times New Roman" w:hAnsi="Times New Roman" w:cs="Times New Roman"/>
          <w:sz w:val="24"/>
          <w:szCs w:val="24"/>
        </w:rPr>
        <w:t>8</w:t>
      </w:r>
      <w:r>
        <w:rPr>
          <w:rFonts w:ascii="Times New Roman" w:hAnsi="Times New Roman" w:cs="Times New Roman"/>
          <w:sz w:val="24"/>
          <w:szCs w:val="24"/>
        </w:rPr>
        <w:t xml:space="preserve"> </w:t>
      </w:r>
      <w:r w:rsidRPr="00241AA6">
        <w:rPr>
          <w:rFonts w:ascii="Times New Roman" w:hAnsi="Times New Roman" w:cs="Times New Roman"/>
          <w:sz w:val="24"/>
          <w:szCs w:val="24"/>
        </w:rPr>
        <w:t>гг. ФГБУ «ГГО». СП.б, 20</w:t>
      </w:r>
      <w:r>
        <w:rPr>
          <w:rFonts w:ascii="Times New Roman" w:hAnsi="Times New Roman" w:cs="Times New Roman"/>
          <w:sz w:val="24"/>
          <w:szCs w:val="24"/>
        </w:rPr>
        <w:t>2</w:t>
      </w:r>
      <w:r w:rsidRPr="00241AA6">
        <w:rPr>
          <w:rFonts w:ascii="Times New Roman" w:hAnsi="Times New Roman" w:cs="Times New Roman"/>
          <w:sz w:val="24"/>
          <w:szCs w:val="24"/>
        </w:rPr>
        <w:t>3.»).</w:t>
      </w:r>
    </w:p>
    <w:p w14:paraId="18E0BC04" w14:textId="42693E6F" w:rsidR="00241AA6" w:rsidRPr="00D71161" w:rsidRDefault="00241AA6" w:rsidP="00241AA6">
      <w:pPr>
        <w:pStyle w:val="afffff"/>
        <w:widowControl w:val="0"/>
        <w:ind w:left="720" w:right="0"/>
        <w:jc w:val="right"/>
        <w:rPr>
          <w:rFonts w:ascii="Times New Roman" w:hAnsi="Times New Roman" w:cs="Times New Roman"/>
          <w:sz w:val="24"/>
          <w:szCs w:val="24"/>
        </w:rPr>
      </w:pPr>
      <w:r w:rsidRPr="00D71161">
        <w:rPr>
          <w:rFonts w:ascii="Times New Roman" w:hAnsi="Times New Roman" w:cs="Times New Roman"/>
          <w:sz w:val="24"/>
          <w:szCs w:val="24"/>
        </w:rPr>
        <w:t xml:space="preserve">Таблица </w:t>
      </w:r>
      <w:r>
        <w:rPr>
          <w:rFonts w:ascii="Times New Roman" w:hAnsi="Times New Roman" w:cs="Times New Roman"/>
          <w:sz w:val="24"/>
          <w:szCs w:val="24"/>
        </w:rPr>
        <w:t>14.8.1.3</w:t>
      </w:r>
    </w:p>
    <w:p w14:paraId="07D15A29" w14:textId="3DBE3457" w:rsidR="00241AA6" w:rsidRDefault="0031261B" w:rsidP="0031261B">
      <w:pPr>
        <w:pStyle w:val="afffff"/>
        <w:widowControl w:val="0"/>
        <w:ind w:right="0" w:firstLine="709"/>
        <w:jc w:val="center"/>
        <w:rPr>
          <w:rFonts w:ascii="Times New Roman" w:hAnsi="Times New Roman" w:cs="Times New Roman"/>
          <w:sz w:val="24"/>
          <w:szCs w:val="24"/>
        </w:rPr>
      </w:pPr>
      <w:r w:rsidRPr="0031261B">
        <w:rPr>
          <w:rFonts w:ascii="Times New Roman" w:hAnsi="Times New Roman" w:cs="Times New Roman"/>
          <w:sz w:val="24"/>
          <w:szCs w:val="24"/>
        </w:rPr>
        <w:t>Фоновое загрязнение атмосферы по видам загрязняющих веществ</w:t>
      </w:r>
    </w:p>
    <w:tbl>
      <w:tblPr>
        <w:tblStyle w:val="a5"/>
        <w:tblW w:w="9493" w:type="dxa"/>
        <w:tblLook w:val="04A0" w:firstRow="1" w:lastRow="0" w:firstColumn="1" w:lastColumn="0" w:noHBand="0" w:noVBand="1"/>
      </w:tblPr>
      <w:tblGrid>
        <w:gridCol w:w="2371"/>
        <w:gridCol w:w="4003"/>
        <w:gridCol w:w="3119"/>
      </w:tblGrid>
      <w:tr w:rsidR="0031261B" w:rsidRPr="00556BBE" w14:paraId="7A788738" w14:textId="77777777" w:rsidTr="0031261B">
        <w:tc>
          <w:tcPr>
            <w:tcW w:w="2371" w:type="dxa"/>
          </w:tcPr>
          <w:p w14:paraId="3680BB77" w14:textId="39FD74F5"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Населенный пункт</w:t>
            </w:r>
          </w:p>
        </w:tc>
        <w:tc>
          <w:tcPr>
            <w:tcW w:w="4003" w:type="dxa"/>
          </w:tcPr>
          <w:p w14:paraId="03A4A006" w14:textId="645C290E"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Загрязняющее вещество</w:t>
            </w:r>
          </w:p>
        </w:tc>
        <w:tc>
          <w:tcPr>
            <w:tcW w:w="3119" w:type="dxa"/>
          </w:tcPr>
          <w:p w14:paraId="5D9BA6D9" w14:textId="3745BA74"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Значение мкг/м</w:t>
            </w:r>
            <w:r w:rsidRPr="00556BBE">
              <w:rPr>
                <w:rFonts w:ascii="Times New Roman" w:hAnsi="Times New Roman" w:cs="Times New Roman"/>
                <w:vertAlign w:val="superscript"/>
              </w:rPr>
              <w:t>3</w:t>
            </w:r>
          </w:p>
        </w:tc>
      </w:tr>
      <w:tr w:rsidR="0031261B" w:rsidRPr="00556BBE" w14:paraId="2B384E74" w14:textId="77777777" w:rsidTr="0031261B">
        <w:tc>
          <w:tcPr>
            <w:tcW w:w="2371" w:type="dxa"/>
            <w:vMerge w:val="restart"/>
            <w:vAlign w:val="center"/>
          </w:tcPr>
          <w:p w14:paraId="7CE878FC" w14:textId="79608123"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 xml:space="preserve">с. </w:t>
            </w:r>
            <w:r w:rsidR="00087CCA">
              <w:rPr>
                <w:rFonts w:ascii="Times New Roman" w:hAnsi="Times New Roman" w:cs="Times New Roman"/>
              </w:rPr>
              <w:t>Шелтозеро</w:t>
            </w:r>
          </w:p>
        </w:tc>
        <w:tc>
          <w:tcPr>
            <w:tcW w:w="4003" w:type="dxa"/>
          </w:tcPr>
          <w:p w14:paraId="7D764F4F" w14:textId="7B5C7693"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взвешенные вещества</w:t>
            </w:r>
          </w:p>
        </w:tc>
        <w:tc>
          <w:tcPr>
            <w:tcW w:w="3119" w:type="dxa"/>
          </w:tcPr>
          <w:p w14:paraId="3ECD7BF7" w14:textId="29117437"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192</w:t>
            </w:r>
          </w:p>
        </w:tc>
      </w:tr>
      <w:tr w:rsidR="0031261B" w:rsidRPr="00556BBE" w14:paraId="528BE2D0" w14:textId="77777777" w:rsidTr="0031261B">
        <w:tc>
          <w:tcPr>
            <w:tcW w:w="2371" w:type="dxa"/>
            <w:vMerge/>
          </w:tcPr>
          <w:p w14:paraId="2A26894A" w14:textId="77777777" w:rsidR="0031261B" w:rsidRPr="00556BBE" w:rsidRDefault="0031261B" w:rsidP="0031261B">
            <w:pPr>
              <w:pStyle w:val="afffff"/>
              <w:widowControl w:val="0"/>
              <w:ind w:right="0"/>
              <w:jc w:val="center"/>
              <w:rPr>
                <w:rFonts w:ascii="Times New Roman" w:hAnsi="Times New Roman" w:cs="Times New Roman"/>
              </w:rPr>
            </w:pPr>
          </w:p>
        </w:tc>
        <w:tc>
          <w:tcPr>
            <w:tcW w:w="4003" w:type="dxa"/>
          </w:tcPr>
          <w:p w14:paraId="236DAADC" w14:textId="7CC94D85"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диоксид серы</w:t>
            </w:r>
          </w:p>
        </w:tc>
        <w:tc>
          <w:tcPr>
            <w:tcW w:w="3119" w:type="dxa"/>
          </w:tcPr>
          <w:p w14:paraId="41407EA2" w14:textId="5CDECFBB"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20</w:t>
            </w:r>
          </w:p>
        </w:tc>
      </w:tr>
      <w:tr w:rsidR="0031261B" w:rsidRPr="00556BBE" w14:paraId="0F10FD17" w14:textId="77777777" w:rsidTr="0031261B">
        <w:tc>
          <w:tcPr>
            <w:tcW w:w="2371" w:type="dxa"/>
            <w:vMerge/>
          </w:tcPr>
          <w:p w14:paraId="5B891D3A" w14:textId="77777777" w:rsidR="0031261B" w:rsidRPr="00556BBE" w:rsidRDefault="0031261B" w:rsidP="0031261B">
            <w:pPr>
              <w:pStyle w:val="afffff"/>
              <w:widowControl w:val="0"/>
              <w:ind w:right="0"/>
              <w:jc w:val="center"/>
              <w:rPr>
                <w:rFonts w:ascii="Times New Roman" w:hAnsi="Times New Roman" w:cs="Times New Roman"/>
              </w:rPr>
            </w:pPr>
          </w:p>
        </w:tc>
        <w:tc>
          <w:tcPr>
            <w:tcW w:w="4003" w:type="dxa"/>
          </w:tcPr>
          <w:p w14:paraId="363327D7" w14:textId="54909419"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оксид углерода (мг/м</w:t>
            </w:r>
            <w:r w:rsidRPr="00556BBE">
              <w:rPr>
                <w:rFonts w:ascii="Times New Roman" w:hAnsi="Times New Roman" w:cs="Times New Roman"/>
                <w:vertAlign w:val="superscript"/>
              </w:rPr>
              <w:t>3</w:t>
            </w:r>
            <w:r w:rsidRPr="00556BBE">
              <w:rPr>
                <w:rFonts w:ascii="Times New Roman" w:hAnsi="Times New Roman" w:cs="Times New Roman"/>
              </w:rPr>
              <w:t>)</w:t>
            </w:r>
          </w:p>
        </w:tc>
        <w:tc>
          <w:tcPr>
            <w:tcW w:w="3119" w:type="dxa"/>
          </w:tcPr>
          <w:p w14:paraId="638C40EA" w14:textId="2B9DB841"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1,2</w:t>
            </w:r>
          </w:p>
        </w:tc>
      </w:tr>
      <w:tr w:rsidR="0031261B" w:rsidRPr="00556BBE" w14:paraId="1081880E" w14:textId="77777777" w:rsidTr="0031261B">
        <w:tc>
          <w:tcPr>
            <w:tcW w:w="2371" w:type="dxa"/>
            <w:vMerge/>
          </w:tcPr>
          <w:p w14:paraId="19CA1713" w14:textId="77777777" w:rsidR="0031261B" w:rsidRPr="00556BBE" w:rsidRDefault="0031261B" w:rsidP="0031261B">
            <w:pPr>
              <w:pStyle w:val="afffff"/>
              <w:widowControl w:val="0"/>
              <w:ind w:right="0"/>
              <w:jc w:val="center"/>
              <w:rPr>
                <w:rFonts w:ascii="Times New Roman" w:hAnsi="Times New Roman" w:cs="Times New Roman"/>
              </w:rPr>
            </w:pPr>
          </w:p>
        </w:tc>
        <w:tc>
          <w:tcPr>
            <w:tcW w:w="4003" w:type="dxa"/>
          </w:tcPr>
          <w:p w14:paraId="78E404D2" w14:textId="28F9AB28"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оксид</w:t>
            </w:r>
          </w:p>
        </w:tc>
        <w:tc>
          <w:tcPr>
            <w:tcW w:w="3119" w:type="dxa"/>
          </w:tcPr>
          <w:p w14:paraId="5E99F315" w14:textId="6270788B"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27</w:t>
            </w:r>
          </w:p>
        </w:tc>
      </w:tr>
      <w:tr w:rsidR="0031261B" w:rsidRPr="00556BBE" w14:paraId="5203A721" w14:textId="77777777" w:rsidTr="0031261B">
        <w:tc>
          <w:tcPr>
            <w:tcW w:w="2371" w:type="dxa"/>
            <w:vMerge/>
          </w:tcPr>
          <w:p w14:paraId="544D45CB" w14:textId="77777777" w:rsidR="0031261B" w:rsidRPr="00556BBE" w:rsidRDefault="0031261B" w:rsidP="0031261B">
            <w:pPr>
              <w:pStyle w:val="afffff"/>
              <w:widowControl w:val="0"/>
              <w:ind w:right="0"/>
              <w:jc w:val="center"/>
              <w:rPr>
                <w:rFonts w:ascii="Times New Roman" w:hAnsi="Times New Roman" w:cs="Times New Roman"/>
              </w:rPr>
            </w:pPr>
          </w:p>
        </w:tc>
        <w:tc>
          <w:tcPr>
            <w:tcW w:w="4003" w:type="dxa"/>
          </w:tcPr>
          <w:p w14:paraId="337B6C3E" w14:textId="4E4A4BB7"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диоксид азота</w:t>
            </w:r>
          </w:p>
        </w:tc>
        <w:tc>
          <w:tcPr>
            <w:tcW w:w="3119" w:type="dxa"/>
          </w:tcPr>
          <w:p w14:paraId="20F444CB" w14:textId="6942152A"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43</w:t>
            </w:r>
          </w:p>
        </w:tc>
      </w:tr>
      <w:tr w:rsidR="0031261B" w:rsidRPr="00556BBE" w14:paraId="12F69E3A" w14:textId="77777777" w:rsidTr="0031261B">
        <w:tc>
          <w:tcPr>
            <w:tcW w:w="2371" w:type="dxa"/>
            <w:vMerge/>
          </w:tcPr>
          <w:p w14:paraId="712F7ACC" w14:textId="77777777" w:rsidR="0031261B" w:rsidRPr="00556BBE" w:rsidRDefault="0031261B" w:rsidP="0031261B">
            <w:pPr>
              <w:pStyle w:val="afffff"/>
              <w:widowControl w:val="0"/>
              <w:ind w:right="0"/>
              <w:jc w:val="center"/>
              <w:rPr>
                <w:rFonts w:ascii="Times New Roman" w:hAnsi="Times New Roman" w:cs="Times New Roman"/>
              </w:rPr>
            </w:pPr>
          </w:p>
        </w:tc>
        <w:tc>
          <w:tcPr>
            <w:tcW w:w="4003" w:type="dxa"/>
          </w:tcPr>
          <w:p w14:paraId="4586CDD5" w14:textId="58FFC5E3"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Бенз(а)пирен (нг/ м</w:t>
            </w:r>
            <w:r w:rsidRPr="00556BBE">
              <w:rPr>
                <w:rFonts w:ascii="Times New Roman" w:hAnsi="Times New Roman" w:cs="Times New Roman"/>
                <w:vertAlign w:val="superscript"/>
              </w:rPr>
              <w:t>3</w:t>
            </w:r>
            <w:r w:rsidRPr="00556BBE">
              <w:rPr>
                <w:rFonts w:ascii="Times New Roman" w:hAnsi="Times New Roman" w:cs="Times New Roman"/>
              </w:rPr>
              <w:t>)</w:t>
            </w:r>
          </w:p>
        </w:tc>
        <w:tc>
          <w:tcPr>
            <w:tcW w:w="3119" w:type="dxa"/>
          </w:tcPr>
          <w:p w14:paraId="5F93499B" w14:textId="05112EDB"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0,75</w:t>
            </w:r>
          </w:p>
        </w:tc>
      </w:tr>
      <w:tr w:rsidR="0031261B" w:rsidRPr="00556BBE" w14:paraId="468BFC21" w14:textId="77777777" w:rsidTr="0031261B">
        <w:tc>
          <w:tcPr>
            <w:tcW w:w="2371" w:type="dxa"/>
            <w:vMerge/>
          </w:tcPr>
          <w:p w14:paraId="1A20D184" w14:textId="77777777" w:rsidR="0031261B" w:rsidRPr="00556BBE" w:rsidRDefault="0031261B" w:rsidP="0031261B">
            <w:pPr>
              <w:pStyle w:val="afffff"/>
              <w:widowControl w:val="0"/>
              <w:ind w:right="0"/>
              <w:jc w:val="center"/>
              <w:rPr>
                <w:rFonts w:ascii="Times New Roman" w:hAnsi="Times New Roman" w:cs="Times New Roman"/>
              </w:rPr>
            </w:pPr>
          </w:p>
        </w:tc>
        <w:tc>
          <w:tcPr>
            <w:tcW w:w="4003" w:type="dxa"/>
          </w:tcPr>
          <w:p w14:paraId="78128280" w14:textId="5ECBF12B"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 xml:space="preserve">формальдегид </w:t>
            </w:r>
          </w:p>
        </w:tc>
        <w:tc>
          <w:tcPr>
            <w:tcW w:w="3119" w:type="dxa"/>
          </w:tcPr>
          <w:p w14:paraId="792568A0" w14:textId="763653E7"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21</w:t>
            </w:r>
          </w:p>
        </w:tc>
      </w:tr>
      <w:tr w:rsidR="0031261B" w:rsidRPr="00556BBE" w14:paraId="7E78A806" w14:textId="77777777" w:rsidTr="0031261B">
        <w:tc>
          <w:tcPr>
            <w:tcW w:w="2371" w:type="dxa"/>
            <w:vMerge/>
          </w:tcPr>
          <w:p w14:paraId="6C3EDDF3" w14:textId="77777777" w:rsidR="0031261B" w:rsidRPr="00556BBE" w:rsidRDefault="0031261B" w:rsidP="0031261B">
            <w:pPr>
              <w:pStyle w:val="afffff"/>
              <w:widowControl w:val="0"/>
              <w:ind w:right="0"/>
              <w:jc w:val="center"/>
              <w:rPr>
                <w:rFonts w:ascii="Times New Roman" w:hAnsi="Times New Roman" w:cs="Times New Roman"/>
              </w:rPr>
            </w:pPr>
          </w:p>
        </w:tc>
        <w:tc>
          <w:tcPr>
            <w:tcW w:w="4003" w:type="dxa"/>
          </w:tcPr>
          <w:p w14:paraId="42D5B474" w14:textId="09C17C58"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сероводород</w:t>
            </w:r>
          </w:p>
        </w:tc>
        <w:tc>
          <w:tcPr>
            <w:tcW w:w="3119" w:type="dxa"/>
          </w:tcPr>
          <w:p w14:paraId="1B78A5AD" w14:textId="50EFD71C" w:rsidR="0031261B" w:rsidRPr="00556BBE" w:rsidRDefault="0031261B" w:rsidP="0031261B">
            <w:pPr>
              <w:pStyle w:val="afffff"/>
              <w:widowControl w:val="0"/>
              <w:ind w:right="0"/>
              <w:jc w:val="center"/>
              <w:rPr>
                <w:rFonts w:ascii="Times New Roman" w:hAnsi="Times New Roman" w:cs="Times New Roman"/>
              </w:rPr>
            </w:pPr>
            <w:r w:rsidRPr="00556BBE">
              <w:rPr>
                <w:rFonts w:ascii="Times New Roman" w:hAnsi="Times New Roman" w:cs="Times New Roman"/>
              </w:rPr>
              <w:t>2</w:t>
            </w:r>
          </w:p>
        </w:tc>
      </w:tr>
    </w:tbl>
    <w:p w14:paraId="6DA6CBF6" w14:textId="77777777"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rPr>
        <w:t>Загрязнение атмосферного воздуха в течение года определяют двумя факторами, работой: передвижных источников (легкового и грузового автотранспорта) и небольших котельных в отопительный сезон, топливом которых служит, наряду с природным газом, также уголь и мазут.</w:t>
      </w:r>
    </w:p>
    <w:p w14:paraId="32EB9EE5" w14:textId="35CAB3F7" w:rsidR="00CD7529" w:rsidRDefault="00CD7529" w:rsidP="00CD7529">
      <w:pPr>
        <w:tabs>
          <w:tab w:val="left" w:pos="1134"/>
        </w:tabs>
        <w:spacing w:line="240" w:lineRule="auto"/>
        <w:ind w:firstLine="720"/>
        <w:rPr>
          <w:rFonts w:ascii="Times New Roman" w:hAnsi="Times New Roman"/>
        </w:rPr>
      </w:pPr>
      <w:r w:rsidRPr="00CD7529">
        <w:rPr>
          <w:rFonts w:ascii="Times New Roman" w:hAnsi="Times New Roman"/>
        </w:rPr>
        <w:t>Учитывая ежегодный рост единиц автотранспорта, можно предположить, что в ближайшие годы будет наблюдаться дальнейший рост выбросов загрязняющих веществ в атмосферный воздух за счёт передвижных источников.</w:t>
      </w:r>
    </w:p>
    <w:p w14:paraId="5FC1B523" w14:textId="4914C793"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b/>
          <w:bCs/>
          <w:iCs/>
        </w:rPr>
        <w:t>Электромагнитное загрязнение</w:t>
      </w:r>
      <w:r>
        <w:rPr>
          <w:rFonts w:ascii="Times New Roman" w:hAnsi="Times New Roman"/>
          <w:b/>
          <w:bCs/>
          <w:iCs/>
        </w:rPr>
        <w:t xml:space="preserve">. </w:t>
      </w:r>
      <w:r w:rsidRPr="00CD7529">
        <w:rPr>
          <w:rFonts w:ascii="Times New Roman" w:hAnsi="Times New Roman"/>
        </w:rPr>
        <w:t>Источниками электромагнитного поля (ЭМП), влияющими на окружающую среду, являются радиотехнические объекты и линии электропередач (ЛЭП).</w:t>
      </w:r>
    </w:p>
    <w:p w14:paraId="254EDB81" w14:textId="77777777"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rPr>
        <w:t>Относительно мощными излучателями являются передатчики базовых станций мобильной связи, средняя мощность передатчиков составляет менее 100 Вт.</w:t>
      </w:r>
    </w:p>
    <w:p w14:paraId="5D47AAE5" w14:textId="77777777"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rPr>
        <w:t xml:space="preserve">От каждого радиотехнического объекта расчетным путем устанавливается зона ограничения застройки (ЗОЗ). </w:t>
      </w:r>
    </w:p>
    <w:p w14:paraId="2173F487" w14:textId="77777777"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rPr>
        <w:t xml:space="preserve">В среднем ЗОЗ от антенн базовых станций мобильной связи составляет на расстоянии до </w:t>
      </w:r>
      <w:smartTag w:uri="urn:schemas-microsoft-com:office:smarttags" w:element="metricconverter">
        <w:smartTagPr>
          <w:attr w:name="ProductID" w:val="10 м"/>
        </w:smartTagPr>
        <w:r w:rsidRPr="00CD7529">
          <w:rPr>
            <w:rFonts w:ascii="Times New Roman" w:hAnsi="Times New Roman"/>
          </w:rPr>
          <w:t>100 м</w:t>
        </w:r>
      </w:smartTag>
      <w:r w:rsidRPr="00CD7529">
        <w:rPr>
          <w:rFonts w:ascii="Times New Roman" w:hAnsi="Times New Roman"/>
        </w:rPr>
        <w:t xml:space="preserve"> от фазового центра антенн.</w:t>
      </w:r>
    </w:p>
    <w:p w14:paraId="787890A4" w14:textId="7E28CA1C"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rPr>
        <w:t>Санитарно-защитная зона для ЛЭП устанавливается в виде земельного участка, границы которого регламентируются в обе стороны от нее на определенном расстоянии от проекции крайних фазных проводов на землю в перпендикулярном к ЛЭП направлении:</w:t>
      </w:r>
    </w:p>
    <w:p w14:paraId="4451ED39" w14:textId="77777777"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rPr>
        <w:t xml:space="preserve">10 кВ - </w:t>
      </w:r>
      <w:smartTag w:uri="urn:schemas-microsoft-com:office:smarttags" w:element="metricconverter">
        <w:smartTagPr>
          <w:attr w:name="ProductID" w:val="10 м"/>
        </w:smartTagPr>
        <w:r w:rsidRPr="00CD7529">
          <w:rPr>
            <w:rFonts w:ascii="Times New Roman" w:hAnsi="Times New Roman"/>
          </w:rPr>
          <w:t>10 м</w:t>
        </w:r>
      </w:smartTag>
      <w:r w:rsidRPr="00CD7529">
        <w:rPr>
          <w:rFonts w:ascii="Times New Roman" w:hAnsi="Times New Roman"/>
        </w:rPr>
        <w:t>;</w:t>
      </w:r>
    </w:p>
    <w:p w14:paraId="1606711C" w14:textId="77777777"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rPr>
        <w:t xml:space="preserve">35 кВ – </w:t>
      </w:r>
      <w:smartTag w:uri="urn:schemas-microsoft-com:office:smarttags" w:element="metricconverter">
        <w:smartTagPr>
          <w:attr w:name="ProductID" w:val="10 м"/>
        </w:smartTagPr>
        <w:r w:rsidRPr="00CD7529">
          <w:rPr>
            <w:rFonts w:ascii="Times New Roman" w:hAnsi="Times New Roman"/>
          </w:rPr>
          <w:t>15 м</w:t>
        </w:r>
      </w:smartTag>
      <w:r w:rsidRPr="00CD7529">
        <w:rPr>
          <w:rFonts w:ascii="Times New Roman" w:hAnsi="Times New Roman"/>
        </w:rPr>
        <w:t>;</w:t>
      </w:r>
    </w:p>
    <w:p w14:paraId="102E0B01" w14:textId="77777777"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rPr>
        <w:t xml:space="preserve">110 кВ – </w:t>
      </w:r>
      <w:smartTag w:uri="urn:schemas-microsoft-com:office:smarttags" w:element="metricconverter">
        <w:smartTagPr>
          <w:attr w:name="ProductID" w:val="10 м"/>
        </w:smartTagPr>
        <w:r w:rsidRPr="00CD7529">
          <w:rPr>
            <w:rFonts w:ascii="Times New Roman" w:hAnsi="Times New Roman"/>
          </w:rPr>
          <w:t>20 м</w:t>
        </w:r>
      </w:smartTag>
      <w:r w:rsidRPr="00CD7529">
        <w:rPr>
          <w:rFonts w:ascii="Times New Roman" w:hAnsi="Times New Roman"/>
        </w:rPr>
        <w:t>;</w:t>
      </w:r>
    </w:p>
    <w:p w14:paraId="5168D1F2" w14:textId="77777777"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rPr>
        <w:t xml:space="preserve">220 кВ - </w:t>
      </w:r>
      <w:smartTag w:uri="urn:schemas-microsoft-com:office:smarttags" w:element="metricconverter">
        <w:smartTagPr>
          <w:attr w:name="ProductID" w:val="10 м"/>
        </w:smartTagPr>
        <w:r w:rsidRPr="00CD7529">
          <w:rPr>
            <w:rFonts w:ascii="Times New Roman" w:hAnsi="Times New Roman"/>
          </w:rPr>
          <w:t>25 м</w:t>
        </w:r>
      </w:smartTag>
      <w:r w:rsidRPr="00CD7529">
        <w:rPr>
          <w:rFonts w:ascii="Times New Roman" w:hAnsi="Times New Roman"/>
        </w:rPr>
        <w:t>;</w:t>
      </w:r>
    </w:p>
    <w:p w14:paraId="3D4B0DAD" w14:textId="77777777"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rPr>
        <w:t xml:space="preserve">500 кВ – </w:t>
      </w:r>
      <w:smartTag w:uri="urn:schemas-microsoft-com:office:smarttags" w:element="metricconverter">
        <w:smartTagPr>
          <w:attr w:name="ProductID" w:val="10 м"/>
        </w:smartTagPr>
        <w:r w:rsidRPr="00CD7529">
          <w:rPr>
            <w:rFonts w:ascii="Times New Roman" w:hAnsi="Times New Roman"/>
          </w:rPr>
          <w:t>30 м</w:t>
        </w:r>
      </w:smartTag>
      <w:r w:rsidRPr="00CD7529">
        <w:rPr>
          <w:rFonts w:ascii="Times New Roman" w:hAnsi="Times New Roman"/>
        </w:rPr>
        <w:t>.</w:t>
      </w:r>
    </w:p>
    <w:p w14:paraId="03587ABF" w14:textId="77777777"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rPr>
        <w:t>С учетом изложенного выше, при планировке населенных пунктов и строительстве жилых зданий и сооружений необходимо учитывать установленную зону ограничения застройки от радиопередающих станций.</w:t>
      </w:r>
    </w:p>
    <w:p w14:paraId="74699D24" w14:textId="77777777"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rPr>
        <w:t xml:space="preserve">ЗОЗ детально (в виде цифровых расчетов и графических диаграмм) указана в санитарном паспорте объекта. </w:t>
      </w:r>
    </w:p>
    <w:p w14:paraId="0F7FB6E8" w14:textId="7B15F037" w:rsidR="00CD7529" w:rsidRPr="00CD7529" w:rsidRDefault="00CD7529" w:rsidP="00CD7529">
      <w:pPr>
        <w:pStyle w:val="Style104"/>
        <w:widowControl/>
        <w:spacing w:line="240" w:lineRule="auto"/>
        <w:ind w:firstLine="709"/>
        <w:jc w:val="both"/>
        <w:rPr>
          <w:rFonts w:ascii="Times New Roman" w:hAnsi="Times New Roman" w:cs="Times New Roman"/>
        </w:rPr>
      </w:pPr>
      <w:r w:rsidRPr="00CD7529">
        <w:rPr>
          <w:rFonts w:ascii="Times New Roman" w:eastAsia="Arial Unicode MS" w:hAnsi="Times New Roman" w:cs="Times New Roman"/>
          <w:b/>
          <w:bCs/>
          <w:iCs/>
          <w:kern w:val="1"/>
        </w:rPr>
        <w:t>Акустическое загрязнение.</w:t>
      </w:r>
      <w:r>
        <w:rPr>
          <w:rFonts w:ascii="Times New Roman" w:eastAsia="Arial Unicode MS" w:hAnsi="Times New Roman" w:cs="Times New Roman"/>
          <w:iCs/>
          <w:kern w:val="1"/>
        </w:rPr>
        <w:t xml:space="preserve"> </w:t>
      </w:r>
      <w:r w:rsidRPr="00CD7529">
        <w:rPr>
          <w:rFonts w:ascii="Times New Roman" w:hAnsi="Times New Roman" w:cs="Times New Roman"/>
        </w:rPr>
        <w:t xml:space="preserve">Основным источником акустического загрязнения в </w:t>
      </w:r>
      <w:r w:rsidR="00D82E4B">
        <w:rPr>
          <w:rFonts w:ascii="Times New Roman" w:hAnsi="Times New Roman" w:cs="Times New Roman"/>
        </w:rPr>
        <w:t>Шелтозерском вепсском</w:t>
      </w:r>
      <w:r w:rsidRPr="00CD7529">
        <w:rPr>
          <w:rFonts w:ascii="Times New Roman" w:hAnsi="Times New Roman" w:cs="Times New Roman"/>
        </w:rPr>
        <w:t xml:space="preserve"> сельском поселении является автомобильный транспорт. </w:t>
      </w:r>
    </w:p>
    <w:p w14:paraId="31989502" w14:textId="77777777" w:rsidR="00CD7529" w:rsidRPr="00CD7529" w:rsidRDefault="00CD7529" w:rsidP="00CD7529">
      <w:pPr>
        <w:widowControl w:val="0"/>
        <w:spacing w:line="240" w:lineRule="auto"/>
        <w:ind w:firstLine="709"/>
        <w:rPr>
          <w:rFonts w:ascii="Times New Roman" w:hAnsi="Times New Roman"/>
        </w:rPr>
      </w:pPr>
      <w:r w:rsidRPr="00CD7529">
        <w:rPr>
          <w:rFonts w:ascii="Times New Roman" w:hAnsi="Times New Roman"/>
        </w:rPr>
        <w:t>Степень акустического загрязнения населенных пунктов непосредственно зависит от приближенности основных транспортных магистралей к жилым домам и интенсивности движения транспорта (в основном грузового транспорта).</w:t>
      </w:r>
    </w:p>
    <w:p w14:paraId="45994671" w14:textId="4BCB3CF8" w:rsidR="00CD7529" w:rsidRDefault="00CD7529" w:rsidP="00CD7529">
      <w:pPr>
        <w:widowControl w:val="0"/>
        <w:spacing w:line="240" w:lineRule="auto"/>
        <w:ind w:firstLine="709"/>
        <w:rPr>
          <w:rFonts w:ascii="Times New Roman" w:hAnsi="Times New Roman"/>
        </w:rPr>
      </w:pPr>
      <w:r w:rsidRPr="00CD7529">
        <w:rPr>
          <w:rFonts w:ascii="Times New Roman" w:hAnsi="Times New Roman"/>
        </w:rPr>
        <w:t>В связи с этим основными мероприятиями, направленными на снижение шумового воздействия, является организация озеленения и насаждения деревьев вдоль дорог и в жилых кварталах.</w:t>
      </w:r>
    </w:p>
    <w:p w14:paraId="4EEEC179" w14:textId="579A907C" w:rsidR="00CD7529" w:rsidRPr="00CD7529" w:rsidRDefault="00CD7529" w:rsidP="00CD7529">
      <w:pPr>
        <w:widowControl w:val="0"/>
        <w:spacing w:line="240" w:lineRule="auto"/>
        <w:ind w:firstLine="709"/>
        <w:jc w:val="center"/>
        <w:rPr>
          <w:rFonts w:ascii="Times New Roman" w:hAnsi="Times New Roman"/>
          <w:b/>
          <w:bCs/>
        </w:rPr>
      </w:pPr>
      <w:r w:rsidRPr="00CD7529">
        <w:rPr>
          <w:rFonts w:ascii="Times New Roman" w:hAnsi="Times New Roman"/>
          <w:b/>
          <w:bCs/>
        </w:rPr>
        <w:t>Мероприятия по охране атмосферного воздуха</w:t>
      </w:r>
    </w:p>
    <w:p w14:paraId="51C9DB41" w14:textId="149E90D4" w:rsidR="00794362" w:rsidRPr="00794362" w:rsidRDefault="00794362" w:rsidP="00794362">
      <w:pPr>
        <w:spacing w:line="240" w:lineRule="auto"/>
        <w:rPr>
          <w:rFonts w:ascii="Times New Roman" w:hAnsi="Times New Roman"/>
        </w:rPr>
      </w:pPr>
      <w:r w:rsidRPr="00794362">
        <w:rPr>
          <w:rFonts w:ascii="Times New Roman" w:hAnsi="Times New Roman"/>
        </w:rPr>
        <w:t>Генеральным планом предусматривается комплекс мер планировочного характера, направленных на санитарную охрану и оздоровление воздушного бассейна сельского поселения:</w:t>
      </w:r>
    </w:p>
    <w:p w14:paraId="47ED2973" w14:textId="77777777" w:rsidR="00794362" w:rsidRPr="00794362" w:rsidRDefault="00794362" w:rsidP="00CD7529">
      <w:pPr>
        <w:numPr>
          <w:ilvl w:val="0"/>
          <w:numId w:val="30"/>
        </w:numPr>
        <w:spacing w:line="240" w:lineRule="auto"/>
        <w:ind w:left="0" w:firstLine="567"/>
        <w:rPr>
          <w:rFonts w:ascii="Times New Roman" w:hAnsi="Times New Roman"/>
        </w:rPr>
      </w:pPr>
      <w:r w:rsidRPr="00794362">
        <w:rPr>
          <w:rFonts w:ascii="Times New Roman" w:hAnsi="Times New Roman"/>
        </w:rPr>
        <w:t>развитие системы зелёных насаждений, увеличение озеленённых территорий в населённых пунктах муниципального образования;</w:t>
      </w:r>
    </w:p>
    <w:p w14:paraId="705BFCA3" w14:textId="77777777" w:rsidR="00794362" w:rsidRPr="00794362" w:rsidRDefault="00794362" w:rsidP="00CD7529">
      <w:pPr>
        <w:numPr>
          <w:ilvl w:val="0"/>
          <w:numId w:val="30"/>
        </w:numPr>
        <w:spacing w:line="240" w:lineRule="auto"/>
        <w:ind w:left="0" w:firstLine="567"/>
        <w:rPr>
          <w:rFonts w:ascii="Times New Roman" w:hAnsi="Times New Roman"/>
        </w:rPr>
      </w:pPr>
      <w:r w:rsidRPr="00794362">
        <w:rPr>
          <w:rFonts w:ascii="Times New Roman" w:hAnsi="Times New Roman"/>
        </w:rPr>
        <w:t>структуризация жилой застройки / промышленных предприятий и коммунальных объектов – источников загрязнения атмосферного воздуха на расстояние, обеспечивающее санитарные нормы.</w:t>
      </w:r>
    </w:p>
    <w:p w14:paraId="13F7ED95" w14:textId="77777777" w:rsidR="00794362" w:rsidRPr="00794362" w:rsidRDefault="00794362" w:rsidP="00794362">
      <w:pPr>
        <w:spacing w:line="240" w:lineRule="auto"/>
        <w:rPr>
          <w:rFonts w:ascii="Times New Roman" w:hAnsi="Times New Roman"/>
        </w:rPr>
      </w:pPr>
      <w:r w:rsidRPr="00794362">
        <w:rPr>
          <w:rFonts w:ascii="Times New Roman" w:hAnsi="Times New Roman"/>
        </w:rPr>
        <w:t>Для обеспечения функций санитарно-защитных зон по уменьшению вредного воздействия выбросов предприятий на атмосферный воздух необходимо благоустройство и озеленение санитарно-защитных зон промышленных предприятий, предусмотренное санитарными нормами.</w:t>
      </w:r>
    </w:p>
    <w:p w14:paraId="2962240E" w14:textId="77777777" w:rsidR="00794362" w:rsidRPr="00794362" w:rsidRDefault="00794362" w:rsidP="00794362">
      <w:pPr>
        <w:spacing w:line="240" w:lineRule="auto"/>
        <w:rPr>
          <w:rFonts w:ascii="Times New Roman" w:hAnsi="Times New Roman"/>
        </w:rPr>
      </w:pPr>
      <w:r w:rsidRPr="00794362">
        <w:rPr>
          <w:rFonts w:ascii="Times New Roman" w:hAnsi="Times New Roman"/>
        </w:rPr>
        <w:t>В генеральном плане также предусматривается ряд мероприятий, связанных с улично-дорожной сетью города, направленных на улучшение состояния атмосферного воздуха:</w:t>
      </w:r>
    </w:p>
    <w:p w14:paraId="350DE608" w14:textId="77777777" w:rsidR="00794362" w:rsidRPr="00794362" w:rsidRDefault="00794362" w:rsidP="00CD7529">
      <w:pPr>
        <w:numPr>
          <w:ilvl w:val="0"/>
          <w:numId w:val="30"/>
        </w:numPr>
        <w:tabs>
          <w:tab w:val="left" w:pos="774"/>
        </w:tabs>
        <w:spacing w:line="240" w:lineRule="auto"/>
        <w:ind w:left="0" w:firstLine="567"/>
        <w:rPr>
          <w:rFonts w:ascii="Times New Roman" w:hAnsi="Times New Roman"/>
        </w:rPr>
      </w:pPr>
      <w:r w:rsidRPr="00794362">
        <w:rPr>
          <w:rFonts w:ascii="Times New Roman" w:hAnsi="Times New Roman"/>
        </w:rPr>
        <w:t>благоустройство, озеленение улиц и проектируемой территории в целом, в целях защиты сельской застройки от неблагоприятных ветров, борьбы с шумом, повышения влажности воздуха, обогащения воздуха кислородом и поглощения из воздуха углекислого газа.</w:t>
      </w:r>
    </w:p>
    <w:p w14:paraId="713E9C8A" w14:textId="77777777" w:rsidR="00794362" w:rsidRPr="00794362" w:rsidRDefault="00794362" w:rsidP="00CD7529">
      <w:pPr>
        <w:numPr>
          <w:ilvl w:val="0"/>
          <w:numId w:val="30"/>
        </w:numPr>
        <w:tabs>
          <w:tab w:val="left" w:pos="774"/>
        </w:tabs>
        <w:spacing w:line="240" w:lineRule="auto"/>
        <w:ind w:left="0" w:firstLine="567"/>
        <w:rPr>
          <w:rFonts w:ascii="Times New Roman" w:hAnsi="Times New Roman"/>
        </w:rPr>
      </w:pPr>
      <w:r w:rsidRPr="00794362">
        <w:rPr>
          <w:rFonts w:ascii="Times New Roman" w:hAnsi="Times New Roman"/>
        </w:rPr>
        <w:t>упорядочение улично-дорожной сети, сооружение транспортных развязок, магистралей-дублёров, грузовых и обходных дорог;</w:t>
      </w:r>
    </w:p>
    <w:p w14:paraId="0A085FF5" w14:textId="77777777" w:rsidR="00794362" w:rsidRPr="00794362" w:rsidRDefault="00794362" w:rsidP="00CD7529">
      <w:pPr>
        <w:numPr>
          <w:ilvl w:val="0"/>
          <w:numId w:val="30"/>
        </w:numPr>
        <w:tabs>
          <w:tab w:val="left" w:pos="774"/>
        </w:tabs>
        <w:spacing w:line="240" w:lineRule="auto"/>
        <w:ind w:left="0" w:firstLine="567"/>
        <w:rPr>
          <w:rFonts w:ascii="Times New Roman" w:hAnsi="Times New Roman"/>
        </w:rPr>
      </w:pPr>
      <w:r w:rsidRPr="00794362">
        <w:rPr>
          <w:rFonts w:ascii="Times New Roman" w:hAnsi="Times New Roman"/>
        </w:rPr>
        <w:t xml:space="preserve">вывод большегрузного транспорта за пределы </w:t>
      </w:r>
      <w:r w:rsidRPr="00794362">
        <w:rPr>
          <w:rFonts w:ascii="Times New Roman" w:hAnsi="Times New Roman"/>
          <w:bCs/>
        </w:rPr>
        <w:t xml:space="preserve">муниципального образования </w:t>
      </w:r>
      <w:r w:rsidRPr="00794362">
        <w:rPr>
          <w:rFonts w:ascii="Times New Roman" w:hAnsi="Times New Roman"/>
        </w:rPr>
        <w:t>на объездные магистрали;</w:t>
      </w:r>
    </w:p>
    <w:p w14:paraId="7E55FD5C" w14:textId="17F6B3D5" w:rsidR="00794362" w:rsidRPr="00794362" w:rsidRDefault="00794362" w:rsidP="00CD7529">
      <w:pPr>
        <w:numPr>
          <w:ilvl w:val="0"/>
          <w:numId w:val="30"/>
        </w:numPr>
        <w:tabs>
          <w:tab w:val="left" w:pos="774"/>
        </w:tabs>
        <w:spacing w:line="240" w:lineRule="auto"/>
        <w:ind w:left="0" w:firstLine="567"/>
        <w:rPr>
          <w:rFonts w:ascii="Times New Roman" w:hAnsi="Times New Roman"/>
        </w:rPr>
      </w:pPr>
      <w:r w:rsidRPr="00794362">
        <w:rPr>
          <w:rFonts w:ascii="Times New Roman" w:hAnsi="Times New Roman"/>
        </w:rPr>
        <w:t xml:space="preserve">обеспечение требуемых разрывов с соответствующим озеленением между </w:t>
      </w:r>
      <w:r w:rsidR="00AD3601">
        <w:rPr>
          <w:rFonts w:ascii="Times New Roman" w:hAnsi="Times New Roman"/>
        </w:rPr>
        <w:t xml:space="preserve">дорогами </w:t>
      </w:r>
      <w:r w:rsidRPr="00794362">
        <w:rPr>
          <w:rFonts w:ascii="Times New Roman" w:hAnsi="Times New Roman"/>
        </w:rPr>
        <w:t>и застройкой;</w:t>
      </w:r>
    </w:p>
    <w:p w14:paraId="43E5BDF0" w14:textId="77777777" w:rsidR="00794362" w:rsidRPr="00794362" w:rsidRDefault="00794362" w:rsidP="00CD7529">
      <w:pPr>
        <w:numPr>
          <w:ilvl w:val="0"/>
          <w:numId w:val="30"/>
        </w:numPr>
        <w:tabs>
          <w:tab w:val="left" w:pos="774"/>
        </w:tabs>
        <w:spacing w:line="240" w:lineRule="auto"/>
        <w:ind w:left="0" w:firstLine="567"/>
        <w:rPr>
          <w:rFonts w:ascii="Times New Roman" w:hAnsi="Times New Roman"/>
        </w:rPr>
      </w:pPr>
      <w:r w:rsidRPr="00794362">
        <w:rPr>
          <w:rFonts w:ascii="Times New Roman" w:hAnsi="Times New Roman"/>
        </w:rPr>
        <w:t>размещение объектов коммунально-бытового назначения, связанных со значительными грузовыми перевозками, в непосредственной близости от магистральных улиц для сокращения протяжённости проездов по территории жилой застройки;</w:t>
      </w:r>
    </w:p>
    <w:p w14:paraId="5FB4826B" w14:textId="6A389768" w:rsidR="00794362" w:rsidRPr="00794362" w:rsidRDefault="00794362" w:rsidP="00CD7529">
      <w:pPr>
        <w:numPr>
          <w:ilvl w:val="0"/>
          <w:numId w:val="30"/>
        </w:numPr>
        <w:tabs>
          <w:tab w:val="left" w:pos="774"/>
        </w:tabs>
        <w:spacing w:line="240" w:lineRule="auto"/>
        <w:ind w:left="0" w:firstLine="567"/>
        <w:rPr>
          <w:rFonts w:ascii="Times New Roman" w:hAnsi="Times New Roman"/>
        </w:rPr>
      </w:pPr>
      <w:r w:rsidRPr="00794362">
        <w:rPr>
          <w:rFonts w:ascii="Times New Roman" w:hAnsi="Times New Roman"/>
        </w:rPr>
        <w:t xml:space="preserve">организация зелёных полос вдоль </w:t>
      </w:r>
      <w:r w:rsidR="00AD3601">
        <w:rPr>
          <w:rFonts w:ascii="Times New Roman" w:hAnsi="Times New Roman"/>
        </w:rPr>
        <w:t>дорог различных категорий</w:t>
      </w:r>
      <w:r w:rsidRPr="00794362">
        <w:rPr>
          <w:rFonts w:ascii="Times New Roman" w:hAnsi="Times New Roman"/>
        </w:rPr>
        <w:t xml:space="preserve"> и озеленение внутримикрорайонных пространств.</w:t>
      </w:r>
    </w:p>
    <w:p w14:paraId="10905662" w14:textId="318C5B79" w:rsidR="006613EA" w:rsidRPr="006613EA" w:rsidRDefault="006613EA" w:rsidP="00BA58DC">
      <w:pPr>
        <w:pStyle w:val="aa"/>
        <w:numPr>
          <w:ilvl w:val="0"/>
          <w:numId w:val="38"/>
        </w:numPr>
        <w:tabs>
          <w:tab w:val="left" w:pos="774"/>
        </w:tabs>
        <w:spacing w:line="240" w:lineRule="auto"/>
        <w:ind w:left="0" w:firstLine="567"/>
        <w:rPr>
          <w:rFonts w:ascii="Times New Roman" w:hAnsi="Times New Roman"/>
        </w:rPr>
      </w:pPr>
      <w:r w:rsidRPr="006613EA">
        <w:rPr>
          <w:rFonts w:ascii="Times New Roman" w:hAnsi="Times New Roman"/>
        </w:rPr>
        <w:t xml:space="preserve">модернизация технологического оборудования, установка и </w:t>
      </w:r>
      <w:r w:rsidR="00CD7529" w:rsidRPr="006613EA">
        <w:rPr>
          <w:rFonts w:ascii="Times New Roman" w:hAnsi="Times New Roman"/>
        </w:rPr>
        <w:t>модернизация пылегазоочистного</w:t>
      </w:r>
      <w:r w:rsidRPr="006613EA">
        <w:rPr>
          <w:rFonts w:ascii="Times New Roman" w:hAnsi="Times New Roman"/>
        </w:rPr>
        <w:t xml:space="preserve"> оборудования на организованных источниках выбросов предприятий, осуществляющих деятельность в границах </w:t>
      </w:r>
      <w:r w:rsidR="00DD4F2E">
        <w:rPr>
          <w:rFonts w:ascii="Times New Roman" w:hAnsi="Times New Roman"/>
        </w:rPr>
        <w:t>Шелтозерского вепсского</w:t>
      </w:r>
      <w:r w:rsidR="00504D5A">
        <w:rPr>
          <w:rFonts w:ascii="Times New Roman" w:hAnsi="Times New Roman"/>
        </w:rPr>
        <w:t xml:space="preserve"> </w:t>
      </w:r>
      <w:r w:rsidRPr="006613EA">
        <w:rPr>
          <w:rFonts w:ascii="Times New Roman" w:hAnsi="Times New Roman"/>
        </w:rPr>
        <w:t>сельского поселения, а также установка современных систем улавливания выбросов метана и других загрязняющих веществ при хранении и сборе помета на животноводческих фермах;</w:t>
      </w:r>
    </w:p>
    <w:p w14:paraId="0C4E9997" w14:textId="20D6EF26" w:rsidR="006613EA" w:rsidRPr="006613EA" w:rsidRDefault="006613EA" w:rsidP="00BA58DC">
      <w:pPr>
        <w:pStyle w:val="aa"/>
        <w:numPr>
          <w:ilvl w:val="0"/>
          <w:numId w:val="38"/>
        </w:numPr>
        <w:tabs>
          <w:tab w:val="left" w:pos="774"/>
        </w:tabs>
        <w:spacing w:line="240" w:lineRule="auto"/>
        <w:ind w:left="0" w:firstLine="567"/>
        <w:rPr>
          <w:rFonts w:ascii="Times New Roman" w:hAnsi="Times New Roman"/>
        </w:rPr>
      </w:pPr>
      <w:r w:rsidRPr="006613EA">
        <w:rPr>
          <w:rFonts w:ascii="Times New Roman" w:hAnsi="Times New Roman"/>
        </w:rPr>
        <w:t>применение пылеподавления на складах хранения инертных материалов и при его пересыпке и других источников выбросов, сопровождающихся пылением;</w:t>
      </w:r>
    </w:p>
    <w:p w14:paraId="3E66DADF" w14:textId="320C6B89" w:rsidR="006613EA" w:rsidRPr="006613EA" w:rsidRDefault="006613EA" w:rsidP="00BA58DC">
      <w:pPr>
        <w:pStyle w:val="aa"/>
        <w:numPr>
          <w:ilvl w:val="0"/>
          <w:numId w:val="38"/>
        </w:numPr>
        <w:tabs>
          <w:tab w:val="left" w:pos="774"/>
        </w:tabs>
        <w:spacing w:line="240" w:lineRule="auto"/>
        <w:ind w:left="0" w:firstLine="567"/>
        <w:rPr>
          <w:rFonts w:ascii="Times New Roman" w:hAnsi="Times New Roman"/>
        </w:rPr>
      </w:pPr>
      <w:r w:rsidRPr="006613EA">
        <w:rPr>
          <w:rFonts w:ascii="Times New Roman" w:hAnsi="Times New Roman"/>
        </w:rPr>
        <w:t>поэтапное обновление парка автобусов, сокращение количества автобусов, малой и средней пассажировместимости;</w:t>
      </w:r>
    </w:p>
    <w:p w14:paraId="0AE76C84" w14:textId="753AE557" w:rsidR="006613EA" w:rsidRPr="006613EA" w:rsidRDefault="006613EA" w:rsidP="00BA58DC">
      <w:pPr>
        <w:pStyle w:val="aa"/>
        <w:numPr>
          <w:ilvl w:val="0"/>
          <w:numId w:val="38"/>
        </w:numPr>
        <w:tabs>
          <w:tab w:val="left" w:pos="774"/>
        </w:tabs>
        <w:spacing w:line="240" w:lineRule="auto"/>
        <w:ind w:left="0" w:firstLine="567"/>
        <w:rPr>
          <w:rFonts w:ascii="Times New Roman" w:hAnsi="Times New Roman"/>
        </w:rPr>
      </w:pPr>
      <w:r w:rsidRPr="006613EA">
        <w:rPr>
          <w:rFonts w:ascii="Times New Roman" w:hAnsi="Times New Roman"/>
        </w:rPr>
        <w:t>приобретение газомотрорных транспортных средств для обеспечения работы на регулярных автобусных сообщениях;</w:t>
      </w:r>
    </w:p>
    <w:p w14:paraId="6B3AACB6" w14:textId="77777777" w:rsidR="006613EA" w:rsidRPr="006613EA" w:rsidRDefault="006613EA" w:rsidP="00BA58DC">
      <w:pPr>
        <w:pStyle w:val="aa"/>
        <w:numPr>
          <w:ilvl w:val="0"/>
          <w:numId w:val="38"/>
        </w:numPr>
        <w:tabs>
          <w:tab w:val="left" w:pos="774"/>
        </w:tabs>
        <w:spacing w:line="240" w:lineRule="auto"/>
        <w:ind w:left="0" w:firstLine="567"/>
        <w:rPr>
          <w:rFonts w:ascii="Times New Roman" w:hAnsi="Times New Roman"/>
        </w:rPr>
      </w:pPr>
      <w:r w:rsidRPr="006613EA">
        <w:rPr>
          <w:rFonts w:ascii="Times New Roman" w:hAnsi="Times New Roman"/>
        </w:rPr>
        <w:t>- поэтапное выведение из эксплуатации транспортных средств, работающего не на экологическом виде топлива или транспорта, который технически устарел;</w:t>
      </w:r>
    </w:p>
    <w:p w14:paraId="4500BB20" w14:textId="7FF88C5A" w:rsidR="006613EA" w:rsidRPr="006613EA" w:rsidRDefault="006613EA" w:rsidP="00BA58DC">
      <w:pPr>
        <w:pStyle w:val="aa"/>
        <w:numPr>
          <w:ilvl w:val="0"/>
          <w:numId w:val="38"/>
        </w:numPr>
        <w:tabs>
          <w:tab w:val="left" w:pos="774"/>
        </w:tabs>
        <w:spacing w:line="240" w:lineRule="auto"/>
        <w:ind w:left="0" w:firstLine="567"/>
        <w:rPr>
          <w:rFonts w:ascii="Times New Roman" w:hAnsi="Times New Roman"/>
        </w:rPr>
      </w:pPr>
      <w:r w:rsidRPr="006613EA">
        <w:rPr>
          <w:rFonts w:ascii="Times New Roman" w:hAnsi="Times New Roman"/>
        </w:rPr>
        <w:t xml:space="preserve">внедрение мер стимулирования организаций, предприятий, осуществляющих транспортные перевозки пассажиров в </w:t>
      </w:r>
      <w:r w:rsidR="00D82E4B">
        <w:rPr>
          <w:rFonts w:ascii="Times New Roman" w:hAnsi="Times New Roman"/>
        </w:rPr>
        <w:t>Шелтозерском вепсском</w:t>
      </w:r>
      <w:r w:rsidR="00504D5A">
        <w:rPr>
          <w:rFonts w:ascii="Times New Roman" w:hAnsi="Times New Roman"/>
        </w:rPr>
        <w:t xml:space="preserve"> </w:t>
      </w:r>
      <w:r w:rsidRPr="006613EA">
        <w:rPr>
          <w:rFonts w:ascii="Times New Roman" w:hAnsi="Times New Roman"/>
        </w:rPr>
        <w:t>сельском поселении, за приобретение автотранспорта высоких экологических классов;</w:t>
      </w:r>
    </w:p>
    <w:p w14:paraId="2AFC21BB" w14:textId="5E6AA52C" w:rsidR="00794362" w:rsidRDefault="006613EA" w:rsidP="00BA58DC">
      <w:pPr>
        <w:pStyle w:val="aa"/>
        <w:numPr>
          <w:ilvl w:val="0"/>
          <w:numId w:val="38"/>
        </w:numPr>
        <w:tabs>
          <w:tab w:val="left" w:pos="774"/>
        </w:tabs>
        <w:spacing w:line="240" w:lineRule="auto"/>
        <w:ind w:left="0" w:firstLine="567"/>
        <w:rPr>
          <w:rFonts w:ascii="Times New Roman" w:hAnsi="Times New Roman"/>
        </w:rPr>
      </w:pPr>
      <w:r w:rsidRPr="006613EA">
        <w:rPr>
          <w:rFonts w:ascii="Times New Roman" w:hAnsi="Times New Roman"/>
        </w:rPr>
        <w:t>улучшение теплоизоляции существующих зданий и окон, капитальный ремонт жилых зданий, а также строительство более энергоэффективных зданий, способствующих экономии энергии, на объектах, расположенных в границах муниципального образования;</w:t>
      </w:r>
    </w:p>
    <w:p w14:paraId="3C4F8178" w14:textId="76A44D39" w:rsidR="000F7538" w:rsidRDefault="000F7538" w:rsidP="00BA58DC">
      <w:pPr>
        <w:pStyle w:val="aa"/>
        <w:numPr>
          <w:ilvl w:val="0"/>
          <w:numId w:val="38"/>
        </w:numPr>
        <w:tabs>
          <w:tab w:val="left" w:pos="774"/>
        </w:tabs>
        <w:spacing w:line="240" w:lineRule="auto"/>
        <w:ind w:left="0" w:firstLine="567"/>
        <w:rPr>
          <w:rFonts w:ascii="Times New Roman" w:hAnsi="Times New Roman"/>
        </w:rPr>
      </w:pPr>
      <w:r w:rsidRPr="000F7538">
        <w:rPr>
          <w:rFonts w:ascii="Times New Roman" w:hAnsi="Times New Roman"/>
        </w:rPr>
        <w:t xml:space="preserve">осуществление работ по газификации населенных пунктов, расположенных в границах </w:t>
      </w:r>
      <w:r w:rsidR="00DD4F2E">
        <w:rPr>
          <w:rFonts w:ascii="Times New Roman" w:hAnsi="Times New Roman"/>
        </w:rPr>
        <w:t>Шелтозерского вепсского</w:t>
      </w:r>
      <w:r w:rsidRPr="000F7538">
        <w:rPr>
          <w:rFonts w:ascii="Times New Roman" w:hAnsi="Times New Roman"/>
        </w:rPr>
        <w:t xml:space="preserve"> сельского поселения </w:t>
      </w:r>
      <w:r w:rsidR="00504D5A">
        <w:rPr>
          <w:rFonts w:ascii="Times New Roman" w:hAnsi="Times New Roman"/>
        </w:rPr>
        <w:t>Прионежского муниципального</w:t>
      </w:r>
      <w:r w:rsidRPr="000F7538">
        <w:rPr>
          <w:rFonts w:ascii="Times New Roman" w:hAnsi="Times New Roman"/>
        </w:rPr>
        <w:t xml:space="preserve"> района</w:t>
      </w:r>
      <w:r>
        <w:rPr>
          <w:rFonts w:ascii="Times New Roman" w:hAnsi="Times New Roman"/>
        </w:rPr>
        <w:t>.</w:t>
      </w:r>
    </w:p>
    <w:p w14:paraId="57CE79EA" w14:textId="77777777" w:rsidR="00CD7529" w:rsidRPr="00CD7529" w:rsidRDefault="00CD7529" w:rsidP="00CD7529">
      <w:pPr>
        <w:spacing w:line="240" w:lineRule="auto"/>
        <w:rPr>
          <w:rFonts w:ascii="Times New Roman" w:hAnsi="Times New Roman"/>
        </w:rPr>
      </w:pPr>
      <w:r w:rsidRPr="00CD7529">
        <w:rPr>
          <w:rFonts w:ascii="Times New Roman" w:hAnsi="Times New Roman"/>
        </w:rPr>
        <w:t>Данные мероприятия будут способствовать обеспечению экологического баланса, для достижения которого необходимо создание такой системы природно-территориальных комплексов, которая минимизировала бы или предотвращала отрицательное воздействие хозяйственной деятельности человека на природную среду.</w:t>
      </w:r>
    </w:p>
    <w:p w14:paraId="48269CA4" w14:textId="77777777" w:rsidR="00CD7529" w:rsidRPr="006613EA" w:rsidRDefault="00CD7529" w:rsidP="00CD7529">
      <w:pPr>
        <w:pStyle w:val="aa"/>
        <w:tabs>
          <w:tab w:val="left" w:pos="774"/>
        </w:tabs>
        <w:spacing w:line="240" w:lineRule="auto"/>
        <w:ind w:left="567" w:firstLine="0"/>
        <w:rPr>
          <w:rFonts w:ascii="Times New Roman" w:hAnsi="Times New Roman"/>
        </w:rPr>
      </w:pPr>
    </w:p>
    <w:p w14:paraId="25A6DB20" w14:textId="77777777" w:rsidR="00794362" w:rsidRPr="00794362" w:rsidRDefault="00794362" w:rsidP="00BA58DC">
      <w:pPr>
        <w:keepNext/>
        <w:numPr>
          <w:ilvl w:val="2"/>
          <w:numId w:val="36"/>
        </w:numPr>
        <w:spacing w:before="240" w:after="60" w:line="240" w:lineRule="auto"/>
        <w:ind w:left="709" w:hanging="698"/>
        <w:jc w:val="center"/>
        <w:outlineLvl w:val="2"/>
        <w:rPr>
          <w:rFonts w:ascii="Times New Roman" w:hAnsi="Times New Roman"/>
          <w:b/>
          <w:bCs/>
        </w:rPr>
      </w:pPr>
      <w:bookmarkStart w:id="157" w:name="_Toc426732989"/>
      <w:bookmarkStart w:id="158" w:name="_Toc449446997"/>
      <w:bookmarkStart w:id="159" w:name="_Toc449517861"/>
      <w:bookmarkStart w:id="160" w:name="_Toc449622227"/>
      <w:bookmarkStart w:id="161" w:name="_Toc449708192"/>
      <w:bookmarkStart w:id="162" w:name="_Toc449708446"/>
      <w:bookmarkStart w:id="163" w:name="_Toc449716074"/>
      <w:bookmarkStart w:id="164" w:name="_Toc468459471"/>
      <w:bookmarkStart w:id="165" w:name="_Toc468459946"/>
      <w:bookmarkStart w:id="166" w:name="_Toc468460824"/>
      <w:bookmarkStart w:id="167" w:name="_Toc468464700"/>
      <w:bookmarkStart w:id="168" w:name="_Toc468466546"/>
      <w:bookmarkStart w:id="169" w:name="_Toc468466948"/>
      <w:bookmarkStart w:id="170" w:name="_Toc468469968"/>
      <w:bookmarkStart w:id="171" w:name="_Toc468471236"/>
      <w:bookmarkStart w:id="172" w:name="_Toc468471342"/>
      <w:bookmarkStart w:id="173" w:name="_Toc468475123"/>
      <w:bookmarkStart w:id="174" w:name="_Toc468549938"/>
      <w:bookmarkStart w:id="175" w:name="_Toc468551332"/>
      <w:bookmarkStart w:id="176" w:name="_Toc468555138"/>
      <w:bookmarkStart w:id="177" w:name="_Toc468556726"/>
      <w:bookmarkStart w:id="178" w:name="_Toc468561357"/>
      <w:bookmarkStart w:id="179" w:name="_Toc468696716"/>
      <w:bookmarkStart w:id="180" w:name="_Toc468698630"/>
      <w:bookmarkStart w:id="181" w:name="_Toc468704440"/>
      <w:bookmarkStart w:id="182" w:name="_Toc468704524"/>
      <w:bookmarkStart w:id="183" w:name="_Toc468708127"/>
      <w:bookmarkStart w:id="184" w:name="_Toc468711121"/>
      <w:bookmarkStart w:id="185" w:name="_Toc468712371"/>
      <w:bookmarkStart w:id="186" w:name="_Toc468712488"/>
      <w:bookmarkStart w:id="187" w:name="_Toc468712685"/>
      <w:bookmarkStart w:id="188" w:name="_Toc468720122"/>
      <w:bookmarkStart w:id="189" w:name="_Toc468720385"/>
      <w:bookmarkStart w:id="190" w:name="_Toc468721126"/>
      <w:bookmarkStart w:id="191" w:name="_Toc468723511"/>
      <w:bookmarkStart w:id="192" w:name="_Toc468726243"/>
      <w:bookmarkStart w:id="193" w:name="_Toc468727890"/>
      <w:bookmarkStart w:id="194" w:name="_Toc468732912"/>
      <w:bookmarkStart w:id="195" w:name="_Toc468736188"/>
      <w:bookmarkStart w:id="196" w:name="_Toc468739028"/>
      <w:bookmarkStart w:id="197" w:name="_Toc468789895"/>
      <w:bookmarkStart w:id="198" w:name="_Toc468796748"/>
      <w:bookmarkStart w:id="199" w:name="_Toc468797972"/>
      <w:bookmarkStart w:id="200" w:name="_Toc468803287"/>
      <w:bookmarkStart w:id="201" w:name="_Toc468807493"/>
      <w:bookmarkStart w:id="202" w:name="_Toc468812077"/>
      <w:bookmarkStart w:id="203" w:name="_Toc468812735"/>
      <w:bookmarkStart w:id="204" w:name="_Toc468826068"/>
      <w:bookmarkStart w:id="205" w:name="_Toc468880884"/>
      <w:bookmarkStart w:id="206" w:name="_Toc473884836"/>
      <w:bookmarkStart w:id="207" w:name="_Toc25343948"/>
      <w:bookmarkStart w:id="208" w:name="_Toc198300597"/>
      <w:bookmarkStart w:id="209" w:name="_Toc220172873"/>
      <w:r w:rsidRPr="00794362">
        <w:rPr>
          <w:rFonts w:ascii="Times New Roman" w:hAnsi="Times New Roman"/>
          <w:b/>
          <w:bCs/>
        </w:rPr>
        <w:t>Мероприятия по охране водной среды</w:t>
      </w:r>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p>
    <w:p w14:paraId="0D312C73" w14:textId="77777777" w:rsidR="00794362" w:rsidRPr="00794362" w:rsidRDefault="00794362" w:rsidP="00794362">
      <w:pPr>
        <w:spacing w:line="240" w:lineRule="auto"/>
        <w:jc w:val="left"/>
        <w:rPr>
          <w:rFonts w:ascii="Times New Roman" w:hAnsi="Times New Roman"/>
        </w:rPr>
      </w:pPr>
    </w:p>
    <w:p w14:paraId="3282F8BE" w14:textId="77777777" w:rsidR="00794362" w:rsidRPr="00794362" w:rsidRDefault="00794362" w:rsidP="00794362">
      <w:pPr>
        <w:spacing w:line="240" w:lineRule="auto"/>
        <w:rPr>
          <w:rFonts w:ascii="Times New Roman" w:hAnsi="Times New Roman"/>
        </w:rPr>
      </w:pPr>
      <w:r w:rsidRPr="005A3839">
        <w:rPr>
          <w:rFonts w:ascii="Times New Roman" w:hAnsi="Times New Roman"/>
        </w:rPr>
        <w:t>С целью улучшения качества вод, восстановления и предотвращения загрязнения водных объектов генеральным</w:t>
      </w:r>
      <w:r w:rsidRPr="00794362">
        <w:rPr>
          <w:rFonts w:ascii="Times New Roman" w:hAnsi="Times New Roman"/>
        </w:rPr>
        <w:t xml:space="preserve"> планом предусмотрены следующие мероприятия: </w:t>
      </w:r>
    </w:p>
    <w:p w14:paraId="658D5701"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установка выгребов полной заводской готовности на территориях, не охваченных централизованной системой водоотведения, с последующим вывозом стоков на КОС;</w:t>
      </w:r>
    </w:p>
    <w:p w14:paraId="7A4FB43A"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 xml:space="preserve">инженерная подготовка территории, планируемой к застройке; </w:t>
      </w:r>
    </w:p>
    <w:p w14:paraId="5EC2005E"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строительство блочно-модульных комплексов по очистке поверхностного стока закрытого типа перед сбросом стоков в открытые водоёмы;</w:t>
      </w:r>
    </w:p>
    <w:p w14:paraId="5394F42F"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 xml:space="preserve">модернизация системы водоотведения в населённых пунктах </w:t>
      </w:r>
      <w:r w:rsidRPr="00794362">
        <w:rPr>
          <w:rFonts w:ascii="Times New Roman" w:hAnsi="Times New Roman"/>
          <w:bCs/>
        </w:rPr>
        <w:t>муниципального образования</w:t>
      </w:r>
      <w:r w:rsidRPr="00794362">
        <w:rPr>
          <w:rFonts w:ascii="Times New Roman" w:hAnsi="Times New Roman"/>
        </w:rPr>
        <w:t>, строительство и реконструкция канализационных коллекторов, строительство, модернизация и реконструкция канализационных насосных станций;</w:t>
      </w:r>
    </w:p>
    <w:p w14:paraId="14688758"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расчистка русел рек и водоёмов, проведение берегоукрепительных работ.</w:t>
      </w:r>
    </w:p>
    <w:p w14:paraId="091CED66" w14:textId="77777777" w:rsidR="00794362" w:rsidRPr="00794362" w:rsidRDefault="00794362" w:rsidP="00794362">
      <w:pPr>
        <w:spacing w:line="240" w:lineRule="auto"/>
        <w:rPr>
          <w:rFonts w:ascii="Times New Roman" w:hAnsi="Times New Roman"/>
        </w:rPr>
      </w:pPr>
      <w:r w:rsidRPr="00794362">
        <w:rPr>
          <w:rFonts w:ascii="Times New Roman" w:hAnsi="Times New Roman"/>
        </w:rPr>
        <w:t xml:space="preserve">Для промышленных предприятий, сбрасывающих очищенные сточные воды несоответствующего качества по какому-либо виду загрязнений, необходимо организовать местную очистку сточных вод с доведением остаточного содержания загрязнения до величины, обеспечивающей необходимое его содержание в очищенной воде. </w:t>
      </w:r>
    </w:p>
    <w:p w14:paraId="35CC1EE6" w14:textId="77777777" w:rsidR="00794362" w:rsidRPr="00794362" w:rsidRDefault="00794362" w:rsidP="00794362">
      <w:pPr>
        <w:spacing w:line="240" w:lineRule="auto"/>
        <w:rPr>
          <w:rFonts w:ascii="Times New Roman" w:hAnsi="Times New Roman"/>
        </w:rPr>
      </w:pPr>
      <w:r w:rsidRPr="00794362">
        <w:rPr>
          <w:rFonts w:ascii="Times New Roman" w:hAnsi="Times New Roman"/>
        </w:rPr>
        <w:t>Для предотвращения загрязнения водных объектов стоками с производственных и коммунально-складских территорий необходимо проведение следующих мероприятий:</w:t>
      </w:r>
    </w:p>
    <w:p w14:paraId="72CA23E9"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строительство ливневой канализации на территории промышленных и коммунально-складских зон;</w:t>
      </w:r>
    </w:p>
    <w:p w14:paraId="4FD090FD"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строительство новых и реконструкция локальных очистных сооружений на предприятиях;</w:t>
      </w:r>
    </w:p>
    <w:p w14:paraId="0F5710C1"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применение системы оборотного и повторно-последовательного водоснабжения на существующих и вновь организуемых предприятиях с водоёмкими технологическими процессами.</w:t>
      </w:r>
    </w:p>
    <w:p w14:paraId="1A2A8399" w14:textId="77777777" w:rsidR="00794362" w:rsidRPr="00794362" w:rsidRDefault="00794362" w:rsidP="00794362">
      <w:pPr>
        <w:spacing w:line="240" w:lineRule="auto"/>
        <w:rPr>
          <w:rFonts w:ascii="Times New Roman" w:hAnsi="Times New Roman"/>
        </w:rPr>
      </w:pPr>
      <w:r w:rsidRPr="00794362">
        <w:rPr>
          <w:rFonts w:ascii="Times New Roman" w:hAnsi="Times New Roman"/>
        </w:rPr>
        <w:t xml:space="preserve">К основным организационным мероприятиям по охране поверхностных и подземных вод на территории </w:t>
      </w:r>
      <w:r w:rsidRPr="00794362">
        <w:rPr>
          <w:rFonts w:ascii="Times New Roman" w:hAnsi="Times New Roman"/>
          <w:bCs/>
        </w:rPr>
        <w:t xml:space="preserve">муниципального образования </w:t>
      </w:r>
      <w:r w:rsidRPr="00794362">
        <w:rPr>
          <w:rFonts w:ascii="Times New Roman" w:hAnsi="Times New Roman"/>
        </w:rPr>
        <w:t>относятся:</w:t>
      </w:r>
    </w:p>
    <w:p w14:paraId="6C0742FF"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создание системы мониторинга водных объектов;</w:t>
      </w:r>
    </w:p>
    <w:p w14:paraId="6DA2163D"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эколого-токсикологическое исследование состояния водных объектов;</w:t>
      </w:r>
    </w:p>
    <w:p w14:paraId="7E3C07AF"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организация мониторинга за состоянием водопроводящих сетей города и своевременное проведение мероприятий по предупреждению утечек из систем водопровода и канализации;</w:t>
      </w:r>
    </w:p>
    <w:p w14:paraId="5FFFC992"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организация контроля уровня загрязнения поверхностных и грунтовых вод.</w:t>
      </w:r>
    </w:p>
    <w:p w14:paraId="72E4CFC3" w14:textId="77777777" w:rsidR="00794362" w:rsidRPr="00794362" w:rsidRDefault="00794362" w:rsidP="00794362">
      <w:pPr>
        <w:spacing w:line="240" w:lineRule="auto"/>
        <w:jc w:val="left"/>
        <w:rPr>
          <w:rFonts w:ascii="Times New Roman" w:hAnsi="Times New Roman"/>
        </w:rPr>
      </w:pPr>
      <w:bookmarkStart w:id="210" w:name="_Toc426732990"/>
      <w:bookmarkStart w:id="211" w:name="_Toc449446998"/>
      <w:bookmarkStart w:id="212" w:name="_Toc449517862"/>
      <w:bookmarkStart w:id="213" w:name="_Toc449622228"/>
      <w:bookmarkStart w:id="214" w:name="_Toc449708193"/>
      <w:bookmarkStart w:id="215" w:name="_Toc449708447"/>
      <w:bookmarkStart w:id="216" w:name="_Toc449716075"/>
      <w:bookmarkStart w:id="217" w:name="_Toc468459472"/>
      <w:bookmarkStart w:id="218" w:name="_Toc468459947"/>
      <w:bookmarkStart w:id="219" w:name="_Toc468460825"/>
      <w:bookmarkStart w:id="220" w:name="_Toc468464701"/>
      <w:bookmarkStart w:id="221" w:name="_Toc468466547"/>
      <w:bookmarkStart w:id="222" w:name="_Toc468466949"/>
      <w:bookmarkStart w:id="223" w:name="_Toc468469969"/>
      <w:bookmarkStart w:id="224" w:name="_Toc468471237"/>
      <w:bookmarkStart w:id="225" w:name="_Toc468471343"/>
      <w:bookmarkStart w:id="226" w:name="_Toc468475124"/>
      <w:bookmarkStart w:id="227" w:name="_Toc468549939"/>
      <w:bookmarkStart w:id="228" w:name="_Toc468551333"/>
      <w:bookmarkStart w:id="229" w:name="_Toc468555139"/>
      <w:bookmarkStart w:id="230" w:name="_Toc468556727"/>
      <w:bookmarkStart w:id="231" w:name="_Toc468561358"/>
      <w:bookmarkStart w:id="232" w:name="_Toc468696717"/>
      <w:bookmarkStart w:id="233" w:name="_Toc468698631"/>
      <w:bookmarkStart w:id="234" w:name="_Toc468704441"/>
      <w:bookmarkStart w:id="235" w:name="_Toc468704525"/>
      <w:bookmarkStart w:id="236" w:name="_Toc468708128"/>
      <w:bookmarkStart w:id="237" w:name="_Toc468711122"/>
      <w:bookmarkStart w:id="238" w:name="_Toc468712372"/>
      <w:bookmarkStart w:id="239" w:name="_Toc468712489"/>
      <w:bookmarkStart w:id="240" w:name="_Toc468712686"/>
      <w:bookmarkStart w:id="241" w:name="_Toc468720123"/>
      <w:bookmarkStart w:id="242" w:name="_Toc468720386"/>
      <w:bookmarkStart w:id="243" w:name="_Toc468721127"/>
      <w:bookmarkStart w:id="244" w:name="_Toc468723512"/>
      <w:bookmarkStart w:id="245" w:name="_Toc468726244"/>
      <w:bookmarkStart w:id="246" w:name="_Toc468727891"/>
      <w:bookmarkStart w:id="247" w:name="_Toc468732913"/>
      <w:bookmarkStart w:id="248" w:name="_Toc468736189"/>
      <w:bookmarkStart w:id="249" w:name="_Toc468739029"/>
      <w:bookmarkStart w:id="250" w:name="_Toc468789896"/>
      <w:bookmarkStart w:id="251" w:name="_Toc468796749"/>
      <w:bookmarkStart w:id="252" w:name="_Toc468797973"/>
      <w:bookmarkStart w:id="253" w:name="_Toc468803288"/>
      <w:bookmarkStart w:id="254" w:name="_Toc468807494"/>
      <w:bookmarkStart w:id="255" w:name="_Toc468812078"/>
      <w:bookmarkStart w:id="256" w:name="_Toc468812736"/>
      <w:bookmarkStart w:id="257" w:name="_Toc468826069"/>
      <w:bookmarkStart w:id="258" w:name="_Toc468880885"/>
      <w:bookmarkStart w:id="259" w:name="_Toc473884837"/>
      <w:bookmarkStart w:id="260" w:name="_Toc25343949"/>
    </w:p>
    <w:p w14:paraId="4F0350FE" w14:textId="77777777" w:rsidR="00794362" w:rsidRPr="00794362" w:rsidRDefault="00794362" w:rsidP="00BA58DC">
      <w:pPr>
        <w:keepNext/>
        <w:numPr>
          <w:ilvl w:val="2"/>
          <w:numId w:val="36"/>
        </w:numPr>
        <w:spacing w:before="240" w:after="60" w:line="240" w:lineRule="auto"/>
        <w:ind w:left="709" w:hanging="698"/>
        <w:jc w:val="center"/>
        <w:outlineLvl w:val="2"/>
        <w:rPr>
          <w:rFonts w:ascii="Times New Roman" w:hAnsi="Times New Roman"/>
          <w:b/>
          <w:bCs/>
        </w:rPr>
      </w:pPr>
      <w:bookmarkStart w:id="261" w:name="_Toc198300598"/>
      <w:bookmarkStart w:id="262" w:name="_Toc220172874"/>
      <w:r w:rsidRPr="00794362">
        <w:rPr>
          <w:rFonts w:ascii="Times New Roman" w:hAnsi="Times New Roman"/>
          <w:b/>
          <w:bCs/>
        </w:rPr>
        <w:t>Мероприятия по охране почвенного покрова</w:t>
      </w:r>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p>
    <w:p w14:paraId="4D470281" w14:textId="77777777" w:rsidR="00794362" w:rsidRPr="00794362" w:rsidRDefault="00794362" w:rsidP="00794362">
      <w:pPr>
        <w:spacing w:line="240" w:lineRule="auto"/>
        <w:jc w:val="left"/>
        <w:rPr>
          <w:rFonts w:ascii="Times New Roman" w:eastAsia="Calibri" w:hAnsi="Times New Roman"/>
        </w:rPr>
      </w:pPr>
    </w:p>
    <w:p w14:paraId="3837EDB9" w14:textId="77777777" w:rsidR="00794362" w:rsidRPr="00794362" w:rsidRDefault="00794362" w:rsidP="00794362">
      <w:pPr>
        <w:spacing w:line="240" w:lineRule="auto"/>
        <w:rPr>
          <w:rFonts w:ascii="Times New Roman" w:eastAsia="Calibri" w:hAnsi="Times New Roman"/>
        </w:rPr>
      </w:pPr>
      <w:r w:rsidRPr="00794362">
        <w:rPr>
          <w:rFonts w:ascii="Times New Roman" w:eastAsia="Calibri" w:hAnsi="Times New Roman"/>
        </w:rPr>
        <w:t>Для предотвращения загрязнения, деградации и разрушения почвенного покрова в границах проектируемой территории предусмотрены следующие мероприятия:</w:t>
      </w:r>
    </w:p>
    <w:p w14:paraId="54A7AA66"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инженерная подготовка территории, планируемой к застройке, устройство сети ливневой канализации с очистными сооружениями;</w:t>
      </w:r>
    </w:p>
    <w:p w14:paraId="3F40DCE0"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устройство асфальтобетонного покрытия дорог;</w:t>
      </w:r>
    </w:p>
    <w:p w14:paraId="366664B4"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устройство отмосток вдоль стен зданий;</w:t>
      </w:r>
    </w:p>
    <w:p w14:paraId="11321360"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расчистка, благоустройство и озеленение прибрежных территорий рек, озёр и ручьёв;</w:t>
      </w:r>
    </w:p>
    <w:p w14:paraId="491E1660"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защита от береговой эрозии путём проведения берегоукрепительных работ, строительство набережных;</w:t>
      </w:r>
    </w:p>
    <w:p w14:paraId="224D4C2D"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благоустройство улиц и дорог, газонное озеленение;</w:t>
      </w:r>
    </w:p>
    <w:p w14:paraId="0A701206"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биологическая очистка почв и воздуха за счёт увеличения площади зелёных насаждений всех категорий;</w:t>
      </w:r>
    </w:p>
    <w:p w14:paraId="08702216"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устройство зелёных лесных полос вдоль магистральных транспортных коммуникаций.</w:t>
      </w:r>
    </w:p>
    <w:p w14:paraId="50D8586B" w14:textId="77777777" w:rsidR="00794362" w:rsidRPr="00794362" w:rsidRDefault="00794362" w:rsidP="00794362">
      <w:pPr>
        <w:spacing w:line="240" w:lineRule="auto"/>
        <w:rPr>
          <w:rFonts w:ascii="Times New Roman" w:eastAsia="Calibri" w:hAnsi="Times New Roman"/>
        </w:rPr>
      </w:pPr>
      <w:r w:rsidRPr="00794362">
        <w:rPr>
          <w:rFonts w:ascii="Times New Roman" w:hAnsi="Times New Roman"/>
        </w:rPr>
        <w:t xml:space="preserve">В зависимости от характера загрязнения почв, необходимо проведение комплекса мероприятий по восстановлению и рекультивации почв. </w:t>
      </w:r>
      <w:r w:rsidRPr="00794362">
        <w:rPr>
          <w:rFonts w:ascii="Times New Roman" w:eastAsia="Calibri" w:hAnsi="Times New Roman"/>
        </w:rPr>
        <w:t xml:space="preserve">Рекультивации подлежат земли, нарушенные при: </w:t>
      </w:r>
    </w:p>
    <w:p w14:paraId="16C4E414"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 xml:space="preserve">строительстве и прокладке инженерных сетей различного назначения; </w:t>
      </w:r>
    </w:p>
    <w:p w14:paraId="1A6E99A0"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 xml:space="preserve">складировании и захоронении промышленных, бытовых и прочих отходов; </w:t>
      </w:r>
    </w:p>
    <w:p w14:paraId="2008581C"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ликвидации последствий загрязнения земель.</w:t>
      </w:r>
    </w:p>
    <w:p w14:paraId="7B28DA7F" w14:textId="77777777" w:rsidR="00794362" w:rsidRPr="00794362" w:rsidRDefault="00794362" w:rsidP="00794362">
      <w:pPr>
        <w:spacing w:line="240" w:lineRule="auto"/>
        <w:rPr>
          <w:rFonts w:ascii="Times New Roman" w:eastAsia="Calibri" w:hAnsi="Times New Roman"/>
        </w:rPr>
      </w:pPr>
      <w:r w:rsidRPr="00794362">
        <w:rPr>
          <w:rFonts w:ascii="Times New Roman" w:eastAsia="Calibri" w:hAnsi="Times New Roman"/>
        </w:rPr>
        <w:t>Для восстановления, нарушенного в результате хозяйственной деятельности и эрозионных процессов почвенного покрова, на проектируемой территории генеральным планом предусматривается ряд мероприятий:</w:t>
      </w:r>
    </w:p>
    <w:p w14:paraId="69534068"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 xml:space="preserve">рекультивация территории ликвидируемых карьеров; </w:t>
      </w:r>
    </w:p>
    <w:p w14:paraId="39DAC2CD"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рекультивация территории ликвидируемых свалок;</w:t>
      </w:r>
    </w:p>
    <w:p w14:paraId="18701754"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выявление и ликвидация несанкционированных свалок, захламлённых участков с последующей рекультивацией территории;</w:t>
      </w:r>
    </w:p>
    <w:p w14:paraId="1F3BB7BA"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рекультивация оврагов, частичная засыпка или закрепление вершин и отвершков оврагов, уполаживание и озеленение крутых участков овражных склонов, благоустройство приовражных зон.</w:t>
      </w:r>
    </w:p>
    <w:p w14:paraId="5104159D" w14:textId="77777777" w:rsidR="00794362" w:rsidRPr="00794362" w:rsidRDefault="00794362" w:rsidP="00794362">
      <w:pPr>
        <w:spacing w:line="240" w:lineRule="auto"/>
        <w:rPr>
          <w:rFonts w:ascii="Times New Roman" w:hAnsi="Times New Roman"/>
        </w:rPr>
      </w:pPr>
      <w:r w:rsidRPr="00794362">
        <w:rPr>
          <w:rFonts w:ascii="Times New Roman" w:hAnsi="Times New Roman"/>
        </w:rPr>
        <w:t>На территориях с наибольшими техногенными нагрузками и загрязнением почв, необходимо обеспечение контроля за состоянием почвенного покрова и проведение следующих мероприятий для его восстановления:</w:t>
      </w:r>
    </w:p>
    <w:p w14:paraId="24BE06F9" w14:textId="75DC1AB4"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 xml:space="preserve">вывоз почвенного покрова (в зависимости от глубины загрязнения) за пределы </w:t>
      </w:r>
      <w:r>
        <w:rPr>
          <w:rFonts w:ascii="Times New Roman" w:hAnsi="Times New Roman"/>
        </w:rPr>
        <w:t>сельского поселения</w:t>
      </w:r>
      <w:r w:rsidRPr="00794362">
        <w:rPr>
          <w:rFonts w:ascii="Times New Roman" w:hAnsi="Times New Roman"/>
        </w:rPr>
        <w:t xml:space="preserve"> на специальные места переработки.</w:t>
      </w:r>
    </w:p>
    <w:p w14:paraId="291E3741" w14:textId="77777777" w:rsidR="00794362" w:rsidRPr="00794362" w:rsidRDefault="00794362" w:rsidP="00881B70">
      <w:pPr>
        <w:numPr>
          <w:ilvl w:val="0"/>
          <w:numId w:val="30"/>
        </w:numPr>
        <w:tabs>
          <w:tab w:val="left" w:pos="1134"/>
        </w:tabs>
        <w:spacing w:line="240" w:lineRule="auto"/>
        <w:ind w:left="1134"/>
        <w:rPr>
          <w:rFonts w:ascii="Times New Roman" w:hAnsi="Times New Roman"/>
        </w:rPr>
      </w:pPr>
      <w:r w:rsidRPr="00794362">
        <w:rPr>
          <w:rFonts w:ascii="Times New Roman" w:hAnsi="Times New Roman"/>
        </w:rPr>
        <w:t>замена грунта, выведение источников загрязнения, посадка древесных культур, устойчивых к повышенному содержанию загрязнителя, подсев трав-фиторемедиантов, биоремедиация.</w:t>
      </w:r>
    </w:p>
    <w:p w14:paraId="35F98A30" w14:textId="70CA758E" w:rsidR="00CF323E" w:rsidRPr="00CF323E" w:rsidRDefault="00CF323E" w:rsidP="00BA58DC">
      <w:pPr>
        <w:pStyle w:val="aa"/>
        <w:keepNext/>
        <w:numPr>
          <w:ilvl w:val="2"/>
          <w:numId w:val="36"/>
        </w:numPr>
        <w:spacing w:before="240" w:after="60" w:line="240" w:lineRule="auto"/>
        <w:jc w:val="center"/>
        <w:outlineLvl w:val="2"/>
        <w:rPr>
          <w:rFonts w:ascii="Times New Roman" w:hAnsi="Times New Roman"/>
          <w:b/>
          <w:bCs/>
        </w:rPr>
      </w:pPr>
      <w:bookmarkStart w:id="263" w:name="_Toc220172875"/>
      <w:bookmarkStart w:id="264" w:name="_Toc426732991"/>
      <w:bookmarkStart w:id="265" w:name="_Toc449446999"/>
      <w:bookmarkStart w:id="266" w:name="_Toc449517863"/>
      <w:bookmarkStart w:id="267" w:name="_Toc449622229"/>
      <w:bookmarkStart w:id="268" w:name="_Toc449708194"/>
      <w:bookmarkStart w:id="269" w:name="_Toc449708448"/>
      <w:bookmarkStart w:id="270" w:name="_Toc449716076"/>
      <w:bookmarkStart w:id="271" w:name="_Toc468459473"/>
      <w:bookmarkStart w:id="272" w:name="_Toc468459948"/>
      <w:bookmarkStart w:id="273" w:name="_Toc468460826"/>
      <w:bookmarkStart w:id="274" w:name="_Toc468464702"/>
      <w:bookmarkStart w:id="275" w:name="_Toc468466548"/>
      <w:bookmarkStart w:id="276" w:name="_Toc468466950"/>
      <w:bookmarkStart w:id="277" w:name="_Toc468469970"/>
      <w:bookmarkStart w:id="278" w:name="_Toc468471238"/>
      <w:bookmarkStart w:id="279" w:name="_Toc468471344"/>
      <w:bookmarkStart w:id="280" w:name="_Toc468475125"/>
      <w:bookmarkStart w:id="281" w:name="_Toc468549940"/>
      <w:bookmarkStart w:id="282" w:name="_Toc468551334"/>
      <w:bookmarkStart w:id="283" w:name="_Toc468555140"/>
      <w:bookmarkStart w:id="284" w:name="_Toc468556728"/>
      <w:bookmarkStart w:id="285" w:name="_Toc468561359"/>
      <w:bookmarkStart w:id="286" w:name="_Toc468696718"/>
      <w:bookmarkStart w:id="287" w:name="_Toc468698632"/>
      <w:bookmarkStart w:id="288" w:name="_Toc468704442"/>
      <w:bookmarkStart w:id="289" w:name="_Toc468704526"/>
      <w:bookmarkStart w:id="290" w:name="_Toc468708129"/>
      <w:bookmarkStart w:id="291" w:name="_Toc468711123"/>
      <w:bookmarkStart w:id="292" w:name="_Toc468712373"/>
      <w:bookmarkStart w:id="293" w:name="_Toc468712490"/>
      <w:bookmarkStart w:id="294" w:name="_Toc468712687"/>
      <w:bookmarkStart w:id="295" w:name="_Toc468720124"/>
      <w:bookmarkStart w:id="296" w:name="_Toc468720387"/>
      <w:bookmarkStart w:id="297" w:name="_Toc468721128"/>
      <w:bookmarkStart w:id="298" w:name="_Toc468723513"/>
      <w:bookmarkStart w:id="299" w:name="_Toc468726245"/>
      <w:bookmarkStart w:id="300" w:name="_Toc468727892"/>
      <w:bookmarkStart w:id="301" w:name="_Toc468732914"/>
      <w:bookmarkStart w:id="302" w:name="_Toc468736190"/>
      <w:bookmarkStart w:id="303" w:name="_Toc468739030"/>
      <w:bookmarkStart w:id="304" w:name="_Toc468789897"/>
      <w:bookmarkStart w:id="305" w:name="_Toc468796750"/>
      <w:bookmarkStart w:id="306" w:name="_Toc468797974"/>
      <w:bookmarkStart w:id="307" w:name="_Toc468803289"/>
      <w:bookmarkStart w:id="308" w:name="_Toc468807495"/>
      <w:bookmarkStart w:id="309" w:name="_Toc468812079"/>
      <w:bookmarkStart w:id="310" w:name="_Toc468812737"/>
      <w:bookmarkStart w:id="311" w:name="_Toc468826070"/>
      <w:bookmarkStart w:id="312" w:name="_Toc468880886"/>
      <w:bookmarkStart w:id="313" w:name="_Toc473884838"/>
      <w:bookmarkStart w:id="314" w:name="_Toc25343950"/>
      <w:r w:rsidRPr="00CF323E">
        <w:rPr>
          <w:rFonts w:ascii="Times New Roman" w:hAnsi="Times New Roman"/>
          <w:b/>
          <w:bCs/>
        </w:rPr>
        <w:t xml:space="preserve">Мероприятия по охране </w:t>
      </w:r>
      <w:r>
        <w:rPr>
          <w:rFonts w:ascii="Times New Roman" w:hAnsi="Times New Roman"/>
          <w:b/>
          <w:bCs/>
        </w:rPr>
        <w:t>растительного и животного мира</w:t>
      </w:r>
      <w:bookmarkEnd w:id="263"/>
    </w:p>
    <w:p w14:paraId="41371C6C" w14:textId="77777777" w:rsidR="00CF323E" w:rsidRPr="00794362" w:rsidRDefault="00CF323E" w:rsidP="00CF323E">
      <w:pPr>
        <w:spacing w:line="240" w:lineRule="auto"/>
        <w:jc w:val="left"/>
        <w:rPr>
          <w:rFonts w:ascii="Times New Roman" w:eastAsia="Calibri" w:hAnsi="Times New Roman"/>
        </w:rPr>
      </w:pPr>
    </w:p>
    <w:p w14:paraId="317F8A41" w14:textId="6EEC9BA2" w:rsidR="00CF323E" w:rsidRPr="00CF323E" w:rsidRDefault="005A3839" w:rsidP="00CF323E">
      <w:pPr>
        <w:spacing w:line="240" w:lineRule="auto"/>
        <w:rPr>
          <w:rFonts w:ascii="Times New Roman" w:eastAsia="Calibri" w:hAnsi="Times New Roman"/>
        </w:rPr>
      </w:pPr>
      <w:r>
        <w:rPr>
          <w:rFonts w:ascii="Times New Roman" w:eastAsia="Calibri" w:hAnsi="Times New Roman"/>
        </w:rPr>
        <w:t>Постановлением Правительства Республики Карелия утверждена государственная программа «</w:t>
      </w:r>
      <w:r w:rsidRPr="005A3839">
        <w:rPr>
          <w:rFonts w:ascii="Times New Roman" w:eastAsia="Calibri" w:hAnsi="Times New Roman"/>
        </w:rPr>
        <w:t>Воспроизводство и использование природных ресурсов и охрана окружающей среды</w:t>
      </w:r>
      <w:r>
        <w:rPr>
          <w:rFonts w:ascii="Times New Roman" w:eastAsia="Calibri" w:hAnsi="Times New Roman"/>
        </w:rPr>
        <w:t>» от 17 февраля 2015 года № 49-П</w:t>
      </w:r>
      <w:r w:rsidR="00CF323E" w:rsidRPr="00CF323E">
        <w:rPr>
          <w:rFonts w:ascii="Times New Roman" w:eastAsia="Calibri" w:hAnsi="Times New Roman"/>
        </w:rPr>
        <w:t>.</w:t>
      </w:r>
    </w:p>
    <w:p w14:paraId="6044E9EB" w14:textId="143B8C44" w:rsidR="005A3839" w:rsidRDefault="005A3839" w:rsidP="000F7538">
      <w:pPr>
        <w:spacing w:line="240" w:lineRule="auto"/>
        <w:rPr>
          <w:rFonts w:ascii="Times New Roman" w:eastAsia="Calibri" w:hAnsi="Times New Roman"/>
        </w:rPr>
      </w:pPr>
      <w:r w:rsidRPr="005A3839">
        <w:rPr>
          <w:rFonts w:ascii="Times New Roman" w:eastAsia="Calibri" w:hAnsi="Times New Roman"/>
        </w:rPr>
        <w:t xml:space="preserve">Сфера реализации государственной программы Республики Карелия </w:t>
      </w:r>
      <w:r>
        <w:rPr>
          <w:rFonts w:ascii="Times New Roman" w:eastAsia="Calibri" w:hAnsi="Times New Roman"/>
        </w:rPr>
        <w:t>«</w:t>
      </w:r>
      <w:r w:rsidRPr="005A3839">
        <w:rPr>
          <w:rFonts w:ascii="Times New Roman" w:eastAsia="Calibri" w:hAnsi="Times New Roman"/>
        </w:rPr>
        <w:t>Воспроизводство и использование природных ресурсов и охрана окружающей среды</w:t>
      </w:r>
      <w:r>
        <w:rPr>
          <w:rFonts w:ascii="Times New Roman" w:eastAsia="Calibri" w:hAnsi="Times New Roman"/>
        </w:rPr>
        <w:t>»</w:t>
      </w:r>
      <w:r w:rsidRPr="005A3839">
        <w:rPr>
          <w:rFonts w:ascii="Times New Roman" w:eastAsia="Calibri" w:hAnsi="Times New Roman"/>
        </w:rPr>
        <w:t xml:space="preserve"> (далее - государственная программа) охватывает такие важнейшие направления деятельности, как лесные и водные отношения, сфера регулирования отношений недропользования, сфера охраны и использования объектов животного мира, экологическая экспертиза, охрана окружающей среды в пределах, установленных законодательством Российской Федерации и законодательством Республики Карелия, на территории Республики Карелия.</w:t>
      </w:r>
    </w:p>
    <w:p w14:paraId="4B80D23C" w14:textId="769F65D6" w:rsidR="005A3839" w:rsidRPr="005A3839" w:rsidRDefault="005A3839" w:rsidP="000F7538">
      <w:pPr>
        <w:spacing w:line="240" w:lineRule="auto"/>
        <w:rPr>
          <w:rFonts w:ascii="Times New Roman" w:eastAsia="Calibri" w:hAnsi="Times New Roman"/>
        </w:rPr>
      </w:pPr>
      <w:r w:rsidRPr="005A3839">
        <w:rPr>
          <w:rFonts w:ascii="Times New Roman" w:eastAsia="Calibri" w:hAnsi="Times New Roman"/>
        </w:rPr>
        <w:t xml:space="preserve">Государственная политика в области лесных отношений, в том числе в рамках федерального проекта </w:t>
      </w:r>
      <w:r>
        <w:rPr>
          <w:rFonts w:ascii="Times New Roman" w:eastAsia="Calibri" w:hAnsi="Times New Roman"/>
        </w:rPr>
        <w:t>«</w:t>
      </w:r>
      <w:r w:rsidRPr="005A3839">
        <w:rPr>
          <w:rFonts w:ascii="Times New Roman" w:eastAsia="Calibri" w:hAnsi="Times New Roman"/>
        </w:rPr>
        <w:t>Сохранение лесов</w:t>
      </w:r>
      <w:r>
        <w:rPr>
          <w:rFonts w:ascii="Times New Roman" w:eastAsia="Calibri" w:hAnsi="Times New Roman"/>
        </w:rPr>
        <w:t>»</w:t>
      </w:r>
      <w:r w:rsidRPr="005A3839">
        <w:rPr>
          <w:rFonts w:ascii="Times New Roman" w:eastAsia="Calibri" w:hAnsi="Times New Roman"/>
        </w:rPr>
        <w:t xml:space="preserve"> национального проекта </w:t>
      </w:r>
      <w:r>
        <w:rPr>
          <w:rFonts w:ascii="Times New Roman" w:eastAsia="Calibri" w:hAnsi="Times New Roman"/>
        </w:rPr>
        <w:t>«</w:t>
      </w:r>
      <w:r w:rsidRPr="005A3839">
        <w:rPr>
          <w:rFonts w:ascii="Times New Roman" w:eastAsia="Calibri" w:hAnsi="Times New Roman"/>
        </w:rPr>
        <w:t>Экология</w:t>
      </w:r>
      <w:r>
        <w:rPr>
          <w:rFonts w:ascii="Times New Roman" w:eastAsia="Calibri" w:hAnsi="Times New Roman"/>
        </w:rPr>
        <w:t>»</w:t>
      </w:r>
      <w:r w:rsidRPr="005A3839">
        <w:rPr>
          <w:rFonts w:ascii="Times New Roman" w:eastAsia="Calibri" w:hAnsi="Times New Roman"/>
        </w:rPr>
        <w:t>, нацелена на реализацию мероприятий по сохранению лесов путем повышения оперативности обнаружения и тушения лесных пожаров и сокращения их площади, обеспечения неистощительного и рационального использования лесов, увеличения площади лесовосстановления, создания достаточного запаса лесосеменного сырья, повышения сознательности граждан и их информированности о правилах поведения в лесу.</w:t>
      </w:r>
    </w:p>
    <w:p w14:paraId="35A64227" w14:textId="472B3960" w:rsidR="000F7538" w:rsidRPr="00794362" w:rsidRDefault="000F7538" w:rsidP="000F7538">
      <w:pPr>
        <w:spacing w:line="240" w:lineRule="auto"/>
        <w:rPr>
          <w:rFonts w:ascii="Times New Roman" w:eastAsia="Calibri" w:hAnsi="Times New Roman"/>
        </w:rPr>
      </w:pPr>
      <w:r w:rsidRPr="00794362">
        <w:rPr>
          <w:rFonts w:ascii="Times New Roman" w:eastAsia="Calibri" w:hAnsi="Times New Roman"/>
        </w:rPr>
        <w:t>Для предотвращения загрязнения, деградации и разрушения почвенного покрова в границах проектируемой территории предусмотрены следующие мероприятия:</w:t>
      </w:r>
    </w:p>
    <w:p w14:paraId="55E2F9A4" w14:textId="09EE23B1" w:rsidR="000F7538" w:rsidRPr="000F7538" w:rsidRDefault="000F7538" w:rsidP="005A3839">
      <w:pPr>
        <w:pStyle w:val="aa"/>
        <w:numPr>
          <w:ilvl w:val="0"/>
          <w:numId w:val="39"/>
        </w:numPr>
        <w:spacing w:line="240" w:lineRule="auto"/>
        <w:ind w:left="0" w:firstLine="709"/>
        <w:rPr>
          <w:rFonts w:ascii="Times New Roman" w:hAnsi="Times New Roman"/>
        </w:rPr>
      </w:pPr>
      <w:r w:rsidRPr="000F7538">
        <w:rPr>
          <w:rFonts w:ascii="Times New Roman" w:hAnsi="Times New Roman"/>
        </w:rPr>
        <w:t xml:space="preserve">проведение инвентаризации зеленых насаждений, произрастающих на территории </w:t>
      </w:r>
      <w:r w:rsidR="00DD4F2E">
        <w:rPr>
          <w:rFonts w:ascii="Times New Roman" w:hAnsi="Times New Roman"/>
        </w:rPr>
        <w:t>Шелтозерского вепсского</w:t>
      </w:r>
      <w:r w:rsidRPr="000F7538">
        <w:rPr>
          <w:rFonts w:ascii="Times New Roman" w:hAnsi="Times New Roman"/>
        </w:rPr>
        <w:t xml:space="preserve"> сельского поселения </w:t>
      </w:r>
      <w:r w:rsidR="00816974">
        <w:rPr>
          <w:rFonts w:ascii="Times New Roman" w:hAnsi="Times New Roman"/>
        </w:rPr>
        <w:t>П</w:t>
      </w:r>
      <w:r w:rsidR="005A3839">
        <w:rPr>
          <w:rFonts w:ascii="Times New Roman" w:hAnsi="Times New Roman"/>
        </w:rPr>
        <w:t>рионежского</w:t>
      </w:r>
      <w:r w:rsidRPr="000F7538">
        <w:rPr>
          <w:rFonts w:ascii="Times New Roman" w:hAnsi="Times New Roman"/>
        </w:rPr>
        <w:t xml:space="preserve"> района Республики К</w:t>
      </w:r>
      <w:r w:rsidR="005A3839">
        <w:rPr>
          <w:rFonts w:ascii="Times New Roman" w:hAnsi="Times New Roman"/>
        </w:rPr>
        <w:t>арелия</w:t>
      </w:r>
      <w:r w:rsidRPr="000F7538">
        <w:rPr>
          <w:rFonts w:ascii="Times New Roman" w:hAnsi="Times New Roman"/>
        </w:rPr>
        <w:t>.</w:t>
      </w:r>
    </w:p>
    <w:p w14:paraId="7A7E96A3" w14:textId="01FEC77F" w:rsidR="000F7538" w:rsidRPr="000F7538" w:rsidRDefault="000F7538" w:rsidP="005A3839">
      <w:pPr>
        <w:pStyle w:val="aa"/>
        <w:numPr>
          <w:ilvl w:val="0"/>
          <w:numId w:val="39"/>
        </w:numPr>
        <w:spacing w:line="240" w:lineRule="auto"/>
        <w:ind w:left="0" w:firstLine="709"/>
        <w:rPr>
          <w:rFonts w:ascii="Times New Roman" w:hAnsi="Times New Roman"/>
        </w:rPr>
      </w:pPr>
      <w:r w:rsidRPr="000F7538">
        <w:rPr>
          <w:rFonts w:ascii="Times New Roman" w:hAnsi="Times New Roman"/>
        </w:rPr>
        <w:t xml:space="preserve">постановка объектов, оказывающих негативное воздействие на окружающую среду на территории </w:t>
      </w:r>
      <w:r w:rsidR="00DD4F2E">
        <w:rPr>
          <w:rFonts w:ascii="Times New Roman" w:hAnsi="Times New Roman"/>
        </w:rPr>
        <w:t>Шелтозерского вепсского</w:t>
      </w:r>
      <w:r w:rsidR="005A3839" w:rsidRPr="000F7538">
        <w:rPr>
          <w:rFonts w:ascii="Times New Roman" w:hAnsi="Times New Roman"/>
        </w:rPr>
        <w:t xml:space="preserve"> </w:t>
      </w:r>
      <w:r w:rsidRPr="000F7538">
        <w:rPr>
          <w:rFonts w:ascii="Times New Roman" w:hAnsi="Times New Roman"/>
        </w:rPr>
        <w:t xml:space="preserve">сельского поселения </w:t>
      </w:r>
      <w:r w:rsidR="005A3839">
        <w:rPr>
          <w:rFonts w:ascii="Times New Roman" w:hAnsi="Times New Roman"/>
        </w:rPr>
        <w:t>Прионежского</w:t>
      </w:r>
      <w:r w:rsidR="005A3839" w:rsidRPr="000F7538">
        <w:rPr>
          <w:rFonts w:ascii="Times New Roman" w:hAnsi="Times New Roman"/>
        </w:rPr>
        <w:t xml:space="preserve"> района Республики К</w:t>
      </w:r>
      <w:r w:rsidR="005A3839">
        <w:rPr>
          <w:rFonts w:ascii="Times New Roman" w:hAnsi="Times New Roman"/>
        </w:rPr>
        <w:t>арелия</w:t>
      </w:r>
      <w:r w:rsidRPr="000F7538">
        <w:rPr>
          <w:rFonts w:ascii="Times New Roman" w:hAnsi="Times New Roman"/>
        </w:rPr>
        <w:t xml:space="preserve"> в соответствии с требованиями статьи 69.2 Федерального закона от 10.01.2002 № 7-ФЗ «Об охране окружающей среды».</w:t>
      </w:r>
    </w:p>
    <w:p w14:paraId="6B3F92C3" w14:textId="77777777" w:rsidR="00794362" w:rsidRPr="00794362" w:rsidRDefault="00794362" w:rsidP="00BA58DC">
      <w:pPr>
        <w:keepNext/>
        <w:numPr>
          <w:ilvl w:val="2"/>
          <w:numId w:val="36"/>
        </w:numPr>
        <w:spacing w:before="240" w:after="60" w:line="240" w:lineRule="auto"/>
        <w:ind w:left="0" w:firstLine="0"/>
        <w:jc w:val="center"/>
        <w:outlineLvl w:val="2"/>
        <w:rPr>
          <w:rFonts w:ascii="Times New Roman" w:hAnsi="Times New Roman"/>
          <w:b/>
          <w:bCs/>
        </w:rPr>
      </w:pPr>
      <w:bookmarkStart w:id="315" w:name="_Toc198300599"/>
      <w:bookmarkStart w:id="316" w:name="_Toc220172876"/>
      <w:r w:rsidRPr="00794362">
        <w:rPr>
          <w:rFonts w:ascii="Times New Roman" w:hAnsi="Times New Roman"/>
          <w:b/>
          <w:bCs/>
        </w:rPr>
        <w:t xml:space="preserve">Мероприятия </w:t>
      </w:r>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r w:rsidRPr="00794362">
        <w:rPr>
          <w:rFonts w:ascii="Times New Roman" w:hAnsi="Times New Roman"/>
          <w:b/>
          <w:bCs/>
        </w:rPr>
        <w:t>в области обращения с твёрдыми коммунальными отходами</w:t>
      </w:r>
      <w:bookmarkEnd w:id="314"/>
      <w:bookmarkEnd w:id="315"/>
      <w:bookmarkEnd w:id="316"/>
    </w:p>
    <w:p w14:paraId="00EE2BAB" w14:textId="77777777" w:rsidR="00794362" w:rsidRPr="00794362" w:rsidRDefault="00794362" w:rsidP="00794362">
      <w:pPr>
        <w:spacing w:line="240" w:lineRule="auto"/>
        <w:jc w:val="left"/>
        <w:rPr>
          <w:rFonts w:ascii="Times New Roman" w:hAnsi="Times New Roman"/>
        </w:rPr>
      </w:pPr>
    </w:p>
    <w:p w14:paraId="4C0DF718" w14:textId="16BB16E1" w:rsidR="00794362" w:rsidRPr="00794362" w:rsidRDefault="00794362" w:rsidP="00794362">
      <w:pPr>
        <w:spacing w:line="240" w:lineRule="auto"/>
        <w:rPr>
          <w:rFonts w:ascii="Times New Roman" w:hAnsi="Times New Roman"/>
        </w:rPr>
      </w:pPr>
      <w:r w:rsidRPr="00794362">
        <w:rPr>
          <w:rFonts w:ascii="Times New Roman" w:hAnsi="Times New Roman"/>
        </w:rPr>
        <w:t xml:space="preserve">Принципы, направления и механизмы реализации системы управления отходами на территории </w:t>
      </w:r>
      <w:r w:rsidR="00CF323E">
        <w:rPr>
          <w:rFonts w:ascii="Times New Roman" w:hAnsi="Times New Roman"/>
        </w:rPr>
        <w:t>Республики К</w:t>
      </w:r>
      <w:r w:rsidR="001A5F0D">
        <w:rPr>
          <w:rFonts w:ascii="Times New Roman" w:hAnsi="Times New Roman"/>
        </w:rPr>
        <w:t>арелия</w:t>
      </w:r>
      <w:r w:rsidRPr="00794362">
        <w:rPr>
          <w:rFonts w:ascii="Times New Roman" w:hAnsi="Times New Roman"/>
        </w:rPr>
        <w:t xml:space="preserve"> определены </w:t>
      </w:r>
      <w:r w:rsidR="00CF323E" w:rsidRPr="00EE5642">
        <w:rPr>
          <w:rFonts w:ascii="Times New Roman" w:hAnsi="Times New Roman"/>
        </w:rPr>
        <w:t>Территориальной схемой обращения с отходами</w:t>
      </w:r>
      <w:r w:rsidR="00CF323E">
        <w:rPr>
          <w:rFonts w:ascii="Times New Roman" w:hAnsi="Times New Roman"/>
        </w:rPr>
        <w:t xml:space="preserve"> в</w:t>
      </w:r>
      <w:r w:rsidR="00CF323E" w:rsidRPr="00EE5642">
        <w:rPr>
          <w:rFonts w:ascii="Times New Roman" w:hAnsi="Times New Roman"/>
        </w:rPr>
        <w:t xml:space="preserve"> Республик</w:t>
      </w:r>
      <w:r w:rsidR="00CF323E">
        <w:rPr>
          <w:rFonts w:ascii="Times New Roman" w:hAnsi="Times New Roman"/>
        </w:rPr>
        <w:t xml:space="preserve">е </w:t>
      </w:r>
      <w:r w:rsidR="001A5F0D">
        <w:rPr>
          <w:rFonts w:ascii="Times New Roman" w:hAnsi="Times New Roman"/>
        </w:rPr>
        <w:t>Карелия</w:t>
      </w:r>
      <w:r w:rsidR="001A5F0D" w:rsidRPr="00794362">
        <w:rPr>
          <w:rFonts w:ascii="Times New Roman" w:hAnsi="Times New Roman"/>
        </w:rPr>
        <w:t xml:space="preserve"> </w:t>
      </w:r>
      <w:r w:rsidRPr="00794362">
        <w:rPr>
          <w:rFonts w:ascii="Times New Roman" w:hAnsi="Times New Roman"/>
        </w:rPr>
        <w:t>(</w:t>
      </w:r>
      <w:r w:rsidR="001A5F0D">
        <w:rPr>
          <w:rFonts w:ascii="Times New Roman" w:hAnsi="Times New Roman"/>
        </w:rPr>
        <w:t>Утверждена Приказом Министерства природных ресурсов и экологии Республики Карелия</w:t>
      </w:r>
      <w:r w:rsidR="008959F4">
        <w:rPr>
          <w:rFonts w:ascii="Times New Roman" w:hAnsi="Times New Roman"/>
        </w:rPr>
        <w:t xml:space="preserve"> от 31.05.2024 № 1176</w:t>
      </w:r>
      <w:r w:rsidRPr="00794362">
        <w:rPr>
          <w:rFonts w:ascii="Times New Roman" w:hAnsi="Times New Roman"/>
        </w:rPr>
        <w:t>).</w:t>
      </w:r>
    </w:p>
    <w:p w14:paraId="4ECD217F" w14:textId="245722EA" w:rsidR="00794362" w:rsidRDefault="00794362" w:rsidP="00794362">
      <w:pPr>
        <w:spacing w:line="240" w:lineRule="auto"/>
        <w:rPr>
          <w:rFonts w:ascii="Times New Roman" w:hAnsi="Times New Roman"/>
        </w:rPr>
      </w:pPr>
      <w:r w:rsidRPr="00794362">
        <w:rPr>
          <w:rFonts w:ascii="Times New Roman" w:hAnsi="Times New Roman"/>
        </w:rPr>
        <w:t xml:space="preserve">В соответствии с данными раздела </w:t>
      </w:r>
      <w:r w:rsidR="006E3D05">
        <w:rPr>
          <w:rFonts w:ascii="Times New Roman" w:hAnsi="Times New Roman"/>
        </w:rPr>
        <w:t>«</w:t>
      </w:r>
      <w:r w:rsidRPr="00794362">
        <w:rPr>
          <w:rFonts w:ascii="Times New Roman" w:hAnsi="Times New Roman"/>
        </w:rPr>
        <w:t>Данные о планируемых строительстве, реконструкции, выведении из эксплуатации объектов обработки, утилизации, обезвреживания, размещения отходов</w:t>
      </w:r>
      <w:r w:rsidR="006E3D05">
        <w:rPr>
          <w:rFonts w:ascii="Times New Roman" w:hAnsi="Times New Roman"/>
        </w:rPr>
        <w:t>»</w:t>
      </w:r>
      <w:r w:rsidRPr="00794362">
        <w:rPr>
          <w:rFonts w:ascii="Times New Roman" w:hAnsi="Times New Roman"/>
        </w:rPr>
        <w:t xml:space="preserve"> на территории </w:t>
      </w:r>
      <w:r w:rsidR="00DD4F2E">
        <w:rPr>
          <w:rFonts w:ascii="Times New Roman" w:hAnsi="Times New Roman"/>
        </w:rPr>
        <w:t>Шелтозерского вепсского</w:t>
      </w:r>
      <w:r w:rsidR="0073503C">
        <w:rPr>
          <w:rFonts w:ascii="Times New Roman" w:hAnsi="Times New Roman"/>
        </w:rPr>
        <w:t xml:space="preserve"> </w:t>
      </w:r>
      <w:r w:rsidRPr="00794362">
        <w:rPr>
          <w:rFonts w:ascii="Times New Roman" w:hAnsi="Times New Roman"/>
        </w:rPr>
        <w:t>сельского поселения мероприятий по созданию новых объектов по обращению с ТКО не предусмотрено.</w:t>
      </w:r>
    </w:p>
    <w:p w14:paraId="4F2A771E" w14:textId="77777777" w:rsidR="00CF323E" w:rsidRPr="00CF323E" w:rsidRDefault="00CF323E" w:rsidP="00CF323E">
      <w:pPr>
        <w:spacing w:line="240" w:lineRule="auto"/>
        <w:rPr>
          <w:rFonts w:ascii="Times New Roman" w:hAnsi="Times New Roman"/>
        </w:rPr>
      </w:pPr>
      <w:r w:rsidRPr="00CF323E">
        <w:rPr>
          <w:rFonts w:ascii="Times New Roman" w:hAnsi="Times New Roman"/>
        </w:rPr>
        <w:t>Для предотвращения негативного воздействия отходов на окружающую среду должны быть предусмотрены:</w:t>
      </w:r>
    </w:p>
    <w:p w14:paraId="2B289038" w14:textId="77777777" w:rsidR="00CF323E" w:rsidRPr="00CF323E" w:rsidRDefault="00CF323E" w:rsidP="00CF323E">
      <w:pPr>
        <w:spacing w:line="240" w:lineRule="auto"/>
        <w:rPr>
          <w:rFonts w:ascii="Times New Roman" w:hAnsi="Times New Roman"/>
        </w:rPr>
      </w:pPr>
      <w:r w:rsidRPr="00CF323E">
        <w:rPr>
          <w:rFonts w:ascii="Times New Roman" w:hAnsi="Times New Roman"/>
        </w:rPr>
        <w:t>- сбор и утилизации отходов первого класса опасности (энергосберегающих ламп), установка на контейнерных площадках герметичных контейнеров, транспортировка на пункты утилизации;</w:t>
      </w:r>
    </w:p>
    <w:p w14:paraId="4E317169" w14:textId="77777777" w:rsidR="00CF323E" w:rsidRPr="00CF323E" w:rsidRDefault="00CF323E" w:rsidP="00CF323E">
      <w:pPr>
        <w:spacing w:line="240" w:lineRule="auto"/>
        <w:rPr>
          <w:rFonts w:ascii="Times New Roman" w:hAnsi="Times New Roman"/>
        </w:rPr>
      </w:pPr>
      <w:r w:rsidRPr="00CF323E">
        <w:rPr>
          <w:rFonts w:ascii="Times New Roman" w:hAnsi="Times New Roman"/>
        </w:rPr>
        <w:t>- передача опасных отходов на переработку и захоронение организациям, имеющим лицензию на осуществление данного вида деятельности;</w:t>
      </w:r>
    </w:p>
    <w:p w14:paraId="59D8A468" w14:textId="77777777" w:rsidR="00CF323E" w:rsidRPr="00CF323E" w:rsidRDefault="00CF323E" w:rsidP="00CF323E">
      <w:pPr>
        <w:spacing w:line="240" w:lineRule="auto"/>
        <w:rPr>
          <w:rFonts w:ascii="Times New Roman" w:hAnsi="Times New Roman"/>
        </w:rPr>
      </w:pPr>
      <w:r w:rsidRPr="00CF323E">
        <w:rPr>
          <w:rFonts w:ascii="Times New Roman" w:hAnsi="Times New Roman"/>
        </w:rPr>
        <w:t>- оборудование площадок с твердым покрытием для сбора и временного хранения отходов за пределами водоохранных зон и зон санитарной охраны водозаборов во всех населенных пунктах, включая садоводческие (дачные) некоммерческие объединения граждан;</w:t>
      </w:r>
    </w:p>
    <w:p w14:paraId="67280CC2" w14:textId="77777777" w:rsidR="00CF323E" w:rsidRPr="00CF323E" w:rsidRDefault="00CF323E" w:rsidP="00CF323E">
      <w:pPr>
        <w:spacing w:line="240" w:lineRule="auto"/>
        <w:rPr>
          <w:rFonts w:ascii="Times New Roman" w:hAnsi="Times New Roman"/>
        </w:rPr>
      </w:pPr>
      <w:r w:rsidRPr="00CF323E">
        <w:rPr>
          <w:rFonts w:ascii="Times New Roman" w:hAnsi="Times New Roman"/>
        </w:rPr>
        <w:t>- размещение на оборудованных площадках металлических контейнеров емкостью 0,8 - 1,1 куб. м. для временного хранения отходов, а также контейнеров для крупногабаритных отходов и урн в общественных зонах;</w:t>
      </w:r>
    </w:p>
    <w:p w14:paraId="067E6CA9" w14:textId="77777777" w:rsidR="00CF323E" w:rsidRPr="00CF323E" w:rsidRDefault="00CF323E" w:rsidP="00CF323E">
      <w:pPr>
        <w:spacing w:line="240" w:lineRule="auto"/>
        <w:rPr>
          <w:rFonts w:ascii="Times New Roman" w:hAnsi="Times New Roman"/>
        </w:rPr>
      </w:pPr>
      <w:r w:rsidRPr="00CF323E">
        <w:rPr>
          <w:rFonts w:ascii="Times New Roman" w:hAnsi="Times New Roman"/>
        </w:rPr>
        <w:t>- систематическое проведение санитарной очистки территорий вблизи садоводческих (дачных) некоммерческих объединений граждан и зон индивидуальной застройки;</w:t>
      </w:r>
    </w:p>
    <w:p w14:paraId="3B1B3E60" w14:textId="77777777" w:rsidR="00CF323E" w:rsidRPr="00CF323E" w:rsidRDefault="00CF323E" w:rsidP="00CF323E">
      <w:pPr>
        <w:spacing w:line="240" w:lineRule="auto"/>
        <w:rPr>
          <w:rFonts w:ascii="Times New Roman" w:hAnsi="Times New Roman"/>
        </w:rPr>
      </w:pPr>
      <w:r w:rsidRPr="00CF323E">
        <w:rPr>
          <w:rFonts w:ascii="Times New Roman" w:hAnsi="Times New Roman"/>
        </w:rPr>
        <w:t>- ликвидация мест несанкционированного размещения ТКО;</w:t>
      </w:r>
    </w:p>
    <w:p w14:paraId="519AF102" w14:textId="1F34BE72" w:rsidR="00CF323E" w:rsidRPr="00794362" w:rsidRDefault="00CF323E" w:rsidP="00CF323E">
      <w:pPr>
        <w:spacing w:line="240" w:lineRule="auto"/>
        <w:rPr>
          <w:rFonts w:ascii="Times New Roman" w:hAnsi="Times New Roman"/>
        </w:rPr>
      </w:pPr>
      <w:r w:rsidRPr="00CF323E">
        <w:rPr>
          <w:rFonts w:ascii="Times New Roman" w:hAnsi="Times New Roman"/>
        </w:rPr>
        <w:t>- систематический вывоз твердых коммунальных отходов и промышленных отходов 4-5 класса опасности.</w:t>
      </w:r>
    </w:p>
    <w:p w14:paraId="7A681819" w14:textId="4DBEE517" w:rsidR="00794362" w:rsidRPr="00EE5642" w:rsidRDefault="00794362" w:rsidP="00794362">
      <w:pPr>
        <w:spacing w:line="240" w:lineRule="auto"/>
        <w:rPr>
          <w:rFonts w:ascii="Times New Roman" w:hAnsi="Times New Roman"/>
        </w:rPr>
      </w:pPr>
      <w:r w:rsidRPr="00EE5642">
        <w:rPr>
          <w:rFonts w:ascii="Times New Roman" w:hAnsi="Times New Roman"/>
        </w:rPr>
        <w:t xml:space="preserve">Система санитарной очистки и удаления твердых коммунальных отходов с территории </w:t>
      </w:r>
      <w:bookmarkStart w:id="317" w:name="_Hlk177063317"/>
      <w:r w:rsidR="00DD4F2E">
        <w:rPr>
          <w:rFonts w:ascii="Times New Roman" w:hAnsi="Times New Roman"/>
        </w:rPr>
        <w:t>Шелтозерского вепсского</w:t>
      </w:r>
      <w:r w:rsidR="00504D5A">
        <w:rPr>
          <w:rFonts w:ascii="Times New Roman" w:hAnsi="Times New Roman"/>
        </w:rPr>
        <w:t xml:space="preserve"> </w:t>
      </w:r>
      <w:r w:rsidRPr="00EE5642">
        <w:rPr>
          <w:rFonts w:ascii="Times New Roman" w:hAnsi="Times New Roman"/>
        </w:rPr>
        <w:t xml:space="preserve">сельского поселения </w:t>
      </w:r>
      <w:bookmarkEnd w:id="317"/>
      <w:r w:rsidRPr="00EE5642">
        <w:rPr>
          <w:rFonts w:ascii="Times New Roman" w:hAnsi="Times New Roman"/>
        </w:rPr>
        <w:t>должна предусматривать раздельный сбор, эффективное удаление, надежное обезвреживание и экономически целесообразную утилизацию коммунальных отходов.</w:t>
      </w:r>
    </w:p>
    <w:p w14:paraId="067161EF" w14:textId="300DD96A" w:rsidR="00794362" w:rsidRPr="00EE5642" w:rsidRDefault="00794362" w:rsidP="00794362">
      <w:pPr>
        <w:spacing w:line="240" w:lineRule="auto"/>
        <w:rPr>
          <w:rFonts w:ascii="Times New Roman" w:hAnsi="Times New Roman"/>
        </w:rPr>
      </w:pPr>
      <w:r w:rsidRPr="00EE5642">
        <w:rPr>
          <w:rFonts w:ascii="Times New Roman" w:hAnsi="Times New Roman"/>
        </w:rPr>
        <w:t xml:space="preserve">Для обеспечения должного санитарного уровня </w:t>
      </w:r>
      <w:r w:rsidR="00DD4F2E">
        <w:rPr>
          <w:rFonts w:ascii="Times New Roman" w:hAnsi="Times New Roman"/>
        </w:rPr>
        <w:t>Шелтозерского вепсского</w:t>
      </w:r>
      <w:r w:rsidR="0073503C">
        <w:rPr>
          <w:rFonts w:ascii="Times New Roman" w:hAnsi="Times New Roman"/>
        </w:rPr>
        <w:t xml:space="preserve"> </w:t>
      </w:r>
      <w:r w:rsidRPr="00EE5642">
        <w:rPr>
          <w:rFonts w:ascii="Times New Roman" w:hAnsi="Times New Roman"/>
        </w:rPr>
        <w:t>сельского поселения</w:t>
      </w:r>
      <w:r>
        <w:rPr>
          <w:rFonts w:ascii="Times New Roman" w:hAnsi="Times New Roman"/>
        </w:rPr>
        <w:t xml:space="preserve"> </w:t>
      </w:r>
      <w:r w:rsidRPr="00EE5642">
        <w:rPr>
          <w:rFonts w:ascii="Times New Roman" w:hAnsi="Times New Roman"/>
        </w:rPr>
        <w:t>коммунальные отходы следует удалять по единой централизованной системе специализированными коммунальными предприятиями.</w:t>
      </w:r>
    </w:p>
    <w:p w14:paraId="46C6C233" w14:textId="77777777" w:rsidR="00794362" w:rsidRPr="00A90CED" w:rsidRDefault="00794362" w:rsidP="00794362">
      <w:pPr>
        <w:spacing w:line="240" w:lineRule="auto"/>
        <w:rPr>
          <w:rFonts w:ascii="Times New Roman" w:hAnsi="Times New Roman"/>
        </w:rPr>
      </w:pPr>
      <w:r w:rsidRPr="00A90CED">
        <w:rPr>
          <w:rFonts w:ascii="Times New Roman" w:hAnsi="Times New Roman"/>
        </w:rPr>
        <w:t>Перечень отходов в период эксплуатации объектов жилой застройки включает в себя:</w:t>
      </w:r>
    </w:p>
    <w:p w14:paraId="5214F718" w14:textId="77777777" w:rsidR="00794362" w:rsidRPr="00A90CED" w:rsidRDefault="00794362" w:rsidP="007D41D3">
      <w:pPr>
        <w:pStyle w:val="aa"/>
        <w:numPr>
          <w:ilvl w:val="0"/>
          <w:numId w:val="20"/>
        </w:numPr>
        <w:spacing w:line="240" w:lineRule="auto"/>
        <w:rPr>
          <w:rFonts w:ascii="Times New Roman" w:hAnsi="Times New Roman"/>
        </w:rPr>
      </w:pPr>
      <w:r w:rsidRPr="00A90CED">
        <w:rPr>
          <w:rFonts w:ascii="Times New Roman" w:hAnsi="Times New Roman"/>
        </w:rPr>
        <w:t>твердые коммунальные отходы от жилого фонда;</w:t>
      </w:r>
    </w:p>
    <w:p w14:paraId="09582206" w14:textId="77777777" w:rsidR="00794362" w:rsidRPr="00A90CED" w:rsidRDefault="00794362" w:rsidP="007D41D3">
      <w:pPr>
        <w:pStyle w:val="aa"/>
        <w:numPr>
          <w:ilvl w:val="0"/>
          <w:numId w:val="20"/>
        </w:numPr>
        <w:spacing w:line="240" w:lineRule="auto"/>
        <w:rPr>
          <w:rFonts w:ascii="Times New Roman" w:hAnsi="Times New Roman"/>
        </w:rPr>
      </w:pPr>
      <w:r w:rsidRPr="00A90CED">
        <w:rPr>
          <w:rFonts w:ascii="Times New Roman" w:hAnsi="Times New Roman"/>
        </w:rPr>
        <w:t>твердые коммунальные отходы от детских дошкольных учреждений;</w:t>
      </w:r>
    </w:p>
    <w:p w14:paraId="151DEC8A" w14:textId="77777777" w:rsidR="00794362" w:rsidRPr="00A90CED" w:rsidRDefault="00794362" w:rsidP="007D41D3">
      <w:pPr>
        <w:pStyle w:val="aa"/>
        <w:numPr>
          <w:ilvl w:val="0"/>
          <w:numId w:val="20"/>
        </w:numPr>
        <w:spacing w:line="240" w:lineRule="auto"/>
        <w:rPr>
          <w:rFonts w:ascii="Times New Roman" w:hAnsi="Times New Roman"/>
        </w:rPr>
      </w:pPr>
      <w:r w:rsidRPr="00A90CED">
        <w:rPr>
          <w:rFonts w:ascii="Times New Roman" w:hAnsi="Times New Roman"/>
        </w:rPr>
        <w:t>твердые коммунальные отходы от школ основного (полного) образования;</w:t>
      </w:r>
    </w:p>
    <w:p w14:paraId="380831FD" w14:textId="77777777" w:rsidR="00794362" w:rsidRPr="00A90CED" w:rsidRDefault="00794362" w:rsidP="007D41D3">
      <w:pPr>
        <w:pStyle w:val="aa"/>
        <w:numPr>
          <w:ilvl w:val="0"/>
          <w:numId w:val="20"/>
        </w:numPr>
        <w:spacing w:line="240" w:lineRule="auto"/>
        <w:rPr>
          <w:rFonts w:ascii="Times New Roman" w:hAnsi="Times New Roman"/>
        </w:rPr>
      </w:pPr>
      <w:r w:rsidRPr="00A90CED">
        <w:rPr>
          <w:rFonts w:ascii="Times New Roman" w:hAnsi="Times New Roman"/>
        </w:rPr>
        <w:t>твердые коммунальные отходы от предприятий торговли;</w:t>
      </w:r>
    </w:p>
    <w:p w14:paraId="2D72982B" w14:textId="77777777" w:rsidR="00794362" w:rsidRPr="00A90CED" w:rsidRDefault="00794362" w:rsidP="007D41D3">
      <w:pPr>
        <w:pStyle w:val="aa"/>
        <w:numPr>
          <w:ilvl w:val="0"/>
          <w:numId w:val="20"/>
        </w:numPr>
        <w:spacing w:line="240" w:lineRule="auto"/>
        <w:rPr>
          <w:rFonts w:ascii="Times New Roman" w:hAnsi="Times New Roman"/>
        </w:rPr>
      </w:pPr>
      <w:r w:rsidRPr="00A90CED">
        <w:rPr>
          <w:rFonts w:ascii="Times New Roman" w:hAnsi="Times New Roman"/>
        </w:rPr>
        <w:t>твердые коммунальные отходы от объектов обслуживания и прочих нежилых помещений.</w:t>
      </w:r>
    </w:p>
    <w:p w14:paraId="20447A9F" w14:textId="6BBFB74C" w:rsidR="00794362" w:rsidRPr="00F2112C" w:rsidRDefault="00794362" w:rsidP="00794362">
      <w:pPr>
        <w:spacing w:line="240" w:lineRule="auto"/>
        <w:rPr>
          <w:rFonts w:ascii="Times New Roman" w:hAnsi="Times New Roman"/>
        </w:rPr>
      </w:pPr>
      <w:r w:rsidRPr="00F2112C">
        <w:rPr>
          <w:rFonts w:ascii="Times New Roman" w:hAnsi="Times New Roman"/>
        </w:rPr>
        <w:t xml:space="preserve">В настоящее время Республика </w:t>
      </w:r>
      <w:r w:rsidR="006E3D05">
        <w:rPr>
          <w:rFonts w:ascii="Times New Roman" w:hAnsi="Times New Roman"/>
        </w:rPr>
        <w:t>Карелия</w:t>
      </w:r>
      <w:r w:rsidRPr="00F2112C">
        <w:rPr>
          <w:rFonts w:ascii="Times New Roman" w:hAnsi="Times New Roman"/>
        </w:rPr>
        <w:t xml:space="preserve"> находится в стадии внедрения раздельного накопления твердых коммунальных отходов.</w:t>
      </w:r>
    </w:p>
    <w:p w14:paraId="7E20E6CC" w14:textId="77777777" w:rsidR="00794362" w:rsidRPr="00F2112C" w:rsidRDefault="00794362" w:rsidP="00794362">
      <w:pPr>
        <w:spacing w:line="240" w:lineRule="auto"/>
        <w:rPr>
          <w:rFonts w:ascii="Times New Roman" w:hAnsi="Times New Roman"/>
        </w:rPr>
      </w:pPr>
      <w:r w:rsidRPr="00F2112C">
        <w:rPr>
          <w:rFonts w:ascii="Times New Roman" w:hAnsi="Times New Roman"/>
        </w:rPr>
        <w:t xml:space="preserve">Раздельное накопление ТКО предусматривает разделение ТКО по группам однородных отходов и сбор разделенных групп ТКО на контейнерных площадках в соответствующие контейнеры, предназначенные для раздельного накопления ТКО.  </w:t>
      </w:r>
    </w:p>
    <w:p w14:paraId="4F43136C" w14:textId="6052250D" w:rsidR="00794362" w:rsidRPr="00F2112C" w:rsidRDefault="00794362" w:rsidP="00794362">
      <w:pPr>
        <w:spacing w:line="240" w:lineRule="auto"/>
        <w:rPr>
          <w:rFonts w:ascii="Times New Roman" w:hAnsi="Times New Roman"/>
        </w:rPr>
      </w:pPr>
      <w:r w:rsidRPr="00F2112C">
        <w:rPr>
          <w:rFonts w:ascii="Times New Roman" w:hAnsi="Times New Roman"/>
        </w:rPr>
        <w:t xml:space="preserve">Организация раздельного накопления ТКО на территории Республики </w:t>
      </w:r>
      <w:r w:rsidR="006E3D05">
        <w:rPr>
          <w:rFonts w:ascii="Times New Roman" w:hAnsi="Times New Roman"/>
        </w:rPr>
        <w:t>Карелия</w:t>
      </w:r>
      <w:r w:rsidR="006E3D05" w:rsidRPr="00F2112C">
        <w:rPr>
          <w:rFonts w:ascii="Times New Roman" w:hAnsi="Times New Roman"/>
        </w:rPr>
        <w:t xml:space="preserve"> </w:t>
      </w:r>
      <w:r w:rsidRPr="00F2112C">
        <w:rPr>
          <w:rFonts w:ascii="Times New Roman" w:hAnsi="Times New Roman"/>
        </w:rPr>
        <w:t xml:space="preserve">и осуществляется с помощью контейнерной системы раздельного накопления ТКО, при которой сухие отходы размещаются в одном/нескольких контейнерах с определенной цветовой индикацией. Смешанные отходы размещаются в контейнерах с отличающейся цветовой индикацией.  </w:t>
      </w:r>
    </w:p>
    <w:p w14:paraId="5B4D050D" w14:textId="77777777" w:rsidR="00794362" w:rsidRPr="00F2112C" w:rsidRDefault="00794362" w:rsidP="00794362">
      <w:pPr>
        <w:spacing w:line="240" w:lineRule="auto"/>
        <w:rPr>
          <w:rFonts w:ascii="Times New Roman" w:hAnsi="Times New Roman"/>
        </w:rPr>
      </w:pPr>
      <w:r w:rsidRPr="00F2112C">
        <w:rPr>
          <w:rFonts w:ascii="Times New Roman" w:hAnsi="Times New Roman"/>
        </w:rPr>
        <w:t xml:space="preserve">Раздельное накопление ТКО может осуществляться по упрощенной дуальной схеме, то есть в контейнеры двух видов.  </w:t>
      </w:r>
    </w:p>
    <w:p w14:paraId="34C7B65D" w14:textId="77777777" w:rsidR="00794362" w:rsidRPr="00F2112C" w:rsidRDefault="00794362" w:rsidP="00794362">
      <w:pPr>
        <w:spacing w:line="240" w:lineRule="auto"/>
        <w:rPr>
          <w:rFonts w:ascii="Times New Roman" w:hAnsi="Times New Roman"/>
        </w:rPr>
      </w:pPr>
      <w:r w:rsidRPr="00F2112C">
        <w:rPr>
          <w:rFonts w:ascii="Times New Roman" w:hAnsi="Times New Roman"/>
        </w:rPr>
        <w:t xml:space="preserve">При осуществлении раздельного накопления отходов с установкой контейнеров для утильных фракций (бумага, стекло, пластик, металл) и стандартных контейнеров для ТКО (с пищевой составляющей) используются контейнеры со следующей цветовой индикацией и видами отходов: </w:t>
      </w:r>
    </w:p>
    <w:p w14:paraId="6CABE42D" w14:textId="77777777" w:rsidR="00794362" w:rsidRPr="00F2112C" w:rsidRDefault="00794362" w:rsidP="00794362">
      <w:pPr>
        <w:spacing w:line="240" w:lineRule="auto"/>
        <w:rPr>
          <w:rFonts w:ascii="Times New Roman" w:hAnsi="Times New Roman"/>
        </w:rPr>
      </w:pPr>
      <w:r>
        <w:rPr>
          <w:rFonts w:ascii="Times New Roman" w:hAnsi="Times New Roman"/>
        </w:rPr>
        <w:t xml:space="preserve">- </w:t>
      </w:r>
      <w:r w:rsidRPr="00F2112C">
        <w:rPr>
          <w:rFonts w:ascii="Times New Roman" w:hAnsi="Times New Roman"/>
        </w:rPr>
        <w:t xml:space="preserve">«вторичные материальные ресурсы» - желтый цвет. В контейнеры с желтой цветовой индикацией складируются ТКО, для которых существует возможность повторного использования непосредственно или после дополнительной обработки;  </w:t>
      </w:r>
    </w:p>
    <w:p w14:paraId="195D7CC0" w14:textId="77777777" w:rsidR="00794362" w:rsidRPr="00F2112C" w:rsidRDefault="00794362" w:rsidP="00794362">
      <w:pPr>
        <w:spacing w:line="240" w:lineRule="auto"/>
        <w:rPr>
          <w:rFonts w:ascii="Times New Roman" w:hAnsi="Times New Roman"/>
        </w:rPr>
      </w:pPr>
      <w:r>
        <w:rPr>
          <w:rFonts w:ascii="Times New Roman" w:hAnsi="Times New Roman"/>
        </w:rPr>
        <w:t xml:space="preserve">- </w:t>
      </w:r>
      <w:r w:rsidRPr="00F2112C">
        <w:rPr>
          <w:rFonts w:ascii="Times New Roman" w:hAnsi="Times New Roman"/>
        </w:rPr>
        <w:t xml:space="preserve">«ТКО с пищевой составляющей» - зеленый цвет.  </w:t>
      </w:r>
    </w:p>
    <w:p w14:paraId="32878288" w14:textId="77777777" w:rsidR="00794362" w:rsidRDefault="00794362" w:rsidP="00794362">
      <w:pPr>
        <w:spacing w:line="240" w:lineRule="auto"/>
        <w:rPr>
          <w:rFonts w:ascii="Times New Roman" w:hAnsi="Times New Roman"/>
        </w:rPr>
      </w:pPr>
      <w:r w:rsidRPr="00F2112C">
        <w:rPr>
          <w:rFonts w:ascii="Times New Roman" w:hAnsi="Times New Roman"/>
        </w:rPr>
        <w:t>При оборудовании мест (площадок) накопления ТКО контейнерами и (или) емкостями, предназначенными для раздельного накопления ТКО, не допускается складирование в такие контейнеры и (или) емкости неотсортированных ТКО и отсортированных фракций отходов, не соответствующих маркировке, нанесенной на указанные контейнеры и (или) емкости.</w:t>
      </w:r>
    </w:p>
    <w:p w14:paraId="13A75867" w14:textId="14448C79" w:rsidR="00794362" w:rsidRPr="00A90CED" w:rsidRDefault="00794362" w:rsidP="00794362">
      <w:pPr>
        <w:spacing w:line="240" w:lineRule="auto"/>
        <w:rPr>
          <w:rFonts w:ascii="Times New Roman" w:hAnsi="Times New Roman"/>
        </w:rPr>
      </w:pPr>
      <w:r w:rsidRPr="00A90CED">
        <w:rPr>
          <w:rFonts w:ascii="Times New Roman" w:hAnsi="Times New Roman"/>
        </w:rPr>
        <w:t xml:space="preserve">Генеральным планом </w:t>
      </w:r>
      <w:r w:rsidR="00DD4F2E">
        <w:rPr>
          <w:rFonts w:ascii="Times New Roman" w:hAnsi="Times New Roman"/>
        </w:rPr>
        <w:t>Шелтозерского вепсского</w:t>
      </w:r>
      <w:r>
        <w:rPr>
          <w:rFonts w:ascii="Times New Roman" w:hAnsi="Times New Roman"/>
        </w:rPr>
        <w:t xml:space="preserve"> </w:t>
      </w:r>
      <w:r w:rsidRPr="00EE5642">
        <w:rPr>
          <w:rFonts w:ascii="Times New Roman" w:hAnsi="Times New Roman"/>
        </w:rPr>
        <w:t xml:space="preserve">сельского поселения </w:t>
      </w:r>
      <w:r w:rsidRPr="00A90CED">
        <w:rPr>
          <w:rFonts w:ascii="Times New Roman" w:hAnsi="Times New Roman"/>
        </w:rPr>
        <w:t>предусматривается развитие обязательной планово-регулярной системы сбора, транспортировки всех бытовых отходов (включая уличный смет с усовершенствованных покрытий) и их обезвреживание и утилизация (с предварительной сортировкой).</w:t>
      </w:r>
    </w:p>
    <w:p w14:paraId="15F7155A" w14:textId="77777777" w:rsidR="00794362" w:rsidRPr="00A90CED" w:rsidRDefault="00794362" w:rsidP="00794362">
      <w:pPr>
        <w:spacing w:line="240" w:lineRule="auto"/>
        <w:rPr>
          <w:rFonts w:ascii="Times New Roman" w:hAnsi="Times New Roman"/>
        </w:rPr>
      </w:pPr>
      <w:r w:rsidRPr="00A90CED">
        <w:rPr>
          <w:rFonts w:ascii="Times New Roman" w:hAnsi="Times New Roman"/>
        </w:rPr>
        <w:t>Планово-регулярная система включает: подготовку отходов к погрузке в собирающий мусоровозный транспорт, организацию временного хранения отходов (и необходимую сортировку), сбор и вывоз отходов с территорий домовладений, организаций, зимнюю и летнюю уборку территории, утилизацию и обезвреживание специфических отходов и вторичных ресурсов.</w:t>
      </w:r>
    </w:p>
    <w:p w14:paraId="42FADE6F" w14:textId="77777777" w:rsidR="00794362" w:rsidRPr="00A90CED" w:rsidRDefault="00794362" w:rsidP="00794362">
      <w:pPr>
        <w:spacing w:line="240" w:lineRule="auto"/>
        <w:rPr>
          <w:rFonts w:ascii="Times New Roman" w:hAnsi="Times New Roman"/>
        </w:rPr>
      </w:pPr>
      <w:r w:rsidRPr="00A90CED">
        <w:rPr>
          <w:rFonts w:ascii="Times New Roman" w:hAnsi="Times New Roman"/>
        </w:rPr>
        <w:t>Значительной проблемой в организации системы санитарной очистки является не отсутствие технологий переработки (современные технологии позволяют переработать до 90 % от общего количества отходов), а отделение полезного сырья от остального мусора (и разделение различных компонентов). Поэтому целесообразно участие населения в организации системы селективного сбора отходов.</w:t>
      </w:r>
    </w:p>
    <w:p w14:paraId="2D341FC4" w14:textId="018747BA" w:rsidR="00794362" w:rsidRPr="00E22070" w:rsidRDefault="00794362" w:rsidP="00794362">
      <w:pPr>
        <w:spacing w:line="240" w:lineRule="auto"/>
        <w:rPr>
          <w:rFonts w:ascii="Times New Roman" w:hAnsi="Times New Roman"/>
        </w:rPr>
      </w:pPr>
      <w:r w:rsidRPr="00E22070">
        <w:rPr>
          <w:rFonts w:ascii="Times New Roman" w:hAnsi="Times New Roman"/>
        </w:rPr>
        <w:t xml:space="preserve">На территории </w:t>
      </w:r>
      <w:r w:rsidR="00DD4F2E">
        <w:rPr>
          <w:rFonts w:ascii="Times New Roman" w:hAnsi="Times New Roman"/>
        </w:rPr>
        <w:t>Шелтозерского вепсского</w:t>
      </w:r>
      <w:r w:rsidR="006E3D05">
        <w:rPr>
          <w:rFonts w:ascii="Times New Roman" w:hAnsi="Times New Roman"/>
        </w:rPr>
        <w:t xml:space="preserve"> </w:t>
      </w:r>
      <w:r w:rsidRPr="00EE5642">
        <w:rPr>
          <w:rFonts w:ascii="Times New Roman" w:hAnsi="Times New Roman"/>
        </w:rPr>
        <w:t>сельского поселения</w:t>
      </w:r>
      <w:r>
        <w:rPr>
          <w:rFonts w:ascii="Times New Roman" w:hAnsi="Times New Roman"/>
        </w:rPr>
        <w:t xml:space="preserve"> </w:t>
      </w:r>
      <w:r w:rsidRPr="00E22070">
        <w:rPr>
          <w:rFonts w:ascii="Times New Roman" w:hAnsi="Times New Roman"/>
        </w:rPr>
        <w:t>следует предусмотреть организацию селективного сбора отходов (бумага, стекло, пластик) в местах их образования, упорядочение и активизацию работы предприятий, занимающихся сбором вторичных ресурсов.</w:t>
      </w:r>
    </w:p>
    <w:p w14:paraId="43B37B11" w14:textId="77777777" w:rsidR="00794362" w:rsidRPr="00C165A2" w:rsidRDefault="00794362" w:rsidP="00794362">
      <w:pPr>
        <w:spacing w:line="240" w:lineRule="auto"/>
        <w:rPr>
          <w:rFonts w:ascii="Times New Roman" w:hAnsi="Times New Roman"/>
        </w:rPr>
      </w:pPr>
      <w:r w:rsidRPr="00C165A2">
        <w:rPr>
          <w:rFonts w:ascii="Times New Roman" w:hAnsi="Times New Roman"/>
        </w:rPr>
        <w:t>Выбор участка для размещения контейнерных площадок на территории сельского поселения осуществляется на основании функционального зонирования территории и градостроительных решений. Размещение площадок не допускается:</w:t>
      </w:r>
    </w:p>
    <w:p w14:paraId="57852559" w14:textId="77777777" w:rsidR="00794362" w:rsidRPr="00C165A2" w:rsidRDefault="00794362" w:rsidP="007D41D3">
      <w:pPr>
        <w:pStyle w:val="aa"/>
        <w:numPr>
          <w:ilvl w:val="0"/>
          <w:numId w:val="23"/>
        </w:numPr>
        <w:spacing w:line="240" w:lineRule="auto"/>
        <w:ind w:left="851"/>
        <w:rPr>
          <w:rFonts w:ascii="Times New Roman" w:hAnsi="Times New Roman"/>
        </w:rPr>
      </w:pPr>
      <w:r w:rsidRPr="00C165A2">
        <w:rPr>
          <w:rFonts w:ascii="Times New Roman" w:hAnsi="Times New Roman"/>
        </w:rPr>
        <w:t>на территории I, II и III поясов зон санитарной охраны водоисточников и минеральных источников;</w:t>
      </w:r>
    </w:p>
    <w:p w14:paraId="29F6AFEF" w14:textId="77777777" w:rsidR="00794362" w:rsidRPr="00C165A2" w:rsidRDefault="00794362" w:rsidP="007D41D3">
      <w:pPr>
        <w:pStyle w:val="aa"/>
        <w:numPr>
          <w:ilvl w:val="0"/>
          <w:numId w:val="23"/>
        </w:numPr>
        <w:spacing w:line="240" w:lineRule="auto"/>
        <w:ind w:left="851"/>
        <w:rPr>
          <w:rFonts w:ascii="Times New Roman" w:hAnsi="Times New Roman"/>
        </w:rPr>
      </w:pPr>
      <w:r w:rsidRPr="00C165A2">
        <w:rPr>
          <w:rFonts w:ascii="Times New Roman" w:hAnsi="Times New Roman"/>
        </w:rPr>
        <w:t>во всех поясах зоны санитарной охраны курортов;</w:t>
      </w:r>
    </w:p>
    <w:p w14:paraId="77C82D2D" w14:textId="77777777" w:rsidR="00794362" w:rsidRPr="00C165A2" w:rsidRDefault="00794362" w:rsidP="007D41D3">
      <w:pPr>
        <w:pStyle w:val="aa"/>
        <w:numPr>
          <w:ilvl w:val="0"/>
          <w:numId w:val="23"/>
        </w:numPr>
        <w:spacing w:line="240" w:lineRule="auto"/>
        <w:ind w:left="851"/>
        <w:rPr>
          <w:rFonts w:ascii="Times New Roman" w:hAnsi="Times New Roman"/>
        </w:rPr>
      </w:pPr>
      <w:r w:rsidRPr="00C165A2">
        <w:rPr>
          <w:rFonts w:ascii="Times New Roman" w:hAnsi="Times New Roman"/>
        </w:rPr>
        <w:t>в зонах массового загородного отдыха населения и на территории лечебно-оздоровительных учреждений;</w:t>
      </w:r>
    </w:p>
    <w:p w14:paraId="557A10E1" w14:textId="77777777" w:rsidR="00794362" w:rsidRPr="00C165A2" w:rsidRDefault="00794362" w:rsidP="007D41D3">
      <w:pPr>
        <w:pStyle w:val="aa"/>
        <w:numPr>
          <w:ilvl w:val="0"/>
          <w:numId w:val="23"/>
        </w:numPr>
        <w:spacing w:line="240" w:lineRule="auto"/>
        <w:ind w:left="851"/>
        <w:rPr>
          <w:rFonts w:ascii="Times New Roman" w:hAnsi="Times New Roman"/>
        </w:rPr>
      </w:pPr>
      <w:r w:rsidRPr="00C165A2">
        <w:rPr>
          <w:rFonts w:ascii="Times New Roman" w:hAnsi="Times New Roman"/>
        </w:rPr>
        <w:t>рекреационных зонах;</w:t>
      </w:r>
    </w:p>
    <w:p w14:paraId="46E6798E" w14:textId="77777777" w:rsidR="00794362" w:rsidRPr="00C165A2" w:rsidRDefault="00794362" w:rsidP="007D41D3">
      <w:pPr>
        <w:pStyle w:val="aa"/>
        <w:numPr>
          <w:ilvl w:val="0"/>
          <w:numId w:val="23"/>
        </w:numPr>
        <w:spacing w:line="240" w:lineRule="auto"/>
        <w:ind w:left="851"/>
        <w:rPr>
          <w:rFonts w:ascii="Times New Roman" w:hAnsi="Times New Roman"/>
        </w:rPr>
      </w:pPr>
      <w:r w:rsidRPr="00C165A2">
        <w:rPr>
          <w:rFonts w:ascii="Times New Roman" w:hAnsi="Times New Roman"/>
        </w:rPr>
        <w:t>в местах выклинивания водоносных горизонтов;</w:t>
      </w:r>
    </w:p>
    <w:p w14:paraId="12D2130E" w14:textId="48CEAA18" w:rsidR="00794362" w:rsidRDefault="00794362" w:rsidP="007D41D3">
      <w:pPr>
        <w:pStyle w:val="aa"/>
        <w:numPr>
          <w:ilvl w:val="0"/>
          <w:numId w:val="23"/>
        </w:numPr>
        <w:spacing w:line="240" w:lineRule="auto"/>
        <w:ind w:left="851"/>
        <w:rPr>
          <w:rFonts w:ascii="Times New Roman" w:hAnsi="Times New Roman"/>
        </w:rPr>
      </w:pPr>
      <w:r w:rsidRPr="00C165A2">
        <w:rPr>
          <w:rFonts w:ascii="Times New Roman" w:hAnsi="Times New Roman"/>
        </w:rPr>
        <w:t>в границах, установленных водоохранных зон открытых водоемов.</w:t>
      </w:r>
    </w:p>
    <w:p w14:paraId="3B6030F6" w14:textId="5CDE7CE8" w:rsidR="000F7538" w:rsidRPr="00C165A2" w:rsidRDefault="000F7538" w:rsidP="007D41D3">
      <w:pPr>
        <w:pStyle w:val="aa"/>
        <w:numPr>
          <w:ilvl w:val="0"/>
          <w:numId w:val="23"/>
        </w:numPr>
        <w:spacing w:line="240" w:lineRule="auto"/>
        <w:ind w:left="851"/>
        <w:rPr>
          <w:rFonts w:ascii="Times New Roman" w:hAnsi="Times New Roman"/>
        </w:rPr>
      </w:pPr>
      <w:r w:rsidRPr="000F7538">
        <w:rPr>
          <w:rFonts w:ascii="Times New Roman" w:hAnsi="Times New Roman"/>
        </w:rPr>
        <w:t>осуществление мероприятий по внедрению и развитию системы раздельного сбора отходов, сортировки и их утилизации, способствующие снижению доли твердых коммунальных отходов, направляемых на захоронение, от общего объема образования отходов</w:t>
      </w:r>
    </w:p>
    <w:p w14:paraId="2031CB17" w14:textId="77777777" w:rsidR="00794362" w:rsidRPr="00C165A2" w:rsidRDefault="00794362" w:rsidP="00794362">
      <w:pPr>
        <w:spacing w:line="240" w:lineRule="auto"/>
        <w:rPr>
          <w:rFonts w:ascii="Times New Roman" w:hAnsi="Times New Roman"/>
        </w:rPr>
      </w:pPr>
      <w:r w:rsidRPr="00C165A2">
        <w:rPr>
          <w:rFonts w:ascii="Times New Roman" w:hAnsi="Times New Roman"/>
        </w:rPr>
        <w:t>Для предупреждения рассеивания и потерь отходов контейнерную площадку необходимо оборудовать твердым водонепроницаемым покрытием (асфальт, бетон), ограждение с трех сторон, допускается использование контейнеров с крышками. Размер площадок должен быть рассчитан на установку необходимого числа контейнеров. При этом контейнеров на площадке не может быть более 5.</w:t>
      </w:r>
    </w:p>
    <w:p w14:paraId="31490461" w14:textId="77777777" w:rsidR="00794362" w:rsidRPr="00C165A2" w:rsidRDefault="00794362" w:rsidP="00794362">
      <w:pPr>
        <w:spacing w:line="240" w:lineRule="auto"/>
        <w:rPr>
          <w:rFonts w:ascii="Times New Roman" w:hAnsi="Times New Roman"/>
          <w:highlight w:val="yellow"/>
        </w:rPr>
      </w:pPr>
    </w:p>
    <w:p w14:paraId="5939BA9A" w14:textId="77777777" w:rsidR="00794362" w:rsidRPr="003A7715" w:rsidRDefault="00794362" w:rsidP="00794362">
      <w:pPr>
        <w:spacing w:line="240" w:lineRule="auto"/>
        <w:ind w:firstLine="0"/>
        <w:rPr>
          <w:rFonts w:ascii="Times New Roman" w:hAnsi="Times New Roman"/>
        </w:rPr>
      </w:pPr>
      <w:r w:rsidRPr="005512D3">
        <w:rPr>
          <w:rFonts w:ascii="Times New Roman" w:hAnsi="Times New Roman"/>
          <w:noProof/>
          <w:color w:val="FF0000"/>
        </w:rPr>
        <w:drawing>
          <wp:inline distT="0" distB="0" distL="0" distR="0" wp14:anchorId="60F2CCD3" wp14:editId="5DA8B4C9">
            <wp:extent cx="5911702" cy="5035248"/>
            <wp:effectExtent l="0" t="0" r="0" b="0"/>
            <wp:docPr id="26" name="Рисунок 26" descr="C:\Users\Alex\Desktop\blag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Desktop\blag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13116" cy="5036452"/>
                    </a:xfrm>
                    <a:prstGeom prst="rect">
                      <a:avLst/>
                    </a:prstGeom>
                    <a:noFill/>
                    <a:ln>
                      <a:noFill/>
                    </a:ln>
                  </pic:spPr>
                </pic:pic>
              </a:graphicData>
            </a:graphic>
          </wp:inline>
        </w:drawing>
      </w:r>
    </w:p>
    <w:p w14:paraId="16B89D16" w14:textId="77777777" w:rsidR="00794362" w:rsidRPr="00180AB0" w:rsidRDefault="00794362" w:rsidP="00794362">
      <w:pPr>
        <w:rPr>
          <w:rFonts w:ascii="Times New Roman" w:hAnsi="Times New Roman"/>
          <w:b/>
          <w:bCs/>
        </w:rPr>
      </w:pPr>
      <w:r w:rsidRPr="00180AB0">
        <w:rPr>
          <w:rFonts w:ascii="Times New Roman" w:hAnsi="Times New Roman"/>
          <w:b/>
          <w:bCs/>
        </w:rPr>
        <w:t>Рисунок 11.2.1. План (схема) устройства контейнерных площадок для сбора ТКО</w:t>
      </w:r>
    </w:p>
    <w:p w14:paraId="436F0120" w14:textId="77777777" w:rsidR="00794362" w:rsidRPr="003A7715" w:rsidRDefault="00794362" w:rsidP="00794362">
      <w:pPr>
        <w:spacing w:line="240" w:lineRule="auto"/>
        <w:rPr>
          <w:rFonts w:ascii="Times New Roman" w:hAnsi="Times New Roman"/>
        </w:rPr>
      </w:pPr>
      <w:r w:rsidRPr="003A7715">
        <w:rPr>
          <w:rFonts w:ascii="Times New Roman" w:hAnsi="Times New Roman"/>
        </w:rPr>
        <w:t>Расстояние от контейнеров до жилых зданий, детских игровых площадок, а также мест отдыха и занятий спортом должно быть не менее 20 м и не более 100 м, по возможности рекомендуется совмещение с инженерными сооружениями (трансформаторные подстанции, гаражи, автостоянки и пр.), ограждение, озеленение по периметру, удобные подъезды, площадки для маневрирования специализированного транспорта, уклон в сторону проезжей части не менее 0,02 %. Контейнеры располагаются на расстоянии 1 м от ограждения и друг от друга на расстоянии 0,35 м.</w:t>
      </w:r>
    </w:p>
    <w:p w14:paraId="148B01F1" w14:textId="77777777" w:rsidR="00794362" w:rsidRPr="003A7715" w:rsidRDefault="00794362" w:rsidP="00794362">
      <w:pPr>
        <w:spacing w:line="240" w:lineRule="auto"/>
        <w:rPr>
          <w:rFonts w:ascii="Times New Roman" w:hAnsi="Times New Roman"/>
        </w:rPr>
      </w:pPr>
      <w:r w:rsidRPr="003A7715">
        <w:rPr>
          <w:rFonts w:ascii="Times New Roman" w:hAnsi="Times New Roman"/>
        </w:rPr>
        <w:t>На контейнерной площадке может предусматриваться 10 м</w:t>
      </w:r>
      <w:r w:rsidRPr="003A7715">
        <w:rPr>
          <w:rFonts w:ascii="Times New Roman" w:hAnsi="Times New Roman"/>
          <w:vertAlign w:val="superscript"/>
        </w:rPr>
        <w:t>2</w:t>
      </w:r>
      <w:r w:rsidRPr="003A7715">
        <w:rPr>
          <w:rFonts w:ascii="Times New Roman" w:hAnsi="Times New Roman"/>
        </w:rPr>
        <w:t xml:space="preserve"> (ориентировочно) асфальтированного покрытия для сбора крупногабаритных отходов, не помещающихся в контейнер 0,75 м</w:t>
      </w:r>
      <w:r w:rsidRPr="003A7715">
        <w:rPr>
          <w:rFonts w:ascii="Times New Roman" w:hAnsi="Times New Roman"/>
          <w:vertAlign w:val="superscript"/>
        </w:rPr>
        <w:t>3</w:t>
      </w:r>
      <w:r w:rsidRPr="003A7715">
        <w:rPr>
          <w:rFonts w:ascii="Times New Roman" w:hAnsi="Times New Roman"/>
        </w:rPr>
        <w:t xml:space="preserve"> (упаковочный материал, строительные отходы, крупногабаритные бытовые приборы и т. д.).</w:t>
      </w:r>
    </w:p>
    <w:p w14:paraId="33D641CF" w14:textId="77777777" w:rsidR="00794362" w:rsidRPr="003A7715" w:rsidRDefault="00794362" w:rsidP="00794362">
      <w:pPr>
        <w:spacing w:line="240" w:lineRule="auto"/>
        <w:rPr>
          <w:rFonts w:ascii="Times New Roman" w:hAnsi="Times New Roman"/>
        </w:rPr>
      </w:pPr>
      <w:r w:rsidRPr="003A7715">
        <w:rPr>
          <w:rFonts w:ascii="Times New Roman" w:hAnsi="Times New Roman"/>
        </w:rPr>
        <w:t>Сбор использованных люминесцентных ламп, ртутьсодержащих приборов и других опасных отходов, образующихся в общественных зданиях, осуществляется в специальную тару с последующей передачей специализированному предприятию для обезвреживания данных типов отходов.</w:t>
      </w:r>
    </w:p>
    <w:p w14:paraId="3DA77213" w14:textId="77777777" w:rsidR="00794362" w:rsidRPr="003A7715" w:rsidRDefault="00794362" w:rsidP="00794362">
      <w:pPr>
        <w:spacing w:line="240" w:lineRule="auto"/>
        <w:rPr>
          <w:rFonts w:ascii="Times New Roman" w:hAnsi="Times New Roman"/>
        </w:rPr>
      </w:pPr>
      <w:r w:rsidRPr="003A7715">
        <w:rPr>
          <w:rFonts w:ascii="Times New Roman" w:hAnsi="Times New Roman"/>
        </w:rPr>
        <w:t>На территории рынков и торговых комплексов следует предусматривать места под размещение стационарных или мобильных пунктов приемки вторичного сырья площадью не менее 10 м</w:t>
      </w:r>
      <w:r w:rsidRPr="003A7715">
        <w:rPr>
          <w:rFonts w:ascii="Times New Roman" w:hAnsi="Times New Roman"/>
          <w:vertAlign w:val="superscript"/>
        </w:rPr>
        <w:t>2</w:t>
      </w:r>
      <w:r w:rsidRPr="003A7715">
        <w:rPr>
          <w:rFonts w:ascii="Times New Roman" w:hAnsi="Times New Roman"/>
        </w:rPr>
        <w:t xml:space="preserve">. </w:t>
      </w:r>
    </w:p>
    <w:p w14:paraId="5BD00E81" w14:textId="3BBD9DA1" w:rsidR="00794362" w:rsidRDefault="00794362" w:rsidP="00794362">
      <w:pPr>
        <w:spacing w:line="240" w:lineRule="auto"/>
        <w:rPr>
          <w:rFonts w:ascii="Times New Roman" w:hAnsi="Times New Roman"/>
        </w:rPr>
      </w:pPr>
      <w:r w:rsidRPr="003A7715">
        <w:rPr>
          <w:rFonts w:ascii="Times New Roman" w:hAnsi="Times New Roman"/>
        </w:rPr>
        <w:t>Запрещается сжигание растительных остатков на территории населенных пунктов муниципального образования.</w:t>
      </w:r>
    </w:p>
    <w:p w14:paraId="2595D46C" w14:textId="111D946A" w:rsidR="00CF323E" w:rsidRPr="00CF323E" w:rsidRDefault="00CF323E" w:rsidP="00BA58DC">
      <w:pPr>
        <w:pStyle w:val="aa"/>
        <w:keepNext/>
        <w:numPr>
          <w:ilvl w:val="2"/>
          <w:numId w:val="36"/>
        </w:numPr>
        <w:spacing w:before="240" w:after="60" w:line="240" w:lineRule="auto"/>
        <w:jc w:val="center"/>
        <w:outlineLvl w:val="2"/>
        <w:rPr>
          <w:rFonts w:ascii="Times New Roman" w:hAnsi="Times New Roman"/>
          <w:b/>
          <w:bCs/>
        </w:rPr>
      </w:pPr>
      <w:bookmarkStart w:id="318" w:name="_Toc426732992"/>
      <w:bookmarkStart w:id="319" w:name="_Toc449447000"/>
      <w:bookmarkStart w:id="320" w:name="_Toc449517864"/>
      <w:bookmarkStart w:id="321" w:name="_Toc449622230"/>
      <w:bookmarkStart w:id="322" w:name="_Toc449708195"/>
      <w:bookmarkStart w:id="323" w:name="_Toc449708449"/>
      <w:bookmarkStart w:id="324" w:name="_Toc449716077"/>
      <w:bookmarkStart w:id="325" w:name="_Toc468459474"/>
      <w:bookmarkStart w:id="326" w:name="_Toc468459949"/>
      <w:bookmarkStart w:id="327" w:name="_Toc468460827"/>
      <w:bookmarkStart w:id="328" w:name="_Toc468464703"/>
      <w:bookmarkStart w:id="329" w:name="_Toc468466549"/>
      <w:bookmarkStart w:id="330" w:name="_Toc468466951"/>
      <w:bookmarkStart w:id="331" w:name="_Toc468469971"/>
      <w:bookmarkStart w:id="332" w:name="_Toc468471239"/>
      <w:bookmarkStart w:id="333" w:name="_Toc468471345"/>
      <w:bookmarkStart w:id="334" w:name="_Toc468475126"/>
      <w:bookmarkStart w:id="335" w:name="_Toc468549941"/>
      <w:bookmarkStart w:id="336" w:name="_Toc468551335"/>
      <w:bookmarkStart w:id="337" w:name="_Toc468555141"/>
      <w:bookmarkStart w:id="338" w:name="_Toc468556729"/>
      <w:bookmarkStart w:id="339" w:name="_Toc468561360"/>
      <w:bookmarkStart w:id="340" w:name="_Toc468696719"/>
      <w:bookmarkStart w:id="341" w:name="_Toc468698633"/>
      <w:bookmarkStart w:id="342" w:name="_Toc468704443"/>
      <w:bookmarkStart w:id="343" w:name="_Toc468704527"/>
      <w:bookmarkStart w:id="344" w:name="_Toc468708130"/>
      <w:bookmarkStart w:id="345" w:name="_Toc468711124"/>
      <w:bookmarkStart w:id="346" w:name="_Toc468712374"/>
      <w:bookmarkStart w:id="347" w:name="_Toc468712491"/>
      <w:bookmarkStart w:id="348" w:name="_Toc468712688"/>
      <w:bookmarkStart w:id="349" w:name="_Toc468720125"/>
      <w:bookmarkStart w:id="350" w:name="_Toc468720388"/>
      <w:bookmarkStart w:id="351" w:name="_Toc468721129"/>
      <w:bookmarkStart w:id="352" w:name="_Toc468723514"/>
      <w:bookmarkStart w:id="353" w:name="_Toc468726246"/>
      <w:bookmarkStart w:id="354" w:name="_Toc468727893"/>
      <w:bookmarkStart w:id="355" w:name="_Toc468732915"/>
      <w:bookmarkStart w:id="356" w:name="_Toc468736191"/>
      <w:bookmarkStart w:id="357" w:name="_Toc468739031"/>
      <w:bookmarkStart w:id="358" w:name="_Toc468789898"/>
      <w:bookmarkStart w:id="359" w:name="_Toc468796751"/>
      <w:bookmarkStart w:id="360" w:name="_Toc468797975"/>
      <w:bookmarkStart w:id="361" w:name="_Toc468803290"/>
      <w:bookmarkStart w:id="362" w:name="_Toc468807496"/>
      <w:bookmarkStart w:id="363" w:name="_Toc468812080"/>
      <w:bookmarkStart w:id="364" w:name="_Toc468812738"/>
      <w:bookmarkStart w:id="365" w:name="_Toc468826071"/>
      <w:bookmarkStart w:id="366" w:name="_Toc468880887"/>
      <w:bookmarkStart w:id="367" w:name="_Toc473884839"/>
      <w:bookmarkStart w:id="368" w:name="_Toc25343951"/>
      <w:bookmarkStart w:id="369" w:name="_Toc198300600"/>
      <w:bookmarkStart w:id="370" w:name="_Toc220172877"/>
      <w:r w:rsidRPr="00CF323E">
        <w:rPr>
          <w:rFonts w:ascii="Times New Roman" w:hAnsi="Times New Roman"/>
          <w:b/>
          <w:bCs/>
        </w:rPr>
        <w:t>Мероприятия по благоустройству и озеленению</w:t>
      </w:r>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p>
    <w:p w14:paraId="0002F1A7" w14:textId="77777777" w:rsidR="00CF323E" w:rsidRPr="00CF323E" w:rsidRDefault="00CF323E" w:rsidP="00CF323E">
      <w:pPr>
        <w:spacing w:line="240" w:lineRule="auto"/>
        <w:jc w:val="left"/>
        <w:rPr>
          <w:rFonts w:ascii="Times New Roman" w:hAnsi="Times New Roman"/>
        </w:rPr>
      </w:pPr>
    </w:p>
    <w:p w14:paraId="0BFD52E9" w14:textId="07CD203B" w:rsidR="00CF323E" w:rsidRPr="00CF323E" w:rsidRDefault="00CF323E" w:rsidP="00CF323E">
      <w:pPr>
        <w:spacing w:line="240" w:lineRule="auto"/>
        <w:rPr>
          <w:rFonts w:ascii="Times New Roman" w:hAnsi="Times New Roman"/>
        </w:rPr>
      </w:pPr>
      <w:r w:rsidRPr="00CF323E">
        <w:rPr>
          <w:rFonts w:ascii="Times New Roman" w:hAnsi="Times New Roman"/>
        </w:rPr>
        <w:t xml:space="preserve">Система озеленения </w:t>
      </w:r>
      <w:r w:rsidR="00DD4F2E">
        <w:rPr>
          <w:rFonts w:ascii="Times New Roman" w:hAnsi="Times New Roman"/>
        </w:rPr>
        <w:t>Шелтозерского вепсского</w:t>
      </w:r>
      <w:r w:rsidR="00B26AB9">
        <w:rPr>
          <w:rFonts w:ascii="Times New Roman" w:hAnsi="Times New Roman"/>
        </w:rPr>
        <w:t xml:space="preserve"> </w:t>
      </w:r>
      <w:r>
        <w:rPr>
          <w:rFonts w:ascii="Times New Roman" w:hAnsi="Times New Roman"/>
        </w:rPr>
        <w:t xml:space="preserve">сельского поселения </w:t>
      </w:r>
      <w:r w:rsidRPr="00CF323E">
        <w:rPr>
          <w:rFonts w:ascii="Times New Roman" w:hAnsi="Times New Roman"/>
        </w:rPr>
        <w:t xml:space="preserve">должна предусматривать не только наличие определённого количества зелёных насаждений, но и обеспечивать выполнение ими разнообразных функций, оздоровляющих среду. Зелёные насаждения активно очищают атмосферу, регулируют микроклимат, кондиционируют воздух, снижают уровень шумов, обладают высокой степенью ионизации воздуха, препятствуют возникновению неблагоприятных ветровых режимов. Кроме перечисленных санитарно-гигиенических функций, зелёные насаждения благоприятно воздействуют на психоэмоциональную сферу жителя современного </w:t>
      </w:r>
      <w:r w:rsidR="002A354E">
        <w:rPr>
          <w:rFonts w:ascii="Times New Roman" w:hAnsi="Times New Roman"/>
        </w:rPr>
        <w:t>населенного пункта</w:t>
      </w:r>
      <w:r w:rsidRPr="00CF323E">
        <w:rPr>
          <w:rFonts w:ascii="Times New Roman" w:hAnsi="Times New Roman"/>
        </w:rPr>
        <w:t xml:space="preserve">. </w:t>
      </w:r>
    </w:p>
    <w:p w14:paraId="106273D0" w14:textId="137AF1D9" w:rsidR="00CF323E" w:rsidRPr="00CF323E" w:rsidRDefault="00CF323E" w:rsidP="00CF323E">
      <w:pPr>
        <w:spacing w:line="240" w:lineRule="auto"/>
        <w:rPr>
          <w:rFonts w:ascii="Times New Roman" w:hAnsi="Times New Roman"/>
        </w:rPr>
      </w:pPr>
      <w:r w:rsidRPr="00CF323E">
        <w:rPr>
          <w:rFonts w:ascii="Times New Roman" w:hAnsi="Times New Roman"/>
        </w:rPr>
        <w:t xml:space="preserve">Система зелёных насаждений территории </w:t>
      </w:r>
      <w:r w:rsidR="00DD4F2E">
        <w:rPr>
          <w:rFonts w:ascii="Times New Roman" w:hAnsi="Times New Roman"/>
        </w:rPr>
        <w:t>Шелтозерского вепсского</w:t>
      </w:r>
      <w:r w:rsidR="006E3D05">
        <w:rPr>
          <w:rFonts w:ascii="Times New Roman" w:hAnsi="Times New Roman"/>
        </w:rPr>
        <w:t xml:space="preserve"> </w:t>
      </w:r>
      <w:r w:rsidR="002A354E">
        <w:rPr>
          <w:rFonts w:ascii="Times New Roman" w:hAnsi="Times New Roman"/>
        </w:rPr>
        <w:t>сельского поселения</w:t>
      </w:r>
      <w:r w:rsidRPr="00CF323E">
        <w:rPr>
          <w:rFonts w:ascii="Times New Roman" w:hAnsi="Times New Roman"/>
        </w:rPr>
        <w:t xml:space="preserve"> складывается из:</w:t>
      </w:r>
    </w:p>
    <w:p w14:paraId="2C01B898" w14:textId="6EAB52CC" w:rsidR="00CF323E" w:rsidRPr="00CF323E" w:rsidRDefault="002A354E" w:rsidP="002A354E">
      <w:pPr>
        <w:tabs>
          <w:tab w:val="left" w:pos="1134"/>
        </w:tabs>
        <w:spacing w:line="240" w:lineRule="auto"/>
        <w:ind w:left="654" w:firstLine="0"/>
        <w:jc w:val="left"/>
        <w:rPr>
          <w:rFonts w:ascii="Times New Roman" w:hAnsi="Times New Roman"/>
        </w:rPr>
      </w:pPr>
      <w:r>
        <w:rPr>
          <w:rFonts w:ascii="Times New Roman" w:hAnsi="Times New Roman"/>
        </w:rPr>
        <w:t xml:space="preserve">- </w:t>
      </w:r>
      <w:r w:rsidR="00CF323E" w:rsidRPr="00CF323E">
        <w:rPr>
          <w:rFonts w:ascii="Times New Roman" w:hAnsi="Times New Roman"/>
        </w:rPr>
        <w:t>озеленённых территорий общего пользования;</w:t>
      </w:r>
    </w:p>
    <w:p w14:paraId="59136B45" w14:textId="7EAF05EE" w:rsidR="00CF323E" w:rsidRPr="00CF323E" w:rsidRDefault="002A354E" w:rsidP="002A354E">
      <w:pPr>
        <w:tabs>
          <w:tab w:val="left" w:pos="1134"/>
        </w:tabs>
        <w:spacing w:line="240" w:lineRule="auto"/>
        <w:jc w:val="left"/>
        <w:rPr>
          <w:rFonts w:ascii="Times New Roman" w:hAnsi="Times New Roman"/>
        </w:rPr>
      </w:pPr>
      <w:r>
        <w:rPr>
          <w:rFonts w:ascii="Times New Roman" w:hAnsi="Times New Roman"/>
        </w:rPr>
        <w:t xml:space="preserve">- </w:t>
      </w:r>
      <w:r w:rsidR="00CF323E" w:rsidRPr="00CF323E">
        <w:rPr>
          <w:rFonts w:ascii="Times New Roman" w:hAnsi="Times New Roman"/>
        </w:rPr>
        <w:t>озеленённых территорий ограниченного пользования (зелёные насаждения на участках жилых массивов, пришкольных участков, детских садов);</w:t>
      </w:r>
    </w:p>
    <w:p w14:paraId="59071DEA" w14:textId="1AC5019E" w:rsidR="00CF323E" w:rsidRPr="00CF323E" w:rsidRDefault="002A354E" w:rsidP="002A354E">
      <w:pPr>
        <w:tabs>
          <w:tab w:val="left" w:pos="1134"/>
        </w:tabs>
        <w:spacing w:line="240" w:lineRule="auto"/>
        <w:jc w:val="left"/>
        <w:rPr>
          <w:rFonts w:ascii="Times New Roman" w:hAnsi="Times New Roman"/>
        </w:rPr>
      </w:pPr>
      <w:r>
        <w:rPr>
          <w:rFonts w:ascii="Times New Roman" w:hAnsi="Times New Roman"/>
        </w:rPr>
        <w:t xml:space="preserve">- </w:t>
      </w:r>
      <w:r w:rsidR="00CF323E" w:rsidRPr="00CF323E">
        <w:rPr>
          <w:rFonts w:ascii="Times New Roman" w:hAnsi="Times New Roman"/>
        </w:rPr>
        <w:t xml:space="preserve">озеленённых территорий специального назначения (озеленение санитарно-защитных зон, территорий вдоль дорог). </w:t>
      </w:r>
    </w:p>
    <w:p w14:paraId="011390C6" w14:textId="77777777" w:rsidR="00CF323E" w:rsidRPr="00CF323E" w:rsidRDefault="00CF323E" w:rsidP="00CF323E">
      <w:pPr>
        <w:spacing w:line="240" w:lineRule="auto"/>
        <w:rPr>
          <w:rFonts w:ascii="Times New Roman" w:hAnsi="Times New Roman"/>
        </w:rPr>
      </w:pPr>
      <w:r w:rsidRPr="00CF323E">
        <w:rPr>
          <w:rFonts w:ascii="Times New Roman" w:hAnsi="Times New Roman"/>
        </w:rPr>
        <w:t>Генеральным планом предусматривается создание единой системы озеленения (природно-экологический каркас), включающей зелёные массивы, парки и скверы, пригородные леса, сады, использующую в качестве связующих коридоров дополнительные полосы озеленения вдоль естественных водотоков, улиц и микрорайонов.</w:t>
      </w:r>
    </w:p>
    <w:p w14:paraId="66A5AB95" w14:textId="77777777" w:rsidR="00CF323E" w:rsidRPr="00CF323E" w:rsidRDefault="00CF323E" w:rsidP="00CF323E">
      <w:pPr>
        <w:spacing w:line="240" w:lineRule="auto"/>
        <w:rPr>
          <w:rFonts w:ascii="Times New Roman" w:hAnsi="Times New Roman"/>
        </w:rPr>
      </w:pPr>
      <w:r w:rsidRPr="00CF323E">
        <w:rPr>
          <w:rFonts w:ascii="Times New Roman" w:hAnsi="Times New Roman"/>
        </w:rPr>
        <w:t>Наиболее эффективным подходом к решению вопроса озеленения территорий является создание единой, целостной системы озеленения с использованием полного спектра функций зелёных насаждений, а не отдельных санитарно-гигиенических или эстетических качеств.</w:t>
      </w:r>
    </w:p>
    <w:p w14:paraId="7CB4610C" w14:textId="77777777" w:rsidR="00CF323E" w:rsidRPr="00CF323E" w:rsidRDefault="00CF323E" w:rsidP="00CF323E">
      <w:pPr>
        <w:spacing w:line="240" w:lineRule="auto"/>
        <w:rPr>
          <w:rFonts w:ascii="Times New Roman" w:hAnsi="Times New Roman"/>
        </w:rPr>
      </w:pPr>
      <w:r w:rsidRPr="00CF323E">
        <w:rPr>
          <w:rFonts w:ascii="Times New Roman" w:hAnsi="Times New Roman"/>
        </w:rPr>
        <w:t>Озеленённая территория, любого размера и типа является многофункциональной, и чем большее число функций она выполняет, тем эффективнее система озеленения в целом.</w:t>
      </w:r>
    </w:p>
    <w:p w14:paraId="2EFC0092" w14:textId="107DCB89" w:rsidR="00CF323E" w:rsidRPr="00CF323E" w:rsidRDefault="00CF323E" w:rsidP="00CF323E">
      <w:pPr>
        <w:spacing w:line="240" w:lineRule="auto"/>
        <w:rPr>
          <w:rFonts w:ascii="Times New Roman" w:hAnsi="Times New Roman"/>
        </w:rPr>
      </w:pPr>
      <w:r w:rsidRPr="00CF323E">
        <w:rPr>
          <w:rFonts w:ascii="Times New Roman" w:hAnsi="Times New Roman"/>
        </w:rPr>
        <w:t xml:space="preserve">Создание и эксплуатация элементов благоустройства и озеленения обеспечивают требования охраны здоровья человека, исторической и природной среды, создают технические возможности беспрепятственного передвижения маломобильных групп населения по территории </w:t>
      </w:r>
      <w:r w:rsidR="00DD4F2E">
        <w:rPr>
          <w:rFonts w:ascii="Times New Roman" w:hAnsi="Times New Roman"/>
        </w:rPr>
        <w:t>Шелтозерского вепсского</w:t>
      </w:r>
      <w:r w:rsidR="006E3D05">
        <w:rPr>
          <w:rFonts w:ascii="Times New Roman" w:hAnsi="Times New Roman"/>
        </w:rPr>
        <w:t xml:space="preserve"> </w:t>
      </w:r>
      <w:r w:rsidR="002A354E">
        <w:rPr>
          <w:rFonts w:ascii="Times New Roman" w:hAnsi="Times New Roman"/>
        </w:rPr>
        <w:t>сельского поселения</w:t>
      </w:r>
      <w:r w:rsidRPr="00CF323E">
        <w:rPr>
          <w:rFonts w:ascii="Times New Roman" w:hAnsi="Times New Roman"/>
        </w:rPr>
        <w:t>.</w:t>
      </w:r>
    </w:p>
    <w:p w14:paraId="14AEBA95" w14:textId="77777777" w:rsidR="00CF323E" w:rsidRPr="00CF323E" w:rsidRDefault="00CF323E" w:rsidP="00CF323E">
      <w:pPr>
        <w:spacing w:line="240" w:lineRule="auto"/>
        <w:rPr>
          <w:rFonts w:ascii="Times New Roman" w:hAnsi="Times New Roman"/>
        </w:rPr>
      </w:pPr>
      <w:r w:rsidRPr="00CF323E">
        <w:rPr>
          <w:rFonts w:ascii="Times New Roman" w:hAnsi="Times New Roman"/>
        </w:rPr>
        <w:t>Рекомендуются следующие мероприятия по озеленению и благоустройству территории:</w:t>
      </w:r>
    </w:p>
    <w:p w14:paraId="0E389BEE" w14:textId="662D4CD6" w:rsidR="00CF323E" w:rsidRPr="00CF323E" w:rsidRDefault="002A354E" w:rsidP="002A354E">
      <w:pPr>
        <w:tabs>
          <w:tab w:val="left" w:pos="1134"/>
        </w:tabs>
        <w:spacing w:line="240" w:lineRule="auto"/>
        <w:jc w:val="left"/>
        <w:rPr>
          <w:rFonts w:ascii="Times New Roman" w:hAnsi="Times New Roman"/>
        </w:rPr>
      </w:pPr>
      <w:r>
        <w:rPr>
          <w:rFonts w:ascii="Times New Roman" w:hAnsi="Times New Roman"/>
        </w:rPr>
        <w:t xml:space="preserve">- </w:t>
      </w:r>
      <w:r w:rsidR="00CF323E" w:rsidRPr="00CF323E">
        <w:rPr>
          <w:rFonts w:ascii="Times New Roman" w:hAnsi="Times New Roman"/>
        </w:rPr>
        <w:t>устройство газонов, цветников, посадка зелёных оград;</w:t>
      </w:r>
    </w:p>
    <w:p w14:paraId="2CC2BCF9" w14:textId="092A9572" w:rsidR="00CF323E" w:rsidRPr="00CF323E" w:rsidRDefault="002A354E" w:rsidP="002A354E">
      <w:pPr>
        <w:tabs>
          <w:tab w:val="left" w:pos="1134"/>
        </w:tabs>
        <w:spacing w:line="240" w:lineRule="auto"/>
        <w:jc w:val="left"/>
        <w:rPr>
          <w:rFonts w:ascii="Times New Roman" w:hAnsi="Times New Roman"/>
        </w:rPr>
      </w:pPr>
      <w:r>
        <w:rPr>
          <w:rFonts w:ascii="Times New Roman" w:hAnsi="Times New Roman"/>
        </w:rPr>
        <w:t xml:space="preserve">- </w:t>
      </w:r>
      <w:r w:rsidR="00CF323E" w:rsidRPr="00CF323E">
        <w:rPr>
          <w:rFonts w:ascii="Times New Roman" w:hAnsi="Times New Roman"/>
        </w:rPr>
        <w:t>создание мобильного и вертикального озеленения (трельяжи, перголы, цветочницы, вазоны);</w:t>
      </w:r>
    </w:p>
    <w:p w14:paraId="45D8692F" w14:textId="2C4EF674" w:rsidR="00CF323E" w:rsidRPr="00CF323E" w:rsidRDefault="002A354E" w:rsidP="002A354E">
      <w:pPr>
        <w:tabs>
          <w:tab w:val="left" w:pos="1134"/>
        </w:tabs>
        <w:spacing w:line="240" w:lineRule="auto"/>
        <w:jc w:val="left"/>
        <w:rPr>
          <w:rFonts w:ascii="Times New Roman" w:hAnsi="Times New Roman"/>
        </w:rPr>
      </w:pPr>
      <w:r>
        <w:rPr>
          <w:rFonts w:ascii="Times New Roman" w:hAnsi="Times New Roman"/>
        </w:rPr>
        <w:t xml:space="preserve">- </w:t>
      </w:r>
      <w:r w:rsidR="00CF323E" w:rsidRPr="00CF323E">
        <w:rPr>
          <w:rFonts w:ascii="Times New Roman" w:hAnsi="Times New Roman"/>
        </w:rPr>
        <w:t>оборудование территории малыми архитектурными формами – беседками, навесами, площадками для игр детей и отдыха взрослого населения, павильонами для ожидания автотранспорта;</w:t>
      </w:r>
    </w:p>
    <w:p w14:paraId="1A4809EA" w14:textId="0E0C2C35" w:rsidR="00CF323E" w:rsidRPr="00CF323E" w:rsidRDefault="002A354E" w:rsidP="002A354E">
      <w:pPr>
        <w:tabs>
          <w:tab w:val="left" w:pos="1134"/>
        </w:tabs>
        <w:spacing w:line="240" w:lineRule="auto"/>
        <w:jc w:val="left"/>
        <w:rPr>
          <w:rFonts w:ascii="Times New Roman" w:hAnsi="Times New Roman"/>
        </w:rPr>
      </w:pPr>
      <w:r>
        <w:rPr>
          <w:rFonts w:ascii="Times New Roman" w:hAnsi="Times New Roman"/>
        </w:rPr>
        <w:t xml:space="preserve">- </w:t>
      </w:r>
      <w:r w:rsidR="00CF323E" w:rsidRPr="00CF323E">
        <w:rPr>
          <w:rFonts w:ascii="Times New Roman" w:hAnsi="Times New Roman"/>
        </w:rPr>
        <w:t>устройство внутриквартальных проездов, тротуаров, пешеходных дорожек;</w:t>
      </w:r>
    </w:p>
    <w:p w14:paraId="58B127AE" w14:textId="5CF655FB" w:rsidR="00CF323E" w:rsidRPr="00CF323E" w:rsidRDefault="002A354E" w:rsidP="002A354E">
      <w:pPr>
        <w:tabs>
          <w:tab w:val="left" w:pos="1134"/>
        </w:tabs>
        <w:spacing w:line="240" w:lineRule="auto"/>
        <w:jc w:val="left"/>
        <w:rPr>
          <w:rFonts w:ascii="Times New Roman" w:hAnsi="Times New Roman"/>
        </w:rPr>
      </w:pPr>
      <w:r>
        <w:rPr>
          <w:rFonts w:ascii="Times New Roman" w:hAnsi="Times New Roman"/>
        </w:rPr>
        <w:t xml:space="preserve">- </w:t>
      </w:r>
      <w:r w:rsidR="00CF323E" w:rsidRPr="00CF323E">
        <w:rPr>
          <w:rFonts w:ascii="Times New Roman" w:hAnsi="Times New Roman"/>
        </w:rPr>
        <w:t>ремонт существующих покрытий внутридворовых проездов и дорожек;</w:t>
      </w:r>
    </w:p>
    <w:p w14:paraId="1F4C179A" w14:textId="3F8CEBF9" w:rsidR="00CF323E" w:rsidRPr="00CF323E" w:rsidRDefault="002A354E" w:rsidP="002A354E">
      <w:pPr>
        <w:tabs>
          <w:tab w:val="left" w:pos="1134"/>
        </w:tabs>
        <w:spacing w:line="240" w:lineRule="auto"/>
        <w:jc w:val="left"/>
        <w:rPr>
          <w:rFonts w:ascii="Times New Roman" w:hAnsi="Times New Roman"/>
        </w:rPr>
      </w:pPr>
      <w:r>
        <w:rPr>
          <w:rFonts w:ascii="Times New Roman" w:hAnsi="Times New Roman"/>
        </w:rPr>
        <w:t xml:space="preserve">- </w:t>
      </w:r>
      <w:r w:rsidR="00CF323E" w:rsidRPr="00CF323E">
        <w:rPr>
          <w:rFonts w:ascii="Times New Roman" w:hAnsi="Times New Roman"/>
        </w:rPr>
        <w:t>освещение территории населённых пунктов;</w:t>
      </w:r>
    </w:p>
    <w:p w14:paraId="45323D2C" w14:textId="315809CD" w:rsidR="00CF323E" w:rsidRPr="00CF323E" w:rsidRDefault="002A354E" w:rsidP="002A354E">
      <w:pPr>
        <w:tabs>
          <w:tab w:val="left" w:pos="1134"/>
        </w:tabs>
        <w:spacing w:line="240" w:lineRule="auto"/>
        <w:jc w:val="left"/>
        <w:rPr>
          <w:rFonts w:ascii="Times New Roman" w:hAnsi="Times New Roman"/>
        </w:rPr>
      </w:pPr>
      <w:r>
        <w:rPr>
          <w:rFonts w:ascii="Times New Roman" w:hAnsi="Times New Roman"/>
        </w:rPr>
        <w:t xml:space="preserve">- </w:t>
      </w:r>
      <w:r w:rsidR="00CF323E" w:rsidRPr="00CF323E">
        <w:rPr>
          <w:rFonts w:ascii="Times New Roman" w:hAnsi="Times New Roman"/>
        </w:rPr>
        <w:t>организация озеленения санитарно-защитных зон;</w:t>
      </w:r>
    </w:p>
    <w:p w14:paraId="74550E6A" w14:textId="64AAB1C0" w:rsidR="00CF323E" w:rsidRPr="003A7715" w:rsidRDefault="002A354E" w:rsidP="00CF323E">
      <w:pPr>
        <w:spacing w:line="240" w:lineRule="auto"/>
        <w:rPr>
          <w:rFonts w:ascii="Times New Roman" w:hAnsi="Times New Roman"/>
        </w:rPr>
      </w:pPr>
      <w:r>
        <w:rPr>
          <w:rFonts w:ascii="Times New Roman" w:hAnsi="Times New Roman"/>
        </w:rPr>
        <w:t xml:space="preserve">- </w:t>
      </w:r>
      <w:r w:rsidR="00CF323E" w:rsidRPr="00CF323E">
        <w:rPr>
          <w:rFonts w:ascii="Times New Roman" w:hAnsi="Times New Roman"/>
        </w:rPr>
        <w:t>обустройство мест сбора твёрдых коммунальных отходов.</w:t>
      </w:r>
    </w:p>
    <w:p w14:paraId="4DDDF0FA" w14:textId="57C94F44" w:rsidR="004C5C07" w:rsidRPr="009F47BB" w:rsidRDefault="004C5C07" w:rsidP="00794362">
      <w:pPr>
        <w:spacing w:line="240" w:lineRule="auto"/>
        <w:rPr>
          <w:b/>
          <w:bCs/>
          <w:highlight w:val="yellow"/>
        </w:rPr>
      </w:pPr>
    </w:p>
    <w:p w14:paraId="6B74EDD4" w14:textId="78EAE659" w:rsidR="004C5C07" w:rsidRDefault="004C5C07" w:rsidP="00AB5691">
      <w:pPr>
        <w:pStyle w:val="af7"/>
        <w:ind w:firstLine="567"/>
        <w:jc w:val="both"/>
        <w:rPr>
          <w:highlight w:val="yellow"/>
        </w:rPr>
      </w:pPr>
    </w:p>
    <w:p w14:paraId="6693DD44" w14:textId="11047781" w:rsidR="00B26AB9" w:rsidRDefault="00B26AB9" w:rsidP="00AB5691">
      <w:pPr>
        <w:pStyle w:val="af7"/>
        <w:ind w:firstLine="567"/>
        <w:jc w:val="both"/>
        <w:rPr>
          <w:highlight w:val="yellow"/>
        </w:rPr>
      </w:pPr>
      <w:r>
        <w:rPr>
          <w:highlight w:val="yellow"/>
        </w:rPr>
        <w:br w:type="page"/>
      </w:r>
    </w:p>
    <w:p w14:paraId="7369588A" w14:textId="77777777" w:rsidR="004C5C07" w:rsidRDefault="004C5C07" w:rsidP="00AB5691">
      <w:pPr>
        <w:pStyle w:val="af7"/>
        <w:ind w:firstLine="567"/>
        <w:jc w:val="both"/>
        <w:rPr>
          <w:highlight w:val="yellow"/>
        </w:rPr>
      </w:pPr>
    </w:p>
    <w:p w14:paraId="393BA208" w14:textId="324AAAA7" w:rsidR="002C23D3" w:rsidRPr="001241E7" w:rsidRDefault="002C23D3" w:rsidP="00521FAB">
      <w:pPr>
        <w:pStyle w:val="1"/>
        <w:numPr>
          <w:ilvl w:val="0"/>
          <w:numId w:val="0"/>
        </w:numPr>
        <w:rPr>
          <w:rFonts w:ascii="Times New Roman" w:hAnsi="Times New Roman"/>
          <w:sz w:val="26"/>
          <w:szCs w:val="26"/>
        </w:rPr>
      </w:pPr>
      <w:bookmarkStart w:id="371" w:name="_Toc160127526"/>
      <w:bookmarkStart w:id="372" w:name="_Toc220172878"/>
      <w:r w:rsidRPr="001241E7">
        <w:rPr>
          <w:rFonts w:ascii="Times New Roman" w:hAnsi="Times New Roman"/>
          <w:sz w:val="26"/>
          <w:szCs w:val="26"/>
        </w:rPr>
        <w:t>РАЗДЕЛ 1</w:t>
      </w:r>
      <w:r w:rsidR="006A4B73">
        <w:rPr>
          <w:rFonts w:ascii="Times New Roman" w:hAnsi="Times New Roman"/>
          <w:sz w:val="26"/>
          <w:szCs w:val="26"/>
        </w:rPr>
        <w:t>5</w:t>
      </w:r>
      <w:r w:rsidRPr="001241E7">
        <w:rPr>
          <w:rFonts w:ascii="Times New Roman" w:hAnsi="Times New Roman"/>
          <w:sz w:val="26"/>
          <w:szCs w:val="26"/>
        </w:rPr>
        <w:t xml:space="preserve">. </w:t>
      </w:r>
      <w:r w:rsidRPr="00A213B2">
        <w:rPr>
          <w:rFonts w:ascii="Times New Roman" w:hAnsi="Times New Roman"/>
          <w:sz w:val="26"/>
          <w:szCs w:val="26"/>
        </w:rPr>
        <w:t>ОЦЕНКА ВОЗМОЖНОГО ВЛИЯНИЯ ПЛАНИРУЕМЫХ</w:t>
      </w:r>
      <w:r>
        <w:rPr>
          <w:rFonts w:ascii="Times New Roman" w:hAnsi="Times New Roman"/>
          <w:sz w:val="26"/>
          <w:szCs w:val="26"/>
        </w:rPr>
        <w:t xml:space="preserve"> </w:t>
      </w:r>
      <w:r w:rsidRPr="00A213B2">
        <w:rPr>
          <w:rFonts w:ascii="Times New Roman" w:hAnsi="Times New Roman"/>
          <w:sz w:val="26"/>
          <w:szCs w:val="26"/>
        </w:rPr>
        <w:t>ДЛЯ РАЗМЕЩЕНИЯ ОБЪЕКТОВ МЕСТНОГО ЗНАЧЕНИЯ НА</w:t>
      </w:r>
      <w:r>
        <w:rPr>
          <w:rFonts w:ascii="Times New Roman" w:hAnsi="Times New Roman"/>
          <w:sz w:val="26"/>
          <w:szCs w:val="26"/>
        </w:rPr>
        <w:t xml:space="preserve"> </w:t>
      </w:r>
      <w:r w:rsidRPr="00A213B2">
        <w:rPr>
          <w:rFonts w:ascii="Times New Roman" w:hAnsi="Times New Roman"/>
          <w:sz w:val="26"/>
          <w:szCs w:val="26"/>
        </w:rPr>
        <w:t>КОМПЛЕКСНОЕ РАЗВИТИЕ</w:t>
      </w:r>
      <w:bookmarkEnd w:id="371"/>
      <w:bookmarkEnd w:id="372"/>
    </w:p>
    <w:p w14:paraId="3FC3E21A" w14:textId="77777777" w:rsidR="002C23D3" w:rsidRPr="00A213B2" w:rsidRDefault="002C23D3" w:rsidP="002C23D3">
      <w:pPr>
        <w:suppressAutoHyphens/>
        <w:spacing w:line="240" w:lineRule="auto"/>
        <w:rPr>
          <w:rFonts w:ascii="Times New Roman" w:hAnsi="Times New Roman"/>
          <w:b/>
          <w:bCs/>
        </w:rPr>
      </w:pPr>
    </w:p>
    <w:p w14:paraId="6B8AF281" w14:textId="2E6833B6"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 xml:space="preserve">Проект генерального плана </w:t>
      </w:r>
      <w:r w:rsidR="00DD4F2E">
        <w:rPr>
          <w:rFonts w:ascii="Times New Roman" w:hAnsi="Times New Roman"/>
        </w:rPr>
        <w:t>Шелтозерского вепсского</w:t>
      </w:r>
      <w:r w:rsidR="00504D5A">
        <w:rPr>
          <w:rFonts w:ascii="Times New Roman" w:hAnsi="Times New Roman"/>
        </w:rPr>
        <w:t xml:space="preserve"> </w:t>
      </w:r>
      <w:r>
        <w:rPr>
          <w:rFonts w:ascii="Times New Roman" w:eastAsia="Calibri" w:hAnsi="Times New Roman"/>
        </w:rPr>
        <w:t>сельского поселения</w:t>
      </w:r>
      <w:r w:rsidRPr="00B62F63">
        <w:rPr>
          <w:rFonts w:ascii="Times New Roman" w:eastAsia="Calibri" w:hAnsi="Times New Roman"/>
        </w:rPr>
        <w:t xml:space="preserve"> предусматривает ряд мероприятий по территориальному развитию муниципального образования, направленных на создание условий для роста экономических и социальных показателей муниципального образования.</w:t>
      </w:r>
    </w:p>
    <w:p w14:paraId="4C862D02" w14:textId="37E56288"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 xml:space="preserve">Предусмотренные проектом мероприятия по размещению объектов местного значения муниципального образования в сфере инженерного и транспортного обеспечения, объектов социального и культурно-бытового обслуживания населения, предполагают создание условий для рационального использования территориальных ресурсов </w:t>
      </w:r>
      <w:r w:rsidRPr="00B62F63">
        <w:rPr>
          <w:rFonts w:ascii="Times New Roman" w:hAnsi="Times New Roman"/>
          <w:bCs/>
        </w:rPr>
        <w:t xml:space="preserve">муниципального образования </w:t>
      </w:r>
      <w:r w:rsidRPr="00B62F63">
        <w:rPr>
          <w:rFonts w:ascii="Times New Roman" w:eastAsia="Calibri" w:hAnsi="Times New Roman"/>
        </w:rPr>
        <w:t xml:space="preserve">в соответствии с требованиями нормативов градостроительного проектирования </w:t>
      </w:r>
      <w:r>
        <w:rPr>
          <w:rFonts w:ascii="Times New Roman" w:eastAsia="Calibri" w:hAnsi="Times New Roman"/>
        </w:rPr>
        <w:t xml:space="preserve">Республики </w:t>
      </w:r>
      <w:r w:rsidR="006E3D05">
        <w:rPr>
          <w:rFonts w:ascii="Times New Roman" w:eastAsia="Calibri" w:hAnsi="Times New Roman"/>
        </w:rPr>
        <w:t>Карелия</w:t>
      </w:r>
      <w:r w:rsidRPr="00B62F63">
        <w:rPr>
          <w:rFonts w:ascii="Times New Roman" w:eastAsia="Calibri" w:hAnsi="Times New Roman"/>
        </w:rPr>
        <w:t xml:space="preserve">, отвечают целям Стратегии социально-экономического развития </w:t>
      </w:r>
      <w:r w:rsidR="00816974">
        <w:rPr>
          <w:rFonts w:ascii="Times New Roman" w:eastAsiaTheme="minorHAnsi" w:hAnsi="Times New Roman"/>
          <w:lang w:eastAsia="en-US"/>
        </w:rPr>
        <w:t>П</w:t>
      </w:r>
      <w:r w:rsidR="006E3D05">
        <w:rPr>
          <w:rFonts w:ascii="Times New Roman" w:eastAsiaTheme="minorHAnsi" w:hAnsi="Times New Roman"/>
          <w:lang w:eastAsia="en-US"/>
        </w:rPr>
        <w:t>рионежского</w:t>
      </w:r>
      <w:r w:rsidRPr="00B62F63">
        <w:rPr>
          <w:rFonts w:ascii="Times New Roman" w:eastAsiaTheme="minorHAnsi" w:hAnsi="Times New Roman"/>
          <w:lang w:eastAsia="en-US"/>
        </w:rPr>
        <w:t xml:space="preserve"> муниципального района</w:t>
      </w:r>
      <w:r w:rsidRPr="00B62F63">
        <w:rPr>
          <w:rFonts w:ascii="Times New Roman" w:eastAsia="Calibri" w:hAnsi="Times New Roman"/>
        </w:rPr>
        <w:t xml:space="preserve">, а так же учитывают иные факторы, позволяющие создать комфортную среду жизнедеятельности населения </w:t>
      </w:r>
      <w:r w:rsidRPr="00B62F63">
        <w:rPr>
          <w:rFonts w:ascii="Times New Roman" w:hAnsi="Times New Roman"/>
          <w:bCs/>
        </w:rPr>
        <w:t xml:space="preserve">муниципального образования </w:t>
      </w:r>
      <w:r w:rsidRPr="00B62F63">
        <w:rPr>
          <w:rFonts w:ascii="Times New Roman" w:eastAsia="Calibri" w:hAnsi="Times New Roman"/>
        </w:rPr>
        <w:t>средствами планирования развития территории.</w:t>
      </w:r>
    </w:p>
    <w:p w14:paraId="5279802A" w14:textId="77777777"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Решения генерального плана в части установления функциональных зон обеспечивают условия сбалансированного пользования территориальными ресурсами, учитывают потребность в территориях для размещения объектов федерального, регионального и местного значения. Предусматривают необходимость повышения интенсивности градостроительного освоения территории, прилегающей к транспортным магистралям.</w:t>
      </w:r>
    </w:p>
    <w:p w14:paraId="1A36AE51" w14:textId="77777777"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Планируемые объёмы и темпы жилищного строительства обеспечивают условия для повышения доступности жилья при условии повышения средней жилищной обеспеченности, создают предпосылки для привлечения инвестиций в развитие жилищного сектора, постепенного вывода из эксплуатации ветхого и аварийного жилищного фонда.</w:t>
      </w:r>
    </w:p>
    <w:p w14:paraId="3ECA11D9" w14:textId="77777777"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 xml:space="preserve">Запланированные мероприятия в части развития индивидуального жилищного строительства, поспособствуют решению задач по обеспечению многодетных семей и других законодательно установленных категорий граждан земельными участками за счёт достаточного объёма резервируемых в этих целях территорий для размещения индивидуальной жилой застройки. </w:t>
      </w:r>
    </w:p>
    <w:p w14:paraId="691B830D" w14:textId="77777777"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 xml:space="preserve">Резервирование территорий для развития общественно-деловой застройки и создания разных функциональных общественных пространств создаст условия для развития и расширения спектра гарантированных услуг, а также повысит уровень развития коммерческого сектора в сфере обслуживания. </w:t>
      </w:r>
    </w:p>
    <w:p w14:paraId="5F7F8607" w14:textId="5620EA55"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 xml:space="preserve">Реализация мероприятий, заложенных генеральным планом в части развития транспортной сети в границах муниципального образования, позволит повысить связность территорий внутри </w:t>
      </w:r>
      <w:r w:rsidRPr="00B62F63">
        <w:rPr>
          <w:rFonts w:ascii="Times New Roman" w:hAnsi="Times New Roman"/>
          <w:bCs/>
        </w:rPr>
        <w:t>муниципального образования</w:t>
      </w:r>
      <w:r w:rsidRPr="00B62F63">
        <w:rPr>
          <w:rFonts w:ascii="Times New Roman" w:eastAsia="Calibri" w:hAnsi="Times New Roman"/>
        </w:rPr>
        <w:t xml:space="preserve">. Повысится уровень доступности объектов промышленности, в следствие чего повысится инвестиционная привлекательность территории. Развитие улично-дорожной сети в границах населённых пунктов </w:t>
      </w:r>
      <w:r w:rsidR="00DD4F2E">
        <w:rPr>
          <w:rFonts w:ascii="Times New Roman" w:hAnsi="Times New Roman"/>
        </w:rPr>
        <w:t>Шелтозерского вепсского</w:t>
      </w:r>
      <w:r w:rsidR="0073503C">
        <w:rPr>
          <w:rFonts w:ascii="Times New Roman" w:hAnsi="Times New Roman"/>
        </w:rPr>
        <w:t xml:space="preserve"> </w:t>
      </w:r>
      <w:r>
        <w:rPr>
          <w:rFonts w:ascii="Times New Roman" w:eastAsia="Calibri" w:hAnsi="Times New Roman"/>
        </w:rPr>
        <w:t>сельского поселения</w:t>
      </w:r>
      <w:r w:rsidRPr="00B62F63">
        <w:rPr>
          <w:rFonts w:ascii="Times New Roman" w:eastAsia="Calibri" w:hAnsi="Times New Roman"/>
        </w:rPr>
        <w:t xml:space="preserve"> позволит упорядочить сложившуюся планировочную структуру населённых пунктов, создаст условия для развития общественного транспорта.</w:t>
      </w:r>
    </w:p>
    <w:p w14:paraId="3A45A17F" w14:textId="4429074E"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 xml:space="preserve">Реализация мероприятий по строительству и реконструкции объектов инженерной инфраструктуры обеспечит повышение надёжности работы систем коммунальной инфраструктуры населённых пунктов </w:t>
      </w:r>
      <w:r w:rsidR="00DD4F2E">
        <w:rPr>
          <w:rFonts w:ascii="Times New Roman" w:hAnsi="Times New Roman"/>
        </w:rPr>
        <w:t>Шелтозерского вепсского</w:t>
      </w:r>
      <w:r w:rsidR="00F424D4">
        <w:rPr>
          <w:rFonts w:ascii="Times New Roman" w:hAnsi="Times New Roman"/>
        </w:rPr>
        <w:t xml:space="preserve"> </w:t>
      </w:r>
      <w:r>
        <w:rPr>
          <w:rFonts w:ascii="Times New Roman" w:eastAsia="Calibri" w:hAnsi="Times New Roman"/>
        </w:rPr>
        <w:t>сельского поселения</w:t>
      </w:r>
      <w:r w:rsidRPr="00B62F63">
        <w:rPr>
          <w:rFonts w:ascii="Times New Roman" w:eastAsia="Calibri" w:hAnsi="Times New Roman"/>
        </w:rPr>
        <w:t>, повысит качество поставляемых для потребителей товаров и оказываемых услуг, снизит негативное воздействие на окружающую среду и здоровье человека.</w:t>
      </w:r>
    </w:p>
    <w:p w14:paraId="1C514EA5" w14:textId="77777777"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 xml:space="preserve">Развитие централизованной газораспределительной системы на территории </w:t>
      </w:r>
      <w:r w:rsidRPr="00B62F63">
        <w:rPr>
          <w:rFonts w:ascii="Times New Roman" w:hAnsi="Times New Roman"/>
          <w:bCs/>
        </w:rPr>
        <w:t>муниципального образования</w:t>
      </w:r>
      <w:r w:rsidRPr="00B62F63">
        <w:rPr>
          <w:rFonts w:ascii="Times New Roman" w:eastAsia="Calibri" w:hAnsi="Times New Roman"/>
        </w:rPr>
        <w:t xml:space="preserve"> позволит обеспечить бесперебойную подачу природного газа населению, коммунально-бытовым и промышленным потребителям. Использование природного газа в качестве топлива для коммунально-бытовых и промышленных потребителей позволить сократить затраты на производство электрической и тепловой энергии, улучшить экологическую обстановку за счёт снижения вредных выбросов в атмосферу по сравнению с другими видами топлива. </w:t>
      </w:r>
    </w:p>
    <w:p w14:paraId="7642CAAF" w14:textId="77777777"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Развитие централизованных систем тепло-, водоснабжения и водоотведения (канализации) обеспечит потребителей тепловой энергией и водой необходимого качества, повысит надёжность централизованных систем тепло-, водоснабжения и водоотведения (канализации) и комфортность среды проживания населения, а также позволит повысить инвестиционную привлекательность территории.</w:t>
      </w:r>
    </w:p>
    <w:p w14:paraId="7B6684FF" w14:textId="77777777"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Немаловажным фактором создания благоприятных условий для жизни населения является наличие мест приложения труда и стабильный рост благосостояния жителей. Увеличение мощности объектов инженерной инфраструктуры позволит реализовать инвестиционные проекты в части развития транспортно-логистической инфраструктуры, промышленности, туристско-рекреационного комплекса, что, в свою очередь, приведёт к созданию новых рабочих мест.</w:t>
      </w:r>
    </w:p>
    <w:p w14:paraId="27091A5B" w14:textId="6F094612"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 xml:space="preserve">Реализация мероприятий по созданию единой непрерывной системы озеленения </w:t>
      </w:r>
      <w:r w:rsidR="00F424D4">
        <w:rPr>
          <w:rFonts w:ascii="Times New Roman" w:eastAsia="Calibri" w:hAnsi="Times New Roman"/>
        </w:rPr>
        <w:t>поселения</w:t>
      </w:r>
      <w:r w:rsidRPr="00B62F63">
        <w:rPr>
          <w:rFonts w:ascii="Times New Roman" w:eastAsia="Calibri" w:hAnsi="Times New Roman"/>
        </w:rPr>
        <w:t xml:space="preserve">, включающей зелёные массивы, парки и скверы, использующей в качестве связующих коридоров дополнительные полосы озеленения вдоль естественных водотоков и улиц обеспечит оздоровление </w:t>
      </w:r>
      <w:r w:rsidR="00F424D4">
        <w:rPr>
          <w:rFonts w:ascii="Times New Roman" w:eastAsia="Calibri" w:hAnsi="Times New Roman"/>
        </w:rPr>
        <w:t xml:space="preserve">окружающей </w:t>
      </w:r>
      <w:r w:rsidRPr="00B62F63">
        <w:rPr>
          <w:rFonts w:ascii="Times New Roman" w:eastAsia="Calibri" w:hAnsi="Times New Roman"/>
        </w:rPr>
        <w:t>среды: будет способствовать очищению атмосферы, регулированию микроклимата, кондиционированию воздуха, снижению уровней шума, ионизации воздуха, ветрозащите. Развитие системы зелёных насаждений, помимо перечисленных санитарно-гигиенических функций, будет благоприятно воздействовать на психоэмоциональную сферу жителей муниципального образования.</w:t>
      </w:r>
    </w:p>
    <w:p w14:paraId="2344E84E" w14:textId="20FD5873"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 xml:space="preserve">Создание и эксплуатация элементов благоустройства и озеленения обеспечит требования охраны здоровья человека, исторической и природной среды, создаст технические возможности беспрепятственного передвижения маломобильных групп населения </w:t>
      </w:r>
      <w:r w:rsidR="00DD4F2E">
        <w:rPr>
          <w:rFonts w:ascii="Times New Roman" w:eastAsia="Calibri" w:hAnsi="Times New Roman"/>
        </w:rPr>
        <w:t>Шелтозерского вепсского</w:t>
      </w:r>
      <w:r w:rsidR="00EB33D0" w:rsidRPr="00EB33D0">
        <w:rPr>
          <w:rFonts w:ascii="Times New Roman" w:eastAsia="Calibri" w:hAnsi="Times New Roman"/>
        </w:rPr>
        <w:t xml:space="preserve"> </w:t>
      </w:r>
      <w:r>
        <w:rPr>
          <w:rFonts w:ascii="Times New Roman" w:eastAsia="Calibri" w:hAnsi="Times New Roman"/>
        </w:rPr>
        <w:t>сельского поселения</w:t>
      </w:r>
      <w:r w:rsidRPr="00B62F63">
        <w:rPr>
          <w:rFonts w:ascii="Times New Roman" w:eastAsia="Calibri" w:hAnsi="Times New Roman"/>
        </w:rPr>
        <w:t>.</w:t>
      </w:r>
    </w:p>
    <w:p w14:paraId="2590CA9C" w14:textId="2CBA43E4" w:rsidR="00B62F63" w:rsidRPr="00B62F63" w:rsidRDefault="00B62F63" w:rsidP="00B62F63">
      <w:pPr>
        <w:spacing w:line="240" w:lineRule="auto"/>
        <w:rPr>
          <w:rFonts w:ascii="Times New Roman" w:eastAsia="Calibri" w:hAnsi="Times New Roman"/>
        </w:rPr>
      </w:pPr>
      <w:r w:rsidRPr="00B62F63">
        <w:rPr>
          <w:rFonts w:ascii="Times New Roman" w:eastAsia="Calibri" w:hAnsi="Times New Roman"/>
        </w:rPr>
        <w:t xml:space="preserve">Оценка влияния планируемых для размещения объектов местного значения </w:t>
      </w:r>
      <w:r w:rsidR="00DD4F2E">
        <w:rPr>
          <w:rFonts w:ascii="Times New Roman" w:eastAsia="Calibri" w:hAnsi="Times New Roman"/>
        </w:rPr>
        <w:t>Шелтозерского вепсского</w:t>
      </w:r>
      <w:r w:rsidR="00F424D4" w:rsidRPr="00EB33D0">
        <w:rPr>
          <w:rFonts w:ascii="Times New Roman" w:eastAsia="Calibri" w:hAnsi="Times New Roman"/>
        </w:rPr>
        <w:t xml:space="preserve"> </w:t>
      </w:r>
      <w:r>
        <w:rPr>
          <w:rFonts w:ascii="Times New Roman" w:eastAsia="Calibri" w:hAnsi="Times New Roman"/>
        </w:rPr>
        <w:t>сельского поселения</w:t>
      </w:r>
      <w:r w:rsidRPr="00B62F63">
        <w:rPr>
          <w:rFonts w:ascii="Times New Roman" w:eastAsia="Calibri" w:hAnsi="Times New Roman"/>
        </w:rPr>
        <w:t xml:space="preserve"> комплексное развитие территории </w:t>
      </w:r>
      <w:r w:rsidR="00DD4F2E">
        <w:rPr>
          <w:rFonts w:ascii="Times New Roman" w:eastAsia="Calibri" w:hAnsi="Times New Roman"/>
        </w:rPr>
        <w:t>Шелтозерского вепсского</w:t>
      </w:r>
      <w:r w:rsidR="00F424D4" w:rsidRPr="00EB33D0">
        <w:rPr>
          <w:rFonts w:ascii="Times New Roman" w:eastAsia="Calibri" w:hAnsi="Times New Roman"/>
        </w:rPr>
        <w:t xml:space="preserve"> </w:t>
      </w:r>
      <w:r w:rsidR="00AE5BB4">
        <w:rPr>
          <w:rFonts w:ascii="Times New Roman" w:eastAsia="Calibri" w:hAnsi="Times New Roman"/>
        </w:rPr>
        <w:t>сельского поселения</w:t>
      </w:r>
      <w:r w:rsidRPr="00B62F63">
        <w:rPr>
          <w:rFonts w:ascii="Times New Roman" w:eastAsia="Calibri" w:hAnsi="Times New Roman"/>
        </w:rPr>
        <w:t xml:space="preserve"> представлена в виде технико-экономических показателей, сгруппированных по направлениям:</w:t>
      </w:r>
    </w:p>
    <w:p w14:paraId="3EB98715" w14:textId="77777777" w:rsidR="00B62F63" w:rsidRPr="00B62F63" w:rsidRDefault="00B62F63" w:rsidP="00BA58DC">
      <w:pPr>
        <w:numPr>
          <w:ilvl w:val="0"/>
          <w:numId w:val="36"/>
        </w:numPr>
        <w:tabs>
          <w:tab w:val="left" w:pos="1134"/>
        </w:tabs>
        <w:spacing w:line="240" w:lineRule="auto"/>
        <w:ind w:left="1134"/>
        <w:rPr>
          <w:rFonts w:ascii="Times New Roman" w:hAnsi="Times New Roman"/>
        </w:rPr>
      </w:pPr>
      <w:r w:rsidRPr="00B62F63">
        <w:rPr>
          <w:rFonts w:ascii="Times New Roman" w:hAnsi="Times New Roman"/>
        </w:rPr>
        <w:t xml:space="preserve">территория </w:t>
      </w:r>
      <w:r w:rsidRPr="00B62F63">
        <w:rPr>
          <w:rFonts w:ascii="Times New Roman" w:hAnsi="Times New Roman"/>
          <w:bCs/>
        </w:rPr>
        <w:t xml:space="preserve">муниципального образования </w:t>
      </w:r>
      <w:r w:rsidRPr="00B62F63">
        <w:rPr>
          <w:rFonts w:ascii="Times New Roman" w:hAnsi="Times New Roman"/>
        </w:rPr>
        <w:t>и населённых пунктов, вошедших в его состав;</w:t>
      </w:r>
    </w:p>
    <w:p w14:paraId="6E80043F" w14:textId="77777777" w:rsidR="00B62F63" w:rsidRPr="00B62F63" w:rsidRDefault="00B62F63" w:rsidP="00BA58DC">
      <w:pPr>
        <w:numPr>
          <w:ilvl w:val="0"/>
          <w:numId w:val="36"/>
        </w:numPr>
        <w:tabs>
          <w:tab w:val="left" w:pos="1134"/>
        </w:tabs>
        <w:spacing w:line="240" w:lineRule="auto"/>
        <w:ind w:left="1134"/>
        <w:rPr>
          <w:rFonts w:ascii="Times New Roman" w:hAnsi="Times New Roman"/>
        </w:rPr>
      </w:pPr>
      <w:r w:rsidRPr="00B62F63">
        <w:rPr>
          <w:rFonts w:ascii="Times New Roman" w:hAnsi="Times New Roman"/>
        </w:rPr>
        <w:t>функциональные зоны;</w:t>
      </w:r>
    </w:p>
    <w:p w14:paraId="402FDA00" w14:textId="77777777" w:rsidR="00B62F63" w:rsidRPr="00B62F63" w:rsidRDefault="00B62F63" w:rsidP="00BA58DC">
      <w:pPr>
        <w:numPr>
          <w:ilvl w:val="0"/>
          <w:numId w:val="36"/>
        </w:numPr>
        <w:tabs>
          <w:tab w:val="left" w:pos="1134"/>
        </w:tabs>
        <w:spacing w:line="240" w:lineRule="auto"/>
        <w:ind w:left="1134"/>
        <w:rPr>
          <w:rFonts w:ascii="Times New Roman" w:hAnsi="Times New Roman"/>
        </w:rPr>
      </w:pPr>
      <w:r w:rsidRPr="00B62F63">
        <w:rPr>
          <w:rFonts w:ascii="Times New Roman" w:hAnsi="Times New Roman"/>
        </w:rPr>
        <w:t>показатели численности населения;</w:t>
      </w:r>
    </w:p>
    <w:p w14:paraId="06CB083F" w14:textId="77777777" w:rsidR="00B62F63" w:rsidRPr="00B62F63" w:rsidRDefault="00B62F63" w:rsidP="00BA58DC">
      <w:pPr>
        <w:numPr>
          <w:ilvl w:val="0"/>
          <w:numId w:val="36"/>
        </w:numPr>
        <w:tabs>
          <w:tab w:val="left" w:pos="1134"/>
        </w:tabs>
        <w:spacing w:line="240" w:lineRule="auto"/>
        <w:ind w:left="1134"/>
        <w:rPr>
          <w:rFonts w:ascii="Times New Roman" w:hAnsi="Times New Roman"/>
        </w:rPr>
      </w:pPr>
      <w:r w:rsidRPr="00B62F63">
        <w:rPr>
          <w:rFonts w:ascii="Times New Roman" w:hAnsi="Times New Roman"/>
        </w:rPr>
        <w:t>показатели развития жилищного фонда;</w:t>
      </w:r>
    </w:p>
    <w:p w14:paraId="36080EFC" w14:textId="77777777" w:rsidR="00B62F63" w:rsidRPr="00B62F63" w:rsidRDefault="00B62F63" w:rsidP="00BA58DC">
      <w:pPr>
        <w:numPr>
          <w:ilvl w:val="0"/>
          <w:numId w:val="36"/>
        </w:numPr>
        <w:tabs>
          <w:tab w:val="left" w:pos="1134"/>
        </w:tabs>
        <w:spacing w:line="240" w:lineRule="auto"/>
        <w:ind w:left="1134"/>
        <w:rPr>
          <w:rFonts w:ascii="Times New Roman" w:hAnsi="Times New Roman"/>
        </w:rPr>
      </w:pPr>
      <w:r w:rsidRPr="00B62F63">
        <w:rPr>
          <w:rFonts w:ascii="Times New Roman" w:hAnsi="Times New Roman"/>
        </w:rPr>
        <w:t>показатели развития объектов социального и культурно-бытового обслуживания населения, отдыха и туризма;</w:t>
      </w:r>
    </w:p>
    <w:p w14:paraId="6E33B8EE" w14:textId="77777777" w:rsidR="00B62F63" w:rsidRPr="00B62F63" w:rsidRDefault="00B62F63" w:rsidP="00BA58DC">
      <w:pPr>
        <w:numPr>
          <w:ilvl w:val="0"/>
          <w:numId w:val="36"/>
        </w:numPr>
        <w:tabs>
          <w:tab w:val="left" w:pos="1134"/>
        </w:tabs>
        <w:spacing w:line="240" w:lineRule="auto"/>
        <w:ind w:left="1134"/>
        <w:rPr>
          <w:rFonts w:ascii="Times New Roman" w:hAnsi="Times New Roman"/>
        </w:rPr>
      </w:pPr>
      <w:r w:rsidRPr="00B62F63">
        <w:rPr>
          <w:rFonts w:ascii="Times New Roman" w:hAnsi="Times New Roman"/>
        </w:rPr>
        <w:t>показатели развития транспортной инфраструктуры;</w:t>
      </w:r>
    </w:p>
    <w:p w14:paraId="514A6511" w14:textId="77777777" w:rsidR="00B62F63" w:rsidRPr="00B62F63" w:rsidRDefault="00B62F63" w:rsidP="00BA58DC">
      <w:pPr>
        <w:numPr>
          <w:ilvl w:val="0"/>
          <w:numId w:val="36"/>
        </w:numPr>
        <w:tabs>
          <w:tab w:val="left" w:pos="1134"/>
        </w:tabs>
        <w:spacing w:line="240" w:lineRule="auto"/>
        <w:ind w:left="1134"/>
        <w:rPr>
          <w:rFonts w:ascii="Times New Roman" w:hAnsi="Times New Roman"/>
        </w:rPr>
      </w:pPr>
      <w:r w:rsidRPr="00B62F63">
        <w:rPr>
          <w:rFonts w:ascii="Times New Roman" w:hAnsi="Times New Roman"/>
        </w:rPr>
        <w:t>показатели развития инженерной инфраструктуры и трубопроводного транспорта;</w:t>
      </w:r>
    </w:p>
    <w:p w14:paraId="2E141884" w14:textId="77777777" w:rsidR="00B62F63" w:rsidRPr="00B62F63" w:rsidRDefault="00B62F63" w:rsidP="00BA58DC">
      <w:pPr>
        <w:numPr>
          <w:ilvl w:val="0"/>
          <w:numId w:val="36"/>
        </w:numPr>
        <w:tabs>
          <w:tab w:val="left" w:pos="1134"/>
        </w:tabs>
        <w:spacing w:line="240" w:lineRule="auto"/>
        <w:ind w:left="1134"/>
        <w:rPr>
          <w:rFonts w:ascii="Times New Roman" w:hAnsi="Times New Roman"/>
        </w:rPr>
      </w:pPr>
      <w:r w:rsidRPr="00B62F63">
        <w:rPr>
          <w:rFonts w:ascii="Times New Roman" w:hAnsi="Times New Roman"/>
        </w:rPr>
        <w:t>другие.</w:t>
      </w:r>
    </w:p>
    <w:p w14:paraId="087E7153" w14:textId="53FD438A" w:rsidR="002C23D3" w:rsidRPr="00A213B2" w:rsidRDefault="00B62F63" w:rsidP="00AE5BB4">
      <w:pPr>
        <w:spacing w:line="240" w:lineRule="auto"/>
        <w:rPr>
          <w:rFonts w:ascii="Times New Roman" w:hAnsi="Times New Roman"/>
        </w:rPr>
      </w:pPr>
      <w:r w:rsidRPr="00B62F63">
        <w:rPr>
          <w:rFonts w:ascii="Times New Roman" w:eastAsia="Calibri" w:hAnsi="Times New Roman"/>
        </w:rPr>
        <w:t>Проектные решения генерального плана предусматривают необходимость разработки градостроительной документации последующих уровней, тем самым создавая условия для планирования комплексного, устойчивого развития территории сельского поселения.</w:t>
      </w:r>
    </w:p>
    <w:p w14:paraId="05551F93" w14:textId="4714F52B" w:rsidR="00EB75AF" w:rsidRDefault="00EB75AF" w:rsidP="002C23D3">
      <w:pPr>
        <w:spacing w:after="200" w:line="276" w:lineRule="auto"/>
        <w:jc w:val="left"/>
        <w:rPr>
          <w:rFonts w:ascii="Times New Roman" w:hAnsi="Times New Roman"/>
          <w:highlight w:val="yellow"/>
        </w:rPr>
      </w:pPr>
      <w:r>
        <w:rPr>
          <w:rFonts w:ascii="Times New Roman" w:hAnsi="Times New Roman"/>
          <w:highlight w:val="yellow"/>
        </w:rPr>
        <w:br w:type="page"/>
      </w:r>
    </w:p>
    <w:p w14:paraId="3A43253E" w14:textId="77777777" w:rsidR="002164ED" w:rsidRDefault="002164ED" w:rsidP="002164ED">
      <w:pPr>
        <w:pStyle w:val="afffff0"/>
        <w:widowControl w:val="0"/>
        <w:ind w:firstLine="567"/>
        <w:rPr>
          <w:bCs/>
          <w:color w:val="000000"/>
          <w:szCs w:val="20"/>
          <w:lang w:val="ru-RU" w:eastAsia="ru-RU" w:bidi="ar-SA"/>
        </w:rPr>
        <w:sectPr w:rsidR="002164ED" w:rsidSect="00195A41">
          <w:footerReference w:type="default" r:id="rId23"/>
          <w:pgSz w:w="11906" w:h="16838"/>
          <w:pgMar w:top="1134" w:right="850" w:bottom="1134" w:left="1560" w:header="709" w:footer="709" w:gutter="0"/>
          <w:cols w:space="708"/>
          <w:titlePg/>
          <w:docGrid w:linePitch="360"/>
        </w:sectPr>
      </w:pPr>
    </w:p>
    <w:p w14:paraId="0463A37C" w14:textId="19C1C8DA" w:rsidR="00F424D4" w:rsidRPr="00B96DFD" w:rsidRDefault="00F424D4" w:rsidP="002164ED">
      <w:pPr>
        <w:pStyle w:val="afffff0"/>
        <w:widowControl w:val="0"/>
        <w:ind w:firstLine="567"/>
        <w:rPr>
          <w:bCs/>
          <w:color w:val="000000"/>
          <w:szCs w:val="20"/>
          <w:lang w:val="ru-RU" w:eastAsia="ru-RU" w:bidi="ar-SA"/>
        </w:rPr>
      </w:pPr>
      <w:r w:rsidRPr="004B7AAF">
        <w:rPr>
          <w:bCs/>
          <w:color w:val="000000"/>
          <w:szCs w:val="20"/>
          <w:lang w:val="ru-RU" w:eastAsia="ru-RU" w:bidi="ar-SA"/>
        </w:rPr>
        <w:t xml:space="preserve">Сведения о </w:t>
      </w:r>
      <w:r w:rsidRPr="00B96DFD">
        <w:rPr>
          <w:bCs/>
          <w:color w:val="000000"/>
          <w:szCs w:val="20"/>
          <w:lang w:val="ru-RU" w:eastAsia="ru-RU" w:bidi="ar-SA"/>
        </w:rPr>
        <w:t xml:space="preserve">видах, назначении и наименованиях, планируемых для размещения на территориях поселения объектов местного значения поселения, их основные характеристики, местоположение, характеристики зон с особыми условиями использования территорий представлены в таблице </w:t>
      </w:r>
      <w:r>
        <w:rPr>
          <w:bCs/>
          <w:color w:val="000000"/>
          <w:szCs w:val="20"/>
          <w:lang w:val="ru-RU" w:eastAsia="ru-RU" w:bidi="ar-SA"/>
        </w:rPr>
        <w:t>15</w:t>
      </w:r>
      <w:r w:rsidRPr="00B96DFD">
        <w:rPr>
          <w:bCs/>
          <w:color w:val="000000"/>
          <w:szCs w:val="20"/>
          <w:lang w:val="ru-RU" w:eastAsia="ru-RU" w:bidi="ar-SA"/>
        </w:rPr>
        <w:t>.1.</w:t>
      </w:r>
    </w:p>
    <w:p w14:paraId="411A7EC4" w14:textId="511A83F8" w:rsidR="002164ED" w:rsidRPr="002164ED" w:rsidRDefault="002164ED" w:rsidP="002164ED">
      <w:pPr>
        <w:widowControl w:val="0"/>
        <w:spacing w:line="240" w:lineRule="auto"/>
        <w:ind w:firstLine="0"/>
        <w:jc w:val="right"/>
        <w:rPr>
          <w:rFonts w:ascii="Times New Roman" w:hAnsi="Times New Roman"/>
          <w:bCs/>
          <w:lang w:eastAsia="ar-SA" w:bidi="en-US"/>
        </w:rPr>
      </w:pPr>
      <w:r w:rsidRPr="002164ED">
        <w:rPr>
          <w:rFonts w:ascii="Times New Roman" w:hAnsi="Times New Roman"/>
          <w:bCs/>
          <w:lang w:eastAsia="ar-SA" w:bidi="en-US"/>
        </w:rPr>
        <w:t>Таблица 15.1</w:t>
      </w:r>
    </w:p>
    <w:p w14:paraId="1966EE57" w14:textId="1290A02E" w:rsidR="00087CCA" w:rsidRDefault="00087CCA" w:rsidP="002C23D3">
      <w:pPr>
        <w:spacing w:after="200" w:line="276" w:lineRule="auto"/>
        <w:jc w:val="left"/>
        <w:rPr>
          <w:rFonts w:ascii="Times New Roman" w:hAnsi="Times New Roman"/>
          <w:highlight w:val="yellow"/>
        </w:rPr>
        <w:sectPr w:rsidR="00087CCA" w:rsidSect="002164ED">
          <w:pgSz w:w="16838" w:h="11906" w:orient="landscape"/>
          <w:pgMar w:top="1559" w:right="1134" w:bottom="851" w:left="1134" w:header="709" w:footer="709" w:gutter="0"/>
          <w:cols w:space="708"/>
          <w:titlePg/>
          <w:docGrid w:linePitch="360"/>
        </w:sectPr>
      </w:pPr>
    </w:p>
    <w:p w14:paraId="4E316D50" w14:textId="79DA98A4" w:rsidR="00EB75AF" w:rsidRPr="00033258" w:rsidRDefault="00EB75AF" w:rsidP="00AE5BB4">
      <w:pPr>
        <w:pStyle w:val="1"/>
        <w:numPr>
          <w:ilvl w:val="0"/>
          <w:numId w:val="0"/>
        </w:numPr>
        <w:ind w:left="1287"/>
        <w:jc w:val="right"/>
        <w:rPr>
          <w:rFonts w:ascii="Times New Roman" w:hAnsi="Times New Roman"/>
          <w:sz w:val="24"/>
          <w:szCs w:val="24"/>
        </w:rPr>
      </w:pPr>
      <w:bookmarkStart w:id="373" w:name="_Toc220172879"/>
      <w:r w:rsidRPr="00033258">
        <w:rPr>
          <w:rFonts w:ascii="Times New Roman" w:hAnsi="Times New Roman"/>
          <w:sz w:val="24"/>
          <w:szCs w:val="24"/>
        </w:rPr>
        <w:t>Приложение 1</w:t>
      </w:r>
      <w:bookmarkEnd w:id="373"/>
    </w:p>
    <w:p w14:paraId="79C67908" w14:textId="31F25FBA" w:rsidR="00AE5BB4" w:rsidRPr="009E5688" w:rsidRDefault="00AE5BB4" w:rsidP="00AE5BB4">
      <w:pPr>
        <w:pStyle w:val="aa"/>
        <w:spacing w:line="240" w:lineRule="auto"/>
        <w:ind w:left="0" w:firstLine="426"/>
      </w:pPr>
      <w:r w:rsidRPr="0068150C">
        <w:rPr>
          <w:rFonts w:ascii="Times New Roman" w:hAnsi="Times New Roman"/>
        </w:rPr>
        <w:t xml:space="preserve">Земельные участки, которые включаются/исключаются в/из границы населённых пунктов, входящих в состав </w:t>
      </w:r>
      <w:r w:rsidR="00DD4F2E" w:rsidRPr="0068150C">
        <w:rPr>
          <w:rFonts w:ascii="Times New Roman" w:hAnsi="Times New Roman"/>
        </w:rPr>
        <w:t>Шелтозерского вепсского</w:t>
      </w:r>
      <w:r w:rsidR="00EB33D0" w:rsidRPr="0068150C">
        <w:rPr>
          <w:rFonts w:ascii="Times New Roman" w:hAnsi="Times New Roman"/>
        </w:rPr>
        <w:t xml:space="preserve"> </w:t>
      </w:r>
      <w:r w:rsidRPr="0068150C">
        <w:rPr>
          <w:rFonts w:ascii="Times New Roman" w:hAnsi="Times New Roman"/>
        </w:rPr>
        <w:t>сельского поселения, отсутствуют.</w:t>
      </w:r>
    </w:p>
    <w:p w14:paraId="46A6D70D" w14:textId="3C768D90" w:rsidR="00AE5BB4" w:rsidRDefault="00AE5BB4" w:rsidP="00033258">
      <w:pPr>
        <w:spacing w:after="200" w:line="276" w:lineRule="auto"/>
        <w:jc w:val="center"/>
        <w:rPr>
          <w:rFonts w:ascii="Times New Roman" w:hAnsi="Times New Roman"/>
        </w:rPr>
      </w:pPr>
      <w:r>
        <w:rPr>
          <w:rFonts w:ascii="Times New Roman" w:hAnsi="Times New Roman"/>
        </w:rPr>
        <w:br w:type="page"/>
      </w:r>
    </w:p>
    <w:p w14:paraId="46921F1F" w14:textId="77777777" w:rsidR="00AE5BB4" w:rsidRPr="00AE5BB4" w:rsidRDefault="00AE5BB4" w:rsidP="00AE5BB4">
      <w:pPr>
        <w:keepNext/>
        <w:spacing w:before="240" w:after="60" w:line="240" w:lineRule="auto"/>
        <w:ind w:left="426" w:firstLine="0"/>
        <w:jc w:val="right"/>
        <w:outlineLvl w:val="1"/>
        <w:rPr>
          <w:rFonts w:ascii="Times New Roman" w:hAnsi="Times New Roman"/>
          <w:b/>
          <w:bCs/>
        </w:rPr>
      </w:pPr>
      <w:bookmarkStart w:id="374" w:name="_Toc198300609"/>
      <w:bookmarkStart w:id="375" w:name="_Toc220172880"/>
      <w:r w:rsidRPr="00AE5BB4">
        <w:rPr>
          <w:rFonts w:ascii="Times New Roman" w:hAnsi="Times New Roman"/>
          <w:b/>
          <w:bCs/>
        </w:rPr>
        <w:t>Приложение 2</w:t>
      </w:r>
      <w:bookmarkEnd w:id="374"/>
      <w:bookmarkEnd w:id="375"/>
    </w:p>
    <w:p w14:paraId="6EC0B3B6" w14:textId="77777777" w:rsidR="00AE5BB4" w:rsidRPr="00AE5BB4" w:rsidRDefault="00AE5BB4" w:rsidP="00AE5BB4">
      <w:pPr>
        <w:widowControl w:val="0"/>
        <w:spacing w:after="120" w:line="240" w:lineRule="auto"/>
        <w:ind w:firstLine="0"/>
        <w:jc w:val="center"/>
        <w:rPr>
          <w:rFonts w:ascii="Times New Roman" w:hAnsi="Times New Roman"/>
        </w:rPr>
      </w:pPr>
      <w:r w:rsidRPr="00D75B0A">
        <w:rPr>
          <w:rFonts w:ascii="Times New Roman" w:hAnsi="Times New Roman"/>
        </w:rPr>
        <w:t>Технико-экономические показатели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3504"/>
        <w:gridCol w:w="2207"/>
        <w:gridCol w:w="1497"/>
        <w:gridCol w:w="1189"/>
      </w:tblGrid>
      <w:tr w:rsidR="00AE5BB4" w:rsidRPr="00AE5BB4" w14:paraId="6ADAFE11" w14:textId="77777777" w:rsidTr="00274B5F">
        <w:trPr>
          <w:trHeight w:val="57"/>
          <w:tblHeader/>
        </w:trPr>
        <w:tc>
          <w:tcPr>
            <w:tcW w:w="507" w:type="pct"/>
            <w:vAlign w:val="center"/>
            <w:hideMark/>
          </w:tcPr>
          <w:p w14:paraId="71BB49F2" w14:textId="77777777" w:rsidR="00AE5BB4" w:rsidRPr="00AE5BB4" w:rsidRDefault="00AE5BB4" w:rsidP="00AE5BB4">
            <w:pPr>
              <w:spacing w:line="240" w:lineRule="auto"/>
              <w:ind w:firstLine="0"/>
              <w:jc w:val="center"/>
              <w:rPr>
                <w:rFonts w:ascii="Times New Roman" w:hAnsi="Times New Roman"/>
                <w:color w:val="000000"/>
                <w:sz w:val="20"/>
                <w:szCs w:val="20"/>
              </w:rPr>
            </w:pPr>
            <w:bookmarkStart w:id="376" w:name="_Hlk155559693"/>
            <w:r w:rsidRPr="00AE5BB4">
              <w:rPr>
                <w:rFonts w:ascii="Times New Roman" w:hAnsi="Times New Roman"/>
                <w:color w:val="000000"/>
                <w:sz w:val="20"/>
                <w:szCs w:val="20"/>
              </w:rPr>
              <w:t>№ п/п</w:t>
            </w:r>
          </w:p>
        </w:tc>
        <w:tc>
          <w:tcPr>
            <w:tcW w:w="1875" w:type="pct"/>
            <w:vAlign w:val="center"/>
            <w:hideMark/>
          </w:tcPr>
          <w:p w14:paraId="3910BA6E" w14:textId="77777777" w:rsidR="00AE5BB4" w:rsidRPr="00AE5BB4" w:rsidRDefault="00AE5BB4" w:rsidP="00AE5BB4">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Показатель</w:t>
            </w:r>
          </w:p>
        </w:tc>
        <w:tc>
          <w:tcPr>
            <w:tcW w:w="1181" w:type="pct"/>
            <w:vAlign w:val="center"/>
            <w:hideMark/>
          </w:tcPr>
          <w:p w14:paraId="51CCEEFE" w14:textId="77777777" w:rsidR="00AE5BB4" w:rsidRPr="00AE5BB4" w:rsidRDefault="00AE5BB4" w:rsidP="00AE5BB4">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Единица измерения</w:t>
            </w:r>
          </w:p>
        </w:tc>
        <w:tc>
          <w:tcPr>
            <w:tcW w:w="801" w:type="pct"/>
            <w:vAlign w:val="center"/>
            <w:hideMark/>
          </w:tcPr>
          <w:p w14:paraId="3DF968BB" w14:textId="1D7BE69B" w:rsidR="00AE5BB4" w:rsidRPr="00AE5BB4" w:rsidRDefault="00AE5BB4" w:rsidP="00AE5BB4">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Современное состояние 202</w:t>
            </w:r>
            <w:r w:rsidR="002A5280">
              <w:rPr>
                <w:rFonts w:ascii="Times New Roman" w:hAnsi="Times New Roman"/>
                <w:color w:val="000000"/>
                <w:sz w:val="20"/>
                <w:szCs w:val="20"/>
              </w:rPr>
              <w:t>5</w:t>
            </w:r>
            <w:r w:rsidRPr="00AE5BB4">
              <w:rPr>
                <w:rFonts w:ascii="Times New Roman" w:hAnsi="Times New Roman"/>
                <w:color w:val="000000"/>
                <w:sz w:val="20"/>
                <w:szCs w:val="20"/>
              </w:rPr>
              <w:t xml:space="preserve"> год</w:t>
            </w:r>
          </w:p>
        </w:tc>
        <w:tc>
          <w:tcPr>
            <w:tcW w:w="636" w:type="pct"/>
            <w:vAlign w:val="center"/>
            <w:hideMark/>
          </w:tcPr>
          <w:p w14:paraId="24339B56" w14:textId="23276098" w:rsidR="00AE5BB4" w:rsidRPr="00AE5BB4" w:rsidRDefault="00AE5BB4" w:rsidP="00AE5BB4">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Состояние на 20</w:t>
            </w:r>
            <w:r w:rsidR="00232073">
              <w:rPr>
                <w:rFonts w:ascii="Times New Roman" w:hAnsi="Times New Roman"/>
                <w:color w:val="000000"/>
                <w:sz w:val="20"/>
                <w:szCs w:val="20"/>
              </w:rPr>
              <w:t>4</w:t>
            </w:r>
            <w:r w:rsidR="002164ED">
              <w:rPr>
                <w:rFonts w:ascii="Times New Roman" w:hAnsi="Times New Roman"/>
                <w:color w:val="000000"/>
                <w:sz w:val="20"/>
                <w:szCs w:val="20"/>
              </w:rPr>
              <w:t>6</w:t>
            </w:r>
            <w:r w:rsidRPr="00AE5BB4">
              <w:rPr>
                <w:rFonts w:ascii="Times New Roman" w:hAnsi="Times New Roman"/>
                <w:color w:val="000000"/>
                <w:sz w:val="20"/>
                <w:szCs w:val="20"/>
              </w:rPr>
              <w:t xml:space="preserve"> год</w:t>
            </w:r>
          </w:p>
        </w:tc>
      </w:tr>
      <w:tr w:rsidR="00AE5BB4" w:rsidRPr="00AE5BB4" w14:paraId="16782A0B" w14:textId="77777777" w:rsidTr="00274B5F">
        <w:trPr>
          <w:trHeight w:val="57"/>
        </w:trPr>
        <w:tc>
          <w:tcPr>
            <w:tcW w:w="507" w:type="pct"/>
            <w:vAlign w:val="center"/>
            <w:hideMark/>
          </w:tcPr>
          <w:p w14:paraId="6E51CB7B" w14:textId="77777777" w:rsidR="00AE5BB4" w:rsidRPr="00AE5BB4" w:rsidRDefault="00AE5BB4" w:rsidP="00AE5BB4">
            <w:pPr>
              <w:spacing w:line="240" w:lineRule="auto"/>
              <w:ind w:firstLine="0"/>
              <w:jc w:val="center"/>
              <w:rPr>
                <w:rFonts w:ascii="Times New Roman" w:hAnsi="Times New Roman"/>
                <w:b/>
                <w:bCs/>
                <w:color w:val="000000"/>
                <w:sz w:val="20"/>
                <w:szCs w:val="20"/>
              </w:rPr>
            </w:pPr>
            <w:r w:rsidRPr="00AE5BB4">
              <w:rPr>
                <w:rFonts w:ascii="Times New Roman" w:hAnsi="Times New Roman"/>
                <w:b/>
                <w:bCs/>
                <w:color w:val="000000"/>
                <w:sz w:val="20"/>
                <w:szCs w:val="20"/>
              </w:rPr>
              <w:t>1.</w:t>
            </w:r>
          </w:p>
        </w:tc>
        <w:tc>
          <w:tcPr>
            <w:tcW w:w="4493" w:type="pct"/>
            <w:gridSpan w:val="4"/>
            <w:vAlign w:val="center"/>
            <w:hideMark/>
          </w:tcPr>
          <w:p w14:paraId="52F830E2" w14:textId="5913E3CC" w:rsidR="00AE5BB4" w:rsidRPr="00AE5BB4" w:rsidRDefault="00087CCA" w:rsidP="00AE5BB4">
            <w:pPr>
              <w:spacing w:line="240" w:lineRule="auto"/>
              <w:ind w:firstLine="0"/>
              <w:jc w:val="center"/>
              <w:rPr>
                <w:rFonts w:ascii="Times New Roman" w:hAnsi="Times New Roman"/>
                <w:b/>
                <w:bCs/>
                <w:color w:val="000000"/>
                <w:sz w:val="20"/>
                <w:szCs w:val="20"/>
              </w:rPr>
            </w:pPr>
            <w:r>
              <w:rPr>
                <w:rFonts w:ascii="Times New Roman" w:hAnsi="Times New Roman"/>
                <w:b/>
                <w:bCs/>
                <w:color w:val="000000"/>
                <w:sz w:val="20"/>
                <w:szCs w:val="20"/>
              </w:rPr>
              <w:t>Шелтозерское вепсское</w:t>
            </w:r>
            <w:r w:rsidR="00EB33D0" w:rsidRPr="00EB33D0">
              <w:rPr>
                <w:rFonts w:ascii="Times New Roman" w:hAnsi="Times New Roman"/>
                <w:b/>
                <w:bCs/>
                <w:color w:val="000000"/>
                <w:sz w:val="20"/>
                <w:szCs w:val="20"/>
              </w:rPr>
              <w:t xml:space="preserve"> </w:t>
            </w:r>
            <w:r w:rsidR="008A0106">
              <w:rPr>
                <w:rFonts w:ascii="Times New Roman" w:hAnsi="Times New Roman"/>
                <w:b/>
                <w:bCs/>
                <w:color w:val="000000"/>
                <w:sz w:val="20"/>
                <w:szCs w:val="20"/>
              </w:rPr>
              <w:t>сельское поселение</w:t>
            </w:r>
            <w:r w:rsidR="00AE5BB4" w:rsidRPr="00AE5BB4">
              <w:rPr>
                <w:rFonts w:ascii="Times New Roman" w:hAnsi="Times New Roman"/>
                <w:b/>
                <w:bCs/>
                <w:color w:val="000000"/>
                <w:sz w:val="20"/>
                <w:szCs w:val="20"/>
              </w:rPr>
              <w:t>, га:</w:t>
            </w:r>
          </w:p>
        </w:tc>
      </w:tr>
      <w:tr w:rsidR="00674866" w:rsidRPr="00AE5BB4" w14:paraId="407CC31B" w14:textId="77777777" w:rsidTr="00274B5F">
        <w:trPr>
          <w:trHeight w:val="57"/>
        </w:trPr>
        <w:tc>
          <w:tcPr>
            <w:tcW w:w="507" w:type="pct"/>
            <w:vAlign w:val="center"/>
            <w:hideMark/>
          </w:tcPr>
          <w:p w14:paraId="1AF1969B"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1</w:t>
            </w:r>
          </w:p>
        </w:tc>
        <w:tc>
          <w:tcPr>
            <w:tcW w:w="1875" w:type="pct"/>
            <w:vAlign w:val="center"/>
          </w:tcPr>
          <w:p w14:paraId="412B6B09" w14:textId="6B623201" w:rsidR="00674866" w:rsidRPr="00AE5BB4" w:rsidRDefault="00674866" w:rsidP="00674866">
            <w:pPr>
              <w:spacing w:line="240" w:lineRule="auto"/>
              <w:ind w:firstLine="0"/>
              <w:jc w:val="center"/>
              <w:rPr>
                <w:rFonts w:ascii="Times New Roman" w:hAnsi="Times New Roman"/>
                <w:color w:val="000000"/>
                <w:sz w:val="20"/>
                <w:szCs w:val="20"/>
              </w:rPr>
            </w:pPr>
            <w:r w:rsidRPr="00087CCA">
              <w:rPr>
                <w:rFonts w:ascii="Times New Roman" w:hAnsi="Times New Roman"/>
                <w:color w:val="000000"/>
                <w:sz w:val="20"/>
                <w:szCs w:val="20"/>
              </w:rPr>
              <w:t>Шелтозерское вепсское</w:t>
            </w:r>
            <w:r w:rsidRPr="00EB33D0">
              <w:rPr>
                <w:rFonts w:ascii="Times New Roman" w:hAnsi="Times New Roman"/>
                <w:color w:val="000000"/>
                <w:sz w:val="20"/>
                <w:szCs w:val="20"/>
              </w:rPr>
              <w:t xml:space="preserve"> </w:t>
            </w:r>
            <w:r>
              <w:rPr>
                <w:rFonts w:ascii="Times New Roman" w:hAnsi="Times New Roman"/>
                <w:color w:val="000000"/>
                <w:sz w:val="20"/>
                <w:szCs w:val="20"/>
              </w:rPr>
              <w:t>с</w:t>
            </w:r>
            <w:r w:rsidRPr="00AE5BB4">
              <w:rPr>
                <w:rFonts w:ascii="Times New Roman" w:hAnsi="Times New Roman"/>
                <w:color w:val="000000"/>
                <w:sz w:val="20"/>
                <w:szCs w:val="20"/>
              </w:rPr>
              <w:t xml:space="preserve">ельское поселение </w:t>
            </w:r>
          </w:p>
        </w:tc>
        <w:tc>
          <w:tcPr>
            <w:tcW w:w="1181" w:type="pct"/>
            <w:vAlign w:val="center"/>
            <w:hideMark/>
          </w:tcPr>
          <w:p w14:paraId="39B610FC"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га</w:t>
            </w:r>
          </w:p>
        </w:tc>
        <w:tc>
          <w:tcPr>
            <w:tcW w:w="801" w:type="pct"/>
            <w:vAlign w:val="center"/>
          </w:tcPr>
          <w:p w14:paraId="18B66FC9" w14:textId="3244A8DE"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89111,926</w:t>
            </w:r>
          </w:p>
        </w:tc>
        <w:tc>
          <w:tcPr>
            <w:tcW w:w="636" w:type="pct"/>
            <w:vAlign w:val="center"/>
          </w:tcPr>
          <w:p w14:paraId="29EB3C80" w14:textId="45AE6670" w:rsidR="00674866" w:rsidRPr="00AE5BB4"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89111,926</w:t>
            </w:r>
          </w:p>
        </w:tc>
      </w:tr>
      <w:tr w:rsidR="00674866" w:rsidRPr="00AE5BB4" w14:paraId="7518D137" w14:textId="77777777" w:rsidTr="00274B5F">
        <w:trPr>
          <w:trHeight w:val="57"/>
        </w:trPr>
        <w:tc>
          <w:tcPr>
            <w:tcW w:w="507" w:type="pct"/>
            <w:vAlign w:val="center"/>
            <w:hideMark/>
          </w:tcPr>
          <w:p w14:paraId="0D55BD07"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1.1</w:t>
            </w:r>
          </w:p>
        </w:tc>
        <w:tc>
          <w:tcPr>
            <w:tcW w:w="1875" w:type="pct"/>
            <w:vAlign w:val="center"/>
          </w:tcPr>
          <w:p w14:paraId="2D415D55" w14:textId="703F8664" w:rsidR="00674866" w:rsidRPr="00AE5BB4" w:rsidRDefault="00674866" w:rsidP="00674866">
            <w:pPr>
              <w:spacing w:line="240" w:lineRule="auto"/>
              <w:ind w:firstLine="0"/>
              <w:jc w:val="center"/>
              <w:rPr>
                <w:rFonts w:ascii="Times New Roman" w:hAnsi="Times New Roman"/>
                <w:color w:val="000000"/>
                <w:sz w:val="20"/>
                <w:szCs w:val="20"/>
              </w:rPr>
            </w:pPr>
            <w:r w:rsidRPr="00087CCA">
              <w:rPr>
                <w:rFonts w:ascii="Times New Roman" w:hAnsi="Times New Roman"/>
                <w:color w:val="000000"/>
                <w:sz w:val="20"/>
                <w:szCs w:val="20"/>
              </w:rPr>
              <w:t>село Шелтозеро</w:t>
            </w:r>
          </w:p>
        </w:tc>
        <w:tc>
          <w:tcPr>
            <w:tcW w:w="1181" w:type="pct"/>
            <w:vAlign w:val="center"/>
            <w:hideMark/>
          </w:tcPr>
          <w:p w14:paraId="3FA64AAA"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га</w:t>
            </w:r>
          </w:p>
        </w:tc>
        <w:tc>
          <w:tcPr>
            <w:tcW w:w="801" w:type="pct"/>
            <w:vAlign w:val="center"/>
          </w:tcPr>
          <w:p w14:paraId="698B2BDB" w14:textId="2BAB8C6E"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393,38</w:t>
            </w:r>
          </w:p>
        </w:tc>
        <w:tc>
          <w:tcPr>
            <w:tcW w:w="636" w:type="pct"/>
            <w:vAlign w:val="center"/>
          </w:tcPr>
          <w:p w14:paraId="1B1E5112" w14:textId="4E9CBC11" w:rsidR="00674866" w:rsidRPr="00AE5BB4"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393,38</w:t>
            </w:r>
          </w:p>
        </w:tc>
      </w:tr>
      <w:tr w:rsidR="00674866" w:rsidRPr="00AE5BB4" w14:paraId="30DF660E" w14:textId="77777777" w:rsidTr="00274B5F">
        <w:trPr>
          <w:trHeight w:val="57"/>
        </w:trPr>
        <w:tc>
          <w:tcPr>
            <w:tcW w:w="507" w:type="pct"/>
            <w:vAlign w:val="center"/>
          </w:tcPr>
          <w:p w14:paraId="12C87A95" w14:textId="1A688624"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1.2</w:t>
            </w:r>
          </w:p>
        </w:tc>
        <w:tc>
          <w:tcPr>
            <w:tcW w:w="1875" w:type="pct"/>
            <w:vAlign w:val="center"/>
          </w:tcPr>
          <w:p w14:paraId="301363B9" w14:textId="15A3A42B"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 xml:space="preserve">д. </w:t>
            </w:r>
            <w:r w:rsidRPr="00087CCA">
              <w:rPr>
                <w:rFonts w:ascii="Times New Roman" w:hAnsi="Times New Roman"/>
                <w:color w:val="000000"/>
                <w:sz w:val="20"/>
                <w:szCs w:val="20"/>
              </w:rPr>
              <w:t>Вехручей</w:t>
            </w:r>
          </w:p>
        </w:tc>
        <w:tc>
          <w:tcPr>
            <w:tcW w:w="1181" w:type="pct"/>
            <w:vAlign w:val="center"/>
          </w:tcPr>
          <w:p w14:paraId="72E56F85" w14:textId="6A827F5E"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66F42DCF" w14:textId="07871459"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94,58</w:t>
            </w:r>
          </w:p>
        </w:tc>
        <w:tc>
          <w:tcPr>
            <w:tcW w:w="636" w:type="pct"/>
            <w:vAlign w:val="center"/>
          </w:tcPr>
          <w:p w14:paraId="408E5F00" w14:textId="6DE7A8CC" w:rsidR="00674866" w:rsidRPr="00AE5BB4"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94,58</w:t>
            </w:r>
          </w:p>
        </w:tc>
      </w:tr>
      <w:tr w:rsidR="00674866" w:rsidRPr="00AE5BB4" w14:paraId="6830C7EA" w14:textId="77777777" w:rsidTr="00274B5F">
        <w:trPr>
          <w:trHeight w:val="57"/>
        </w:trPr>
        <w:tc>
          <w:tcPr>
            <w:tcW w:w="507" w:type="pct"/>
            <w:vAlign w:val="center"/>
          </w:tcPr>
          <w:p w14:paraId="4DE6546E" w14:textId="6AA88BF1"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1.3</w:t>
            </w:r>
          </w:p>
        </w:tc>
        <w:tc>
          <w:tcPr>
            <w:tcW w:w="1875" w:type="pct"/>
            <w:vAlign w:val="center"/>
          </w:tcPr>
          <w:p w14:paraId="1841EFE8" w14:textId="0A60D616"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 xml:space="preserve">д. </w:t>
            </w:r>
            <w:r w:rsidRPr="00087CCA">
              <w:rPr>
                <w:rFonts w:ascii="Times New Roman" w:hAnsi="Times New Roman"/>
                <w:color w:val="000000"/>
                <w:sz w:val="20"/>
                <w:szCs w:val="20"/>
              </w:rPr>
              <w:t>Ишанино</w:t>
            </w:r>
          </w:p>
        </w:tc>
        <w:tc>
          <w:tcPr>
            <w:tcW w:w="1181" w:type="pct"/>
            <w:vAlign w:val="center"/>
          </w:tcPr>
          <w:p w14:paraId="349D58FF" w14:textId="63FF2D91"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136BED94" w14:textId="5CA38987"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11,91</w:t>
            </w:r>
          </w:p>
        </w:tc>
        <w:tc>
          <w:tcPr>
            <w:tcW w:w="636" w:type="pct"/>
            <w:vAlign w:val="center"/>
          </w:tcPr>
          <w:p w14:paraId="2E86106C" w14:textId="6B438508" w:rsid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11,91</w:t>
            </w:r>
          </w:p>
        </w:tc>
      </w:tr>
      <w:tr w:rsidR="00674866" w:rsidRPr="00AE5BB4" w14:paraId="530A2D3D" w14:textId="77777777" w:rsidTr="00274B5F">
        <w:trPr>
          <w:trHeight w:val="57"/>
        </w:trPr>
        <w:tc>
          <w:tcPr>
            <w:tcW w:w="507" w:type="pct"/>
            <w:vAlign w:val="center"/>
          </w:tcPr>
          <w:p w14:paraId="5F9E6B5B" w14:textId="52E498C1"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1.4</w:t>
            </w:r>
          </w:p>
        </w:tc>
        <w:tc>
          <w:tcPr>
            <w:tcW w:w="1875" w:type="pct"/>
            <w:vAlign w:val="center"/>
          </w:tcPr>
          <w:p w14:paraId="5B89669C" w14:textId="4114D5F8"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 xml:space="preserve">д. </w:t>
            </w:r>
            <w:r w:rsidRPr="00087CCA">
              <w:rPr>
                <w:rFonts w:ascii="Times New Roman" w:hAnsi="Times New Roman"/>
                <w:color w:val="000000"/>
                <w:sz w:val="20"/>
                <w:szCs w:val="20"/>
              </w:rPr>
              <w:t>Матвеева Сельга</w:t>
            </w:r>
          </w:p>
        </w:tc>
        <w:tc>
          <w:tcPr>
            <w:tcW w:w="1181" w:type="pct"/>
            <w:vAlign w:val="center"/>
          </w:tcPr>
          <w:p w14:paraId="413265BC" w14:textId="0BECDBEA"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4575A8D3" w14:textId="677CC905"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14,63</w:t>
            </w:r>
          </w:p>
        </w:tc>
        <w:tc>
          <w:tcPr>
            <w:tcW w:w="636" w:type="pct"/>
            <w:vAlign w:val="center"/>
          </w:tcPr>
          <w:p w14:paraId="4DDA8416" w14:textId="1853658A" w:rsid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14,63</w:t>
            </w:r>
          </w:p>
        </w:tc>
      </w:tr>
      <w:tr w:rsidR="00674866" w:rsidRPr="00AE5BB4" w14:paraId="1F153612" w14:textId="77777777" w:rsidTr="00274B5F">
        <w:trPr>
          <w:trHeight w:val="57"/>
        </w:trPr>
        <w:tc>
          <w:tcPr>
            <w:tcW w:w="507" w:type="pct"/>
            <w:vAlign w:val="center"/>
          </w:tcPr>
          <w:p w14:paraId="347803A8" w14:textId="654BA5C6"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1.5</w:t>
            </w:r>
          </w:p>
        </w:tc>
        <w:tc>
          <w:tcPr>
            <w:tcW w:w="1875" w:type="pct"/>
            <w:vAlign w:val="center"/>
          </w:tcPr>
          <w:p w14:paraId="7B311746" w14:textId="22657CA8"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 xml:space="preserve">д. </w:t>
            </w:r>
            <w:r w:rsidRPr="00087CCA">
              <w:rPr>
                <w:rFonts w:ascii="Times New Roman" w:hAnsi="Times New Roman"/>
                <w:color w:val="000000"/>
                <w:sz w:val="20"/>
                <w:szCs w:val="20"/>
              </w:rPr>
              <w:t>Горное Шелтозеро</w:t>
            </w:r>
          </w:p>
        </w:tc>
        <w:tc>
          <w:tcPr>
            <w:tcW w:w="1181" w:type="pct"/>
            <w:vAlign w:val="center"/>
          </w:tcPr>
          <w:p w14:paraId="2556D111" w14:textId="18BD4FD1"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0E9F3DBD" w14:textId="3EAA0A9A"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19,83</w:t>
            </w:r>
          </w:p>
        </w:tc>
        <w:tc>
          <w:tcPr>
            <w:tcW w:w="636" w:type="pct"/>
            <w:vAlign w:val="center"/>
          </w:tcPr>
          <w:p w14:paraId="0E1036DB" w14:textId="526B2CAF" w:rsid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19,83</w:t>
            </w:r>
          </w:p>
        </w:tc>
      </w:tr>
      <w:tr w:rsidR="00674866" w:rsidRPr="00AE5BB4" w14:paraId="02E1009B" w14:textId="77777777" w:rsidTr="00274B5F">
        <w:trPr>
          <w:trHeight w:val="57"/>
        </w:trPr>
        <w:tc>
          <w:tcPr>
            <w:tcW w:w="507" w:type="pct"/>
            <w:vAlign w:val="center"/>
          </w:tcPr>
          <w:p w14:paraId="6AF6D7B8" w14:textId="5BEA9A8D"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1.6</w:t>
            </w:r>
          </w:p>
        </w:tc>
        <w:tc>
          <w:tcPr>
            <w:tcW w:w="1875" w:type="pct"/>
            <w:vAlign w:val="center"/>
          </w:tcPr>
          <w:p w14:paraId="1ABEAF3F" w14:textId="08569C0A"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 xml:space="preserve">д. </w:t>
            </w:r>
            <w:r w:rsidRPr="00087CCA">
              <w:rPr>
                <w:rFonts w:ascii="Times New Roman" w:hAnsi="Times New Roman"/>
                <w:color w:val="000000"/>
                <w:sz w:val="20"/>
                <w:szCs w:val="20"/>
              </w:rPr>
              <w:t>Залесье</w:t>
            </w:r>
          </w:p>
        </w:tc>
        <w:tc>
          <w:tcPr>
            <w:tcW w:w="1181" w:type="pct"/>
            <w:vAlign w:val="center"/>
          </w:tcPr>
          <w:p w14:paraId="2055D20A" w14:textId="09A81EFA"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17678E6B" w14:textId="1E6D6578"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118,9</w:t>
            </w:r>
          </w:p>
        </w:tc>
        <w:tc>
          <w:tcPr>
            <w:tcW w:w="636" w:type="pct"/>
            <w:vAlign w:val="center"/>
          </w:tcPr>
          <w:p w14:paraId="7ACF6EF7" w14:textId="749E0F56" w:rsid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118,9</w:t>
            </w:r>
          </w:p>
        </w:tc>
      </w:tr>
      <w:tr w:rsidR="00674866" w:rsidRPr="00AE5BB4" w14:paraId="51AEB58D" w14:textId="77777777" w:rsidTr="00274B5F">
        <w:trPr>
          <w:trHeight w:val="57"/>
        </w:trPr>
        <w:tc>
          <w:tcPr>
            <w:tcW w:w="507" w:type="pct"/>
            <w:vAlign w:val="center"/>
            <w:hideMark/>
          </w:tcPr>
          <w:p w14:paraId="541F153A" w14:textId="77777777" w:rsidR="00674866" w:rsidRPr="00AE5BB4" w:rsidRDefault="00674866" w:rsidP="00674866">
            <w:pPr>
              <w:spacing w:line="240" w:lineRule="auto"/>
              <w:ind w:firstLine="0"/>
              <w:jc w:val="center"/>
              <w:rPr>
                <w:rFonts w:ascii="Times New Roman" w:hAnsi="Times New Roman"/>
                <w:b/>
                <w:bCs/>
                <w:color w:val="000000"/>
                <w:sz w:val="20"/>
                <w:szCs w:val="20"/>
              </w:rPr>
            </w:pPr>
            <w:r w:rsidRPr="00AE5BB4">
              <w:rPr>
                <w:rFonts w:ascii="Times New Roman" w:hAnsi="Times New Roman"/>
                <w:b/>
                <w:bCs/>
                <w:color w:val="000000"/>
                <w:sz w:val="20"/>
                <w:szCs w:val="20"/>
              </w:rPr>
              <w:t>2.</w:t>
            </w:r>
          </w:p>
        </w:tc>
        <w:tc>
          <w:tcPr>
            <w:tcW w:w="4493" w:type="pct"/>
            <w:gridSpan w:val="4"/>
            <w:vAlign w:val="center"/>
            <w:hideMark/>
          </w:tcPr>
          <w:p w14:paraId="477E41CA" w14:textId="77777777" w:rsidR="00674866" w:rsidRPr="00AE5BB4" w:rsidRDefault="00674866" w:rsidP="00674866">
            <w:pPr>
              <w:spacing w:line="240" w:lineRule="auto"/>
              <w:ind w:firstLine="0"/>
              <w:jc w:val="center"/>
              <w:rPr>
                <w:rFonts w:ascii="Times New Roman" w:hAnsi="Times New Roman"/>
                <w:b/>
                <w:bCs/>
                <w:color w:val="000000"/>
                <w:sz w:val="20"/>
                <w:szCs w:val="20"/>
              </w:rPr>
            </w:pPr>
            <w:r w:rsidRPr="00AE5BB4">
              <w:rPr>
                <w:rFonts w:ascii="Times New Roman" w:hAnsi="Times New Roman"/>
                <w:b/>
                <w:bCs/>
                <w:color w:val="000000"/>
                <w:sz w:val="20"/>
                <w:szCs w:val="20"/>
              </w:rPr>
              <w:t>Население:</w:t>
            </w:r>
          </w:p>
        </w:tc>
      </w:tr>
      <w:tr w:rsidR="00674866" w:rsidRPr="00AE5BB4" w14:paraId="0A37EC12" w14:textId="77777777" w:rsidTr="00274B5F">
        <w:trPr>
          <w:trHeight w:val="57"/>
        </w:trPr>
        <w:tc>
          <w:tcPr>
            <w:tcW w:w="507" w:type="pct"/>
            <w:vAlign w:val="center"/>
            <w:hideMark/>
          </w:tcPr>
          <w:p w14:paraId="3677D3E4" w14:textId="5CB0BAA5"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2.1</w:t>
            </w:r>
          </w:p>
        </w:tc>
        <w:tc>
          <w:tcPr>
            <w:tcW w:w="1875" w:type="pct"/>
            <w:vAlign w:val="center"/>
            <w:hideMark/>
          </w:tcPr>
          <w:p w14:paraId="2E089A5C"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численность постоянного населения</w:t>
            </w:r>
          </w:p>
        </w:tc>
        <w:tc>
          <w:tcPr>
            <w:tcW w:w="1181" w:type="pct"/>
            <w:vAlign w:val="center"/>
            <w:hideMark/>
          </w:tcPr>
          <w:p w14:paraId="1B168EAB"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чел</w:t>
            </w:r>
          </w:p>
        </w:tc>
        <w:tc>
          <w:tcPr>
            <w:tcW w:w="801" w:type="pct"/>
            <w:vAlign w:val="center"/>
          </w:tcPr>
          <w:p w14:paraId="4B6C0864" w14:textId="37575866"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1367</w:t>
            </w:r>
          </w:p>
        </w:tc>
        <w:tc>
          <w:tcPr>
            <w:tcW w:w="636" w:type="pct"/>
            <w:vAlign w:val="center"/>
          </w:tcPr>
          <w:p w14:paraId="0A8ACF1B" w14:textId="639CAC17"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1617</w:t>
            </w:r>
          </w:p>
        </w:tc>
      </w:tr>
      <w:tr w:rsidR="00674866" w:rsidRPr="00AE5BB4" w14:paraId="4AFAFE32" w14:textId="77777777" w:rsidTr="00274B5F">
        <w:trPr>
          <w:trHeight w:val="57"/>
        </w:trPr>
        <w:tc>
          <w:tcPr>
            <w:tcW w:w="507" w:type="pct"/>
            <w:vAlign w:val="center"/>
            <w:hideMark/>
          </w:tcPr>
          <w:p w14:paraId="1E6816EE" w14:textId="77777777" w:rsidR="00674866" w:rsidRPr="00AE5BB4" w:rsidRDefault="00674866" w:rsidP="00674866">
            <w:pPr>
              <w:spacing w:line="240" w:lineRule="auto"/>
              <w:ind w:firstLine="0"/>
              <w:jc w:val="center"/>
              <w:rPr>
                <w:rFonts w:ascii="Times New Roman" w:hAnsi="Times New Roman"/>
                <w:b/>
                <w:bCs/>
                <w:color w:val="000000"/>
                <w:sz w:val="20"/>
                <w:szCs w:val="20"/>
              </w:rPr>
            </w:pPr>
            <w:r w:rsidRPr="00AE5BB4">
              <w:rPr>
                <w:rFonts w:ascii="Times New Roman" w:hAnsi="Times New Roman"/>
                <w:b/>
                <w:bCs/>
                <w:color w:val="000000"/>
                <w:sz w:val="20"/>
                <w:szCs w:val="20"/>
              </w:rPr>
              <w:t>3.</w:t>
            </w:r>
          </w:p>
        </w:tc>
        <w:tc>
          <w:tcPr>
            <w:tcW w:w="4493" w:type="pct"/>
            <w:gridSpan w:val="4"/>
            <w:vAlign w:val="center"/>
            <w:hideMark/>
          </w:tcPr>
          <w:p w14:paraId="1A445845" w14:textId="4AE6C1B6" w:rsidR="00674866" w:rsidRPr="00AE5BB4" w:rsidRDefault="00674866" w:rsidP="00674866">
            <w:pPr>
              <w:spacing w:line="240" w:lineRule="auto"/>
              <w:ind w:firstLine="0"/>
              <w:jc w:val="center"/>
              <w:rPr>
                <w:rFonts w:ascii="Times New Roman" w:hAnsi="Times New Roman"/>
                <w:b/>
                <w:bCs/>
                <w:color w:val="000000"/>
                <w:sz w:val="20"/>
                <w:szCs w:val="20"/>
              </w:rPr>
            </w:pPr>
            <w:r>
              <w:rPr>
                <w:rFonts w:ascii="Times New Roman" w:hAnsi="Times New Roman"/>
                <w:b/>
                <w:bCs/>
                <w:color w:val="000000"/>
                <w:sz w:val="20"/>
                <w:szCs w:val="20"/>
              </w:rPr>
              <w:t>Жилищный фонд</w:t>
            </w:r>
          </w:p>
        </w:tc>
      </w:tr>
      <w:tr w:rsidR="00674866" w:rsidRPr="00AE5BB4" w14:paraId="23EAAEDD" w14:textId="77777777" w:rsidTr="00274B5F">
        <w:trPr>
          <w:trHeight w:val="57"/>
        </w:trPr>
        <w:tc>
          <w:tcPr>
            <w:tcW w:w="507" w:type="pct"/>
            <w:vAlign w:val="center"/>
            <w:hideMark/>
          </w:tcPr>
          <w:p w14:paraId="19F6A7AC" w14:textId="0233B9AE"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3.1</w:t>
            </w:r>
          </w:p>
        </w:tc>
        <w:tc>
          <w:tcPr>
            <w:tcW w:w="1875" w:type="pct"/>
            <w:vAlign w:val="center"/>
            <w:hideMark/>
          </w:tcPr>
          <w:p w14:paraId="268B2D5B" w14:textId="7A12A771" w:rsidR="00674866" w:rsidRPr="00AE5BB4" w:rsidRDefault="00674866" w:rsidP="00674866">
            <w:pPr>
              <w:spacing w:line="240" w:lineRule="auto"/>
              <w:ind w:firstLine="0"/>
              <w:jc w:val="center"/>
              <w:rPr>
                <w:rFonts w:ascii="Times New Roman" w:hAnsi="Times New Roman"/>
                <w:color w:val="000000"/>
                <w:sz w:val="20"/>
                <w:szCs w:val="20"/>
              </w:rPr>
            </w:pPr>
            <w:r w:rsidRPr="00BE553A">
              <w:rPr>
                <w:rFonts w:ascii="Times New Roman" w:hAnsi="Times New Roman"/>
                <w:color w:val="000000"/>
                <w:sz w:val="20"/>
                <w:szCs w:val="20"/>
              </w:rPr>
              <w:t>всего</w:t>
            </w:r>
          </w:p>
        </w:tc>
        <w:tc>
          <w:tcPr>
            <w:tcW w:w="1181" w:type="pct"/>
            <w:vAlign w:val="center"/>
            <w:hideMark/>
          </w:tcPr>
          <w:p w14:paraId="4457B48E" w14:textId="2A708D75" w:rsidR="00674866" w:rsidRPr="00AE5BB4" w:rsidRDefault="00674866" w:rsidP="00674866">
            <w:pPr>
              <w:spacing w:line="240" w:lineRule="auto"/>
              <w:ind w:firstLine="0"/>
              <w:jc w:val="center"/>
              <w:rPr>
                <w:rFonts w:ascii="Times New Roman" w:hAnsi="Times New Roman"/>
                <w:color w:val="000000"/>
                <w:sz w:val="20"/>
                <w:szCs w:val="20"/>
              </w:rPr>
            </w:pPr>
            <w:r>
              <w:t xml:space="preserve"> </w:t>
            </w:r>
            <w:r w:rsidRPr="00BF0317">
              <w:rPr>
                <w:rFonts w:ascii="Times New Roman" w:hAnsi="Times New Roman"/>
                <w:color w:val="000000"/>
                <w:sz w:val="20"/>
                <w:szCs w:val="20"/>
              </w:rPr>
              <w:t>тыс. кв.м. общей площади</w:t>
            </w:r>
          </w:p>
        </w:tc>
        <w:tc>
          <w:tcPr>
            <w:tcW w:w="801" w:type="pct"/>
            <w:tcBorders>
              <w:top w:val="single" w:sz="4" w:space="0" w:color="auto"/>
              <w:left w:val="single" w:sz="4" w:space="0" w:color="auto"/>
              <w:bottom w:val="single" w:sz="4" w:space="0" w:color="auto"/>
              <w:right w:val="single" w:sz="4" w:space="0" w:color="auto"/>
            </w:tcBorders>
            <w:vAlign w:val="center"/>
          </w:tcPr>
          <w:p w14:paraId="73B683C6" w14:textId="6180BD23"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32,24</w:t>
            </w:r>
          </w:p>
        </w:tc>
        <w:tc>
          <w:tcPr>
            <w:tcW w:w="636" w:type="pct"/>
            <w:tcBorders>
              <w:top w:val="single" w:sz="4" w:space="0" w:color="auto"/>
              <w:left w:val="nil"/>
              <w:bottom w:val="single" w:sz="4" w:space="0" w:color="auto"/>
              <w:right w:val="single" w:sz="4" w:space="0" w:color="auto"/>
            </w:tcBorders>
            <w:vAlign w:val="center"/>
          </w:tcPr>
          <w:p w14:paraId="3BEA3B1E" w14:textId="168A3FE8"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w:t>
            </w:r>
          </w:p>
        </w:tc>
      </w:tr>
      <w:tr w:rsidR="00674866" w:rsidRPr="00AE5BB4" w14:paraId="74DA565F" w14:textId="77777777" w:rsidTr="00274B5F">
        <w:trPr>
          <w:trHeight w:val="57"/>
        </w:trPr>
        <w:tc>
          <w:tcPr>
            <w:tcW w:w="507" w:type="pct"/>
            <w:vAlign w:val="center"/>
          </w:tcPr>
          <w:p w14:paraId="57F8483B" w14:textId="7C307358"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3.5</w:t>
            </w:r>
          </w:p>
        </w:tc>
        <w:tc>
          <w:tcPr>
            <w:tcW w:w="1875" w:type="pct"/>
            <w:vAlign w:val="center"/>
          </w:tcPr>
          <w:p w14:paraId="6AF7EF26" w14:textId="322BCD38" w:rsidR="00674866" w:rsidRPr="00BE553A" w:rsidRDefault="00674866" w:rsidP="00674866">
            <w:pPr>
              <w:spacing w:line="240" w:lineRule="auto"/>
              <w:ind w:firstLine="0"/>
              <w:jc w:val="center"/>
              <w:rPr>
                <w:rFonts w:ascii="Times New Roman" w:hAnsi="Times New Roman"/>
                <w:color w:val="000000"/>
                <w:sz w:val="20"/>
                <w:szCs w:val="20"/>
              </w:rPr>
            </w:pPr>
            <w:r w:rsidRPr="00BE553A">
              <w:rPr>
                <w:rFonts w:ascii="Times New Roman" w:hAnsi="Times New Roman"/>
                <w:color w:val="000000"/>
                <w:sz w:val="20"/>
                <w:szCs w:val="20"/>
              </w:rPr>
              <w:t>Обеспеченность населения общей площадью</w:t>
            </w:r>
          </w:p>
        </w:tc>
        <w:tc>
          <w:tcPr>
            <w:tcW w:w="1181" w:type="pct"/>
            <w:vAlign w:val="center"/>
          </w:tcPr>
          <w:p w14:paraId="449E7E57" w14:textId="3AF53309" w:rsidR="00674866" w:rsidRPr="00AE5BB4" w:rsidRDefault="00674866" w:rsidP="00674866">
            <w:pPr>
              <w:spacing w:line="240" w:lineRule="auto"/>
              <w:ind w:firstLine="0"/>
              <w:jc w:val="center"/>
              <w:rPr>
                <w:rFonts w:ascii="Times New Roman" w:hAnsi="Times New Roman"/>
                <w:color w:val="000000"/>
                <w:sz w:val="20"/>
                <w:szCs w:val="20"/>
              </w:rPr>
            </w:pPr>
            <w:r w:rsidRPr="00BF0317">
              <w:rPr>
                <w:rFonts w:ascii="Times New Roman" w:hAnsi="Times New Roman"/>
                <w:color w:val="000000"/>
                <w:sz w:val="20"/>
                <w:szCs w:val="20"/>
              </w:rPr>
              <w:t>кв.м./чел</w:t>
            </w:r>
          </w:p>
        </w:tc>
        <w:tc>
          <w:tcPr>
            <w:tcW w:w="801" w:type="pct"/>
            <w:tcBorders>
              <w:top w:val="nil"/>
              <w:left w:val="single" w:sz="4" w:space="0" w:color="auto"/>
              <w:bottom w:val="single" w:sz="4" w:space="0" w:color="auto"/>
              <w:right w:val="single" w:sz="4" w:space="0" w:color="auto"/>
            </w:tcBorders>
            <w:vAlign w:val="center"/>
          </w:tcPr>
          <w:p w14:paraId="0F619B10" w14:textId="6DC7F285"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23,58</w:t>
            </w:r>
          </w:p>
        </w:tc>
        <w:tc>
          <w:tcPr>
            <w:tcW w:w="636" w:type="pct"/>
            <w:tcBorders>
              <w:top w:val="nil"/>
              <w:left w:val="nil"/>
              <w:bottom w:val="single" w:sz="4" w:space="0" w:color="auto"/>
              <w:right w:val="single" w:sz="4" w:space="0" w:color="auto"/>
            </w:tcBorders>
            <w:vAlign w:val="center"/>
          </w:tcPr>
          <w:p w14:paraId="2E8664EB" w14:textId="3312E61B"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w:t>
            </w:r>
          </w:p>
        </w:tc>
      </w:tr>
      <w:tr w:rsidR="00674866" w:rsidRPr="00AE5BB4" w14:paraId="0989DD26" w14:textId="77777777" w:rsidTr="00274B5F">
        <w:trPr>
          <w:trHeight w:val="57"/>
        </w:trPr>
        <w:tc>
          <w:tcPr>
            <w:tcW w:w="507" w:type="pct"/>
            <w:vAlign w:val="center"/>
            <w:hideMark/>
          </w:tcPr>
          <w:p w14:paraId="6AEE6569" w14:textId="77777777" w:rsidR="00674866" w:rsidRPr="00AE5BB4" w:rsidRDefault="00674866" w:rsidP="00674866">
            <w:pPr>
              <w:spacing w:line="240" w:lineRule="auto"/>
              <w:ind w:firstLine="0"/>
              <w:jc w:val="center"/>
              <w:rPr>
                <w:rFonts w:ascii="Times New Roman" w:hAnsi="Times New Roman"/>
                <w:b/>
                <w:bCs/>
                <w:color w:val="000000"/>
                <w:sz w:val="20"/>
                <w:szCs w:val="20"/>
              </w:rPr>
            </w:pPr>
            <w:r w:rsidRPr="00AE5BB4">
              <w:rPr>
                <w:rFonts w:ascii="Times New Roman" w:hAnsi="Times New Roman"/>
                <w:b/>
                <w:bCs/>
                <w:color w:val="000000"/>
                <w:sz w:val="20"/>
                <w:szCs w:val="20"/>
              </w:rPr>
              <w:t>4.</w:t>
            </w:r>
          </w:p>
        </w:tc>
        <w:tc>
          <w:tcPr>
            <w:tcW w:w="4493" w:type="pct"/>
            <w:gridSpan w:val="4"/>
            <w:vAlign w:val="center"/>
            <w:hideMark/>
          </w:tcPr>
          <w:p w14:paraId="56B56FAB" w14:textId="3F5588C5" w:rsidR="00674866" w:rsidRPr="00AE5BB4" w:rsidRDefault="00674866" w:rsidP="00674866">
            <w:pPr>
              <w:spacing w:line="240" w:lineRule="auto"/>
              <w:ind w:firstLine="0"/>
              <w:jc w:val="center"/>
              <w:rPr>
                <w:rFonts w:ascii="Times New Roman" w:hAnsi="Times New Roman"/>
                <w:b/>
                <w:bCs/>
                <w:color w:val="000000"/>
                <w:sz w:val="20"/>
                <w:szCs w:val="20"/>
              </w:rPr>
            </w:pPr>
            <w:r w:rsidRPr="00AE5BB4">
              <w:rPr>
                <w:rFonts w:ascii="Times New Roman" w:hAnsi="Times New Roman"/>
                <w:b/>
                <w:bCs/>
                <w:color w:val="000000"/>
                <w:sz w:val="20"/>
                <w:szCs w:val="20"/>
              </w:rPr>
              <w:t xml:space="preserve">Объекты </w:t>
            </w:r>
            <w:r>
              <w:rPr>
                <w:rFonts w:ascii="Times New Roman" w:hAnsi="Times New Roman"/>
                <w:b/>
                <w:bCs/>
                <w:color w:val="000000"/>
                <w:sz w:val="20"/>
                <w:szCs w:val="20"/>
              </w:rPr>
              <w:t>социального и культурно-бытового обслуживания</w:t>
            </w:r>
          </w:p>
        </w:tc>
      </w:tr>
      <w:tr w:rsidR="00674866" w:rsidRPr="00AE5BB4" w14:paraId="34470353" w14:textId="77777777" w:rsidTr="00DB0688">
        <w:trPr>
          <w:trHeight w:val="57"/>
        </w:trPr>
        <w:tc>
          <w:tcPr>
            <w:tcW w:w="507" w:type="pct"/>
            <w:vMerge w:val="restart"/>
          </w:tcPr>
          <w:p w14:paraId="3DC0FB53" w14:textId="78341DF8" w:rsidR="00674866" w:rsidRPr="00DB0688" w:rsidRDefault="00674866" w:rsidP="00674866">
            <w:pPr>
              <w:spacing w:line="240" w:lineRule="auto"/>
              <w:ind w:firstLine="0"/>
              <w:jc w:val="center"/>
              <w:rPr>
                <w:rFonts w:ascii="Times New Roman" w:hAnsi="Times New Roman"/>
                <w:bCs/>
                <w:color w:val="000000"/>
                <w:sz w:val="20"/>
                <w:szCs w:val="20"/>
              </w:rPr>
            </w:pPr>
            <w:r>
              <w:rPr>
                <w:rFonts w:ascii="Times New Roman" w:hAnsi="Times New Roman"/>
                <w:bCs/>
                <w:color w:val="000000"/>
                <w:sz w:val="20"/>
                <w:szCs w:val="20"/>
              </w:rPr>
              <w:t>4.1</w:t>
            </w:r>
          </w:p>
        </w:tc>
        <w:tc>
          <w:tcPr>
            <w:tcW w:w="4493" w:type="pct"/>
            <w:gridSpan w:val="4"/>
          </w:tcPr>
          <w:p w14:paraId="12788305" w14:textId="756DE642"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Объекты учебно-образовательного назначения</w:t>
            </w:r>
          </w:p>
        </w:tc>
      </w:tr>
      <w:tr w:rsidR="00674866" w:rsidRPr="00AE5BB4" w14:paraId="594D9E8A" w14:textId="77777777" w:rsidTr="00AE7F32">
        <w:trPr>
          <w:trHeight w:val="57"/>
        </w:trPr>
        <w:tc>
          <w:tcPr>
            <w:tcW w:w="507" w:type="pct"/>
            <w:vMerge/>
          </w:tcPr>
          <w:p w14:paraId="4CFE38DE" w14:textId="31FB39FA" w:rsidR="00674866" w:rsidRPr="00DB0688" w:rsidRDefault="00674866" w:rsidP="00674866">
            <w:pPr>
              <w:spacing w:line="240" w:lineRule="auto"/>
              <w:ind w:firstLine="0"/>
              <w:jc w:val="center"/>
              <w:rPr>
                <w:rFonts w:ascii="Times New Roman" w:hAnsi="Times New Roman"/>
                <w:bCs/>
                <w:color w:val="000000"/>
                <w:sz w:val="20"/>
                <w:szCs w:val="20"/>
              </w:rPr>
            </w:pPr>
          </w:p>
        </w:tc>
        <w:tc>
          <w:tcPr>
            <w:tcW w:w="1875" w:type="pct"/>
            <w:hideMark/>
          </w:tcPr>
          <w:p w14:paraId="4FD86FBE" w14:textId="7D017448"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детские дошкольные учреждения</w:t>
            </w:r>
          </w:p>
        </w:tc>
        <w:tc>
          <w:tcPr>
            <w:tcW w:w="1181" w:type="pct"/>
          </w:tcPr>
          <w:p w14:paraId="3D43B6B9" w14:textId="3F101658"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ед.</w:t>
            </w:r>
          </w:p>
        </w:tc>
        <w:tc>
          <w:tcPr>
            <w:tcW w:w="801" w:type="pct"/>
          </w:tcPr>
          <w:p w14:paraId="69C5A3DB" w14:textId="1BC5A52E"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1</w:t>
            </w:r>
          </w:p>
        </w:tc>
        <w:tc>
          <w:tcPr>
            <w:tcW w:w="636" w:type="pct"/>
          </w:tcPr>
          <w:p w14:paraId="5E2C01CB" w14:textId="4CFDC0AE" w:rsidR="00674866" w:rsidRPr="00DB0688" w:rsidRDefault="00674866" w:rsidP="00674866">
            <w:pPr>
              <w:spacing w:line="240" w:lineRule="auto"/>
              <w:ind w:firstLine="0"/>
              <w:jc w:val="center"/>
              <w:rPr>
                <w:rFonts w:ascii="Times New Roman" w:hAnsi="Times New Roman"/>
                <w:bCs/>
                <w:color w:val="000000"/>
                <w:sz w:val="20"/>
                <w:szCs w:val="20"/>
              </w:rPr>
            </w:pPr>
            <w:r>
              <w:rPr>
                <w:rFonts w:ascii="Times New Roman" w:hAnsi="Times New Roman"/>
                <w:bCs/>
                <w:sz w:val="20"/>
                <w:szCs w:val="20"/>
              </w:rPr>
              <w:t>1</w:t>
            </w:r>
          </w:p>
        </w:tc>
      </w:tr>
      <w:tr w:rsidR="00674866" w:rsidRPr="00AE5BB4" w14:paraId="020F408F" w14:textId="77777777" w:rsidTr="00AE7F32">
        <w:trPr>
          <w:trHeight w:val="57"/>
        </w:trPr>
        <w:tc>
          <w:tcPr>
            <w:tcW w:w="507" w:type="pct"/>
            <w:vMerge/>
          </w:tcPr>
          <w:p w14:paraId="11C7ED27" w14:textId="0DEBF9D3" w:rsidR="00674866" w:rsidRPr="00DB0688" w:rsidRDefault="00674866" w:rsidP="00674866">
            <w:pPr>
              <w:spacing w:line="240" w:lineRule="auto"/>
              <w:ind w:firstLine="0"/>
              <w:jc w:val="center"/>
              <w:rPr>
                <w:rFonts w:ascii="Times New Roman" w:hAnsi="Times New Roman"/>
                <w:bCs/>
                <w:color w:val="000000"/>
                <w:sz w:val="20"/>
                <w:szCs w:val="20"/>
              </w:rPr>
            </w:pPr>
          </w:p>
        </w:tc>
        <w:tc>
          <w:tcPr>
            <w:tcW w:w="1875" w:type="pct"/>
            <w:hideMark/>
          </w:tcPr>
          <w:p w14:paraId="3DE19C8D" w14:textId="40C1DA2F"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общеобразовательные школы</w:t>
            </w:r>
          </w:p>
        </w:tc>
        <w:tc>
          <w:tcPr>
            <w:tcW w:w="1181" w:type="pct"/>
          </w:tcPr>
          <w:p w14:paraId="133FAD95" w14:textId="00904A62"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ед.</w:t>
            </w:r>
          </w:p>
        </w:tc>
        <w:tc>
          <w:tcPr>
            <w:tcW w:w="801" w:type="pct"/>
          </w:tcPr>
          <w:p w14:paraId="0CF2F73D" w14:textId="32E2FEF7"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1</w:t>
            </w:r>
          </w:p>
        </w:tc>
        <w:tc>
          <w:tcPr>
            <w:tcW w:w="636" w:type="pct"/>
          </w:tcPr>
          <w:p w14:paraId="600384EC" w14:textId="6DBF35DD"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1</w:t>
            </w:r>
          </w:p>
        </w:tc>
      </w:tr>
      <w:tr w:rsidR="00674866" w:rsidRPr="00AE5BB4" w14:paraId="1A7620B9" w14:textId="77777777" w:rsidTr="00B07EF1">
        <w:trPr>
          <w:trHeight w:val="57"/>
        </w:trPr>
        <w:tc>
          <w:tcPr>
            <w:tcW w:w="507" w:type="pct"/>
            <w:vMerge w:val="restart"/>
          </w:tcPr>
          <w:p w14:paraId="3E751DAB" w14:textId="7266033A" w:rsidR="00674866" w:rsidRPr="00DB0688" w:rsidRDefault="00674866" w:rsidP="00674866">
            <w:pPr>
              <w:spacing w:line="240" w:lineRule="auto"/>
              <w:ind w:firstLine="0"/>
              <w:jc w:val="center"/>
              <w:rPr>
                <w:rFonts w:ascii="Times New Roman" w:hAnsi="Times New Roman"/>
                <w:bCs/>
                <w:color w:val="000000"/>
                <w:sz w:val="20"/>
                <w:szCs w:val="20"/>
              </w:rPr>
            </w:pPr>
            <w:r>
              <w:rPr>
                <w:rFonts w:ascii="Times New Roman" w:hAnsi="Times New Roman"/>
                <w:bCs/>
                <w:color w:val="000000"/>
                <w:sz w:val="20"/>
                <w:szCs w:val="20"/>
              </w:rPr>
              <w:t>4.2</w:t>
            </w:r>
          </w:p>
        </w:tc>
        <w:tc>
          <w:tcPr>
            <w:tcW w:w="4493" w:type="pct"/>
            <w:gridSpan w:val="4"/>
          </w:tcPr>
          <w:p w14:paraId="7A012F07" w14:textId="11327222"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Объекты здравоохранения</w:t>
            </w:r>
          </w:p>
        </w:tc>
      </w:tr>
      <w:tr w:rsidR="00674866" w:rsidRPr="00AE5BB4" w14:paraId="4CFA68BB" w14:textId="77777777" w:rsidTr="00AE7F32">
        <w:trPr>
          <w:trHeight w:val="57"/>
        </w:trPr>
        <w:tc>
          <w:tcPr>
            <w:tcW w:w="507" w:type="pct"/>
            <w:vMerge/>
          </w:tcPr>
          <w:p w14:paraId="178DDB6D" w14:textId="7AF468D6" w:rsidR="00674866" w:rsidRPr="00DB0688" w:rsidRDefault="00674866" w:rsidP="00674866">
            <w:pPr>
              <w:spacing w:line="240" w:lineRule="auto"/>
              <w:ind w:firstLine="0"/>
              <w:jc w:val="center"/>
              <w:rPr>
                <w:rFonts w:ascii="Times New Roman" w:hAnsi="Times New Roman"/>
                <w:bCs/>
                <w:color w:val="000000"/>
                <w:sz w:val="20"/>
                <w:szCs w:val="20"/>
              </w:rPr>
            </w:pPr>
          </w:p>
        </w:tc>
        <w:tc>
          <w:tcPr>
            <w:tcW w:w="1875" w:type="pct"/>
          </w:tcPr>
          <w:p w14:paraId="38279E12" w14:textId="6F587EFA"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врачебная амбулатория</w:t>
            </w:r>
          </w:p>
        </w:tc>
        <w:tc>
          <w:tcPr>
            <w:tcW w:w="1181" w:type="pct"/>
          </w:tcPr>
          <w:p w14:paraId="62E7D83A" w14:textId="3C600E95"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ед.</w:t>
            </w:r>
          </w:p>
        </w:tc>
        <w:tc>
          <w:tcPr>
            <w:tcW w:w="801" w:type="pct"/>
          </w:tcPr>
          <w:p w14:paraId="735F120B" w14:textId="71490B35"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1</w:t>
            </w:r>
          </w:p>
        </w:tc>
        <w:tc>
          <w:tcPr>
            <w:tcW w:w="636" w:type="pct"/>
          </w:tcPr>
          <w:p w14:paraId="21441C32" w14:textId="1DE51920"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1</w:t>
            </w:r>
          </w:p>
        </w:tc>
      </w:tr>
      <w:tr w:rsidR="00674866" w:rsidRPr="00AE5BB4" w14:paraId="18FB0815" w14:textId="77777777" w:rsidTr="00AE7F32">
        <w:trPr>
          <w:trHeight w:val="57"/>
        </w:trPr>
        <w:tc>
          <w:tcPr>
            <w:tcW w:w="507" w:type="pct"/>
            <w:vMerge/>
          </w:tcPr>
          <w:p w14:paraId="2D7013E8" w14:textId="0D66DFDE" w:rsidR="00674866" w:rsidRPr="00DB0688" w:rsidRDefault="00674866" w:rsidP="00674866">
            <w:pPr>
              <w:spacing w:line="240" w:lineRule="auto"/>
              <w:ind w:firstLine="0"/>
              <w:jc w:val="center"/>
              <w:rPr>
                <w:rFonts w:ascii="Times New Roman" w:hAnsi="Times New Roman"/>
                <w:bCs/>
                <w:color w:val="000000"/>
                <w:sz w:val="20"/>
                <w:szCs w:val="20"/>
              </w:rPr>
            </w:pPr>
          </w:p>
        </w:tc>
        <w:tc>
          <w:tcPr>
            <w:tcW w:w="1875" w:type="pct"/>
          </w:tcPr>
          <w:p w14:paraId="3FB88113" w14:textId="4C819C48"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ФАП</w:t>
            </w:r>
          </w:p>
        </w:tc>
        <w:tc>
          <w:tcPr>
            <w:tcW w:w="1181" w:type="pct"/>
          </w:tcPr>
          <w:p w14:paraId="243C8EEB" w14:textId="23554E59"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ед.</w:t>
            </w:r>
          </w:p>
        </w:tc>
        <w:tc>
          <w:tcPr>
            <w:tcW w:w="801" w:type="pct"/>
          </w:tcPr>
          <w:p w14:paraId="42439F1E" w14:textId="64F4B05F" w:rsidR="00674866" w:rsidRPr="00DB0688" w:rsidRDefault="00674866" w:rsidP="00674866">
            <w:pPr>
              <w:spacing w:line="240" w:lineRule="auto"/>
              <w:ind w:firstLine="0"/>
              <w:jc w:val="center"/>
              <w:rPr>
                <w:rFonts w:ascii="Times New Roman" w:hAnsi="Times New Roman"/>
                <w:bCs/>
                <w:color w:val="000000"/>
                <w:sz w:val="20"/>
                <w:szCs w:val="20"/>
              </w:rPr>
            </w:pPr>
            <w:r>
              <w:rPr>
                <w:rFonts w:ascii="Times New Roman" w:hAnsi="Times New Roman"/>
                <w:bCs/>
                <w:sz w:val="20"/>
                <w:szCs w:val="20"/>
              </w:rPr>
              <w:t>-</w:t>
            </w:r>
          </w:p>
        </w:tc>
        <w:tc>
          <w:tcPr>
            <w:tcW w:w="636" w:type="pct"/>
          </w:tcPr>
          <w:p w14:paraId="373C2242" w14:textId="352C2662" w:rsidR="00674866" w:rsidRPr="00DB0688" w:rsidRDefault="00674866" w:rsidP="00674866">
            <w:pPr>
              <w:spacing w:line="240" w:lineRule="auto"/>
              <w:ind w:firstLine="0"/>
              <w:jc w:val="center"/>
              <w:rPr>
                <w:rFonts w:ascii="Times New Roman" w:hAnsi="Times New Roman"/>
                <w:bCs/>
                <w:color w:val="000000"/>
                <w:sz w:val="20"/>
                <w:szCs w:val="20"/>
              </w:rPr>
            </w:pPr>
            <w:r>
              <w:rPr>
                <w:rFonts w:ascii="Times New Roman" w:hAnsi="Times New Roman"/>
                <w:bCs/>
                <w:sz w:val="20"/>
                <w:szCs w:val="20"/>
              </w:rPr>
              <w:t>-</w:t>
            </w:r>
          </w:p>
        </w:tc>
      </w:tr>
      <w:tr w:rsidR="00674866" w:rsidRPr="00AE5BB4" w14:paraId="2D5397A8" w14:textId="77777777" w:rsidTr="00DB0688">
        <w:trPr>
          <w:trHeight w:val="57"/>
        </w:trPr>
        <w:tc>
          <w:tcPr>
            <w:tcW w:w="507" w:type="pct"/>
            <w:vMerge w:val="restart"/>
          </w:tcPr>
          <w:p w14:paraId="62C17097" w14:textId="4307FC28" w:rsidR="00674866" w:rsidRPr="00DB0688" w:rsidRDefault="00674866" w:rsidP="00674866">
            <w:pPr>
              <w:spacing w:line="240" w:lineRule="auto"/>
              <w:ind w:firstLine="0"/>
              <w:jc w:val="center"/>
              <w:rPr>
                <w:rFonts w:ascii="Times New Roman" w:hAnsi="Times New Roman"/>
                <w:bCs/>
                <w:color w:val="000000"/>
                <w:sz w:val="20"/>
                <w:szCs w:val="20"/>
              </w:rPr>
            </w:pPr>
            <w:r>
              <w:rPr>
                <w:rFonts w:ascii="Times New Roman" w:hAnsi="Times New Roman"/>
                <w:bCs/>
                <w:color w:val="000000"/>
                <w:sz w:val="20"/>
                <w:szCs w:val="20"/>
              </w:rPr>
              <w:t>4.3</w:t>
            </w:r>
          </w:p>
        </w:tc>
        <w:tc>
          <w:tcPr>
            <w:tcW w:w="4493" w:type="pct"/>
            <w:gridSpan w:val="4"/>
          </w:tcPr>
          <w:p w14:paraId="52D415C2" w14:textId="72A490CD"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Спортивные и физкультурно-оздоровительные объекты</w:t>
            </w:r>
          </w:p>
        </w:tc>
      </w:tr>
      <w:tr w:rsidR="00674866" w:rsidRPr="00AE5BB4" w14:paraId="369A4F74" w14:textId="77777777" w:rsidTr="00AE7F32">
        <w:trPr>
          <w:trHeight w:val="57"/>
        </w:trPr>
        <w:tc>
          <w:tcPr>
            <w:tcW w:w="507" w:type="pct"/>
            <w:vMerge/>
          </w:tcPr>
          <w:p w14:paraId="6C97DF84" w14:textId="27CBC2FD" w:rsidR="00674866" w:rsidRPr="00DB0688" w:rsidRDefault="00674866" w:rsidP="00674866">
            <w:pPr>
              <w:spacing w:line="240" w:lineRule="auto"/>
              <w:ind w:firstLine="0"/>
              <w:jc w:val="center"/>
              <w:rPr>
                <w:rFonts w:ascii="Times New Roman" w:hAnsi="Times New Roman"/>
                <w:bCs/>
                <w:color w:val="000000"/>
                <w:sz w:val="20"/>
                <w:szCs w:val="20"/>
              </w:rPr>
            </w:pPr>
          </w:p>
        </w:tc>
        <w:tc>
          <w:tcPr>
            <w:tcW w:w="1875" w:type="pct"/>
            <w:vAlign w:val="center"/>
          </w:tcPr>
          <w:p w14:paraId="1966B79A" w14:textId="3ADC7C3E"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спортивные площадки</w:t>
            </w:r>
          </w:p>
        </w:tc>
        <w:tc>
          <w:tcPr>
            <w:tcW w:w="1181" w:type="pct"/>
            <w:vAlign w:val="center"/>
          </w:tcPr>
          <w:p w14:paraId="149E511C" w14:textId="3F91612A"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ед.</w:t>
            </w:r>
          </w:p>
        </w:tc>
        <w:tc>
          <w:tcPr>
            <w:tcW w:w="801" w:type="pct"/>
            <w:vAlign w:val="center"/>
          </w:tcPr>
          <w:p w14:paraId="189A6190" w14:textId="3A99EDD4" w:rsidR="00674866" w:rsidRPr="00DB0688" w:rsidRDefault="00674866" w:rsidP="00674866">
            <w:pPr>
              <w:spacing w:line="240" w:lineRule="auto"/>
              <w:ind w:firstLine="0"/>
              <w:jc w:val="center"/>
              <w:rPr>
                <w:rFonts w:ascii="Times New Roman" w:hAnsi="Times New Roman"/>
                <w:bCs/>
                <w:color w:val="000000"/>
                <w:sz w:val="20"/>
                <w:szCs w:val="20"/>
              </w:rPr>
            </w:pPr>
            <w:r>
              <w:rPr>
                <w:rFonts w:ascii="Times New Roman" w:eastAsiaTheme="minorEastAsia" w:hAnsi="Times New Roman"/>
                <w:bCs/>
                <w:sz w:val="20"/>
                <w:szCs w:val="20"/>
              </w:rPr>
              <w:t>4</w:t>
            </w:r>
          </w:p>
        </w:tc>
        <w:tc>
          <w:tcPr>
            <w:tcW w:w="636" w:type="pct"/>
            <w:vAlign w:val="center"/>
          </w:tcPr>
          <w:p w14:paraId="759D823D" w14:textId="13D91C2A" w:rsidR="00674866" w:rsidRPr="00DB0688" w:rsidRDefault="00674866" w:rsidP="00674866">
            <w:pPr>
              <w:spacing w:line="240" w:lineRule="auto"/>
              <w:ind w:firstLine="0"/>
              <w:jc w:val="center"/>
              <w:rPr>
                <w:rFonts w:ascii="Times New Roman" w:hAnsi="Times New Roman"/>
                <w:bCs/>
                <w:color w:val="000000"/>
                <w:sz w:val="20"/>
                <w:szCs w:val="20"/>
              </w:rPr>
            </w:pPr>
            <w:r>
              <w:rPr>
                <w:rFonts w:ascii="Times New Roman" w:eastAsiaTheme="minorEastAsia" w:hAnsi="Times New Roman"/>
                <w:bCs/>
                <w:sz w:val="20"/>
                <w:szCs w:val="20"/>
              </w:rPr>
              <w:t>5</w:t>
            </w:r>
          </w:p>
        </w:tc>
      </w:tr>
      <w:tr w:rsidR="00674866" w:rsidRPr="00AE5BB4" w14:paraId="7C56CF97" w14:textId="77777777" w:rsidTr="00DB0688">
        <w:trPr>
          <w:trHeight w:val="57"/>
        </w:trPr>
        <w:tc>
          <w:tcPr>
            <w:tcW w:w="507" w:type="pct"/>
            <w:vMerge w:val="restart"/>
          </w:tcPr>
          <w:p w14:paraId="1CDF6C7A" w14:textId="6BE05496" w:rsidR="00674866" w:rsidRPr="00DB0688" w:rsidRDefault="00674866" w:rsidP="00674866">
            <w:pPr>
              <w:spacing w:line="240" w:lineRule="auto"/>
              <w:ind w:firstLine="0"/>
              <w:jc w:val="center"/>
              <w:rPr>
                <w:rFonts w:ascii="Times New Roman" w:hAnsi="Times New Roman"/>
                <w:bCs/>
                <w:color w:val="000000"/>
                <w:sz w:val="20"/>
                <w:szCs w:val="20"/>
              </w:rPr>
            </w:pPr>
            <w:r>
              <w:rPr>
                <w:rFonts w:ascii="Times New Roman" w:hAnsi="Times New Roman"/>
                <w:bCs/>
                <w:color w:val="000000"/>
                <w:sz w:val="20"/>
                <w:szCs w:val="20"/>
              </w:rPr>
              <w:t>4.4</w:t>
            </w:r>
          </w:p>
        </w:tc>
        <w:tc>
          <w:tcPr>
            <w:tcW w:w="4493" w:type="pct"/>
            <w:gridSpan w:val="4"/>
          </w:tcPr>
          <w:p w14:paraId="28771B15" w14:textId="630A788F"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Объекты культурно-досугового назначения</w:t>
            </w:r>
          </w:p>
        </w:tc>
      </w:tr>
      <w:tr w:rsidR="00674866" w:rsidRPr="00AE5BB4" w14:paraId="70497298" w14:textId="77777777" w:rsidTr="00AE7F32">
        <w:trPr>
          <w:trHeight w:val="57"/>
        </w:trPr>
        <w:tc>
          <w:tcPr>
            <w:tcW w:w="507" w:type="pct"/>
            <w:vMerge/>
          </w:tcPr>
          <w:p w14:paraId="3EEEF6F1" w14:textId="6C77B1D2" w:rsidR="00674866" w:rsidRPr="00DB0688" w:rsidRDefault="00674866" w:rsidP="00674866">
            <w:pPr>
              <w:spacing w:line="240" w:lineRule="auto"/>
              <w:ind w:firstLine="0"/>
              <w:jc w:val="center"/>
              <w:rPr>
                <w:rFonts w:ascii="Times New Roman" w:hAnsi="Times New Roman"/>
                <w:bCs/>
                <w:color w:val="000000"/>
                <w:sz w:val="20"/>
                <w:szCs w:val="20"/>
              </w:rPr>
            </w:pPr>
          </w:p>
        </w:tc>
        <w:tc>
          <w:tcPr>
            <w:tcW w:w="1875" w:type="pct"/>
          </w:tcPr>
          <w:p w14:paraId="708455B0" w14:textId="383E4523"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учреждения культуры</w:t>
            </w:r>
          </w:p>
        </w:tc>
        <w:tc>
          <w:tcPr>
            <w:tcW w:w="1181" w:type="pct"/>
          </w:tcPr>
          <w:p w14:paraId="1FD82E7C" w14:textId="47EF2B47"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ед.</w:t>
            </w:r>
          </w:p>
        </w:tc>
        <w:tc>
          <w:tcPr>
            <w:tcW w:w="801" w:type="pct"/>
          </w:tcPr>
          <w:p w14:paraId="437C141A" w14:textId="3D5C1B49"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5</w:t>
            </w:r>
          </w:p>
        </w:tc>
        <w:tc>
          <w:tcPr>
            <w:tcW w:w="636" w:type="pct"/>
          </w:tcPr>
          <w:p w14:paraId="0A1C071C" w14:textId="118F86DB"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5</w:t>
            </w:r>
          </w:p>
        </w:tc>
      </w:tr>
      <w:tr w:rsidR="00674866" w:rsidRPr="00AE5BB4" w14:paraId="4C40F7FC" w14:textId="77777777" w:rsidTr="00DB0688">
        <w:trPr>
          <w:trHeight w:val="57"/>
        </w:trPr>
        <w:tc>
          <w:tcPr>
            <w:tcW w:w="507" w:type="pct"/>
            <w:vMerge w:val="restart"/>
          </w:tcPr>
          <w:p w14:paraId="307D0E54" w14:textId="477F7A2C" w:rsidR="00674866" w:rsidRPr="00DB0688" w:rsidRDefault="00674866" w:rsidP="00674866">
            <w:pPr>
              <w:spacing w:line="240" w:lineRule="auto"/>
              <w:ind w:firstLine="0"/>
              <w:jc w:val="center"/>
              <w:rPr>
                <w:rFonts w:ascii="Times New Roman" w:hAnsi="Times New Roman"/>
                <w:bCs/>
                <w:color w:val="000000"/>
                <w:sz w:val="20"/>
                <w:szCs w:val="20"/>
              </w:rPr>
            </w:pPr>
            <w:r>
              <w:rPr>
                <w:rFonts w:ascii="Times New Roman" w:hAnsi="Times New Roman"/>
                <w:bCs/>
                <w:color w:val="000000"/>
                <w:sz w:val="20"/>
                <w:szCs w:val="20"/>
              </w:rPr>
              <w:t>4.5</w:t>
            </w:r>
          </w:p>
        </w:tc>
        <w:tc>
          <w:tcPr>
            <w:tcW w:w="4493" w:type="pct"/>
            <w:gridSpan w:val="4"/>
            <w:hideMark/>
          </w:tcPr>
          <w:p w14:paraId="71B1C78A" w14:textId="4988D971"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Отделения связи</w:t>
            </w:r>
          </w:p>
        </w:tc>
      </w:tr>
      <w:tr w:rsidR="00674866" w:rsidRPr="00AE5BB4" w14:paraId="1B6001D9" w14:textId="77777777" w:rsidTr="00AE7F32">
        <w:trPr>
          <w:trHeight w:val="57"/>
        </w:trPr>
        <w:tc>
          <w:tcPr>
            <w:tcW w:w="507" w:type="pct"/>
            <w:vMerge/>
          </w:tcPr>
          <w:p w14:paraId="73766C50" w14:textId="2AE0C2F8" w:rsidR="00674866" w:rsidRPr="00DB0688" w:rsidRDefault="00674866" w:rsidP="00674866">
            <w:pPr>
              <w:spacing w:line="240" w:lineRule="auto"/>
              <w:ind w:firstLine="0"/>
              <w:jc w:val="center"/>
              <w:rPr>
                <w:rFonts w:ascii="Times New Roman" w:hAnsi="Times New Roman"/>
                <w:bCs/>
                <w:color w:val="000000"/>
                <w:sz w:val="20"/>
                <w:szCs w:val="20"/>
              </w:rPr>
            </w:pPr>
          </w:p>
        </w:tc>
        <w:tc>
          <w:tcPr>
            <w:tcW w:w="1875" w:type="pct"/>
            <w:hideMark/>
          </w:tcPr>
          <w:p w14:paraId="21263D3D" w14:textId="3980C5F8"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почтовое отделение</w:t>
            </w:r>
          </w:p>
        </w:tc>
        <w:tc>
          <w:tcPr>
            <w:tcW w:w="1181" w:type="pct"/>
          </w:tcPr>
          <w:p w14:paraId="53081085" w14:textId="1CBAF697"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ед.</w:t>
            </w:r>
          </w:p>
        </w:tc>
        <w:tc>
          <w:tcPr>
            <w:tcW w:w="801" w:type="pct"/>
          </w:tcPr>
          <w:p w14:paraId="776EA377" w14:textId="5A456535"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1</w:t>
            </w:r>
          </w:p>
        </w:tc>
        <w:tc>
          <w:tcPr>
            <w:tcW w:w="636" w:type="pct"/>
          </w:tcPr>
          <w:p w14:paraId="6A8214AC" w14:textId="00C47FC3"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1</w:t>
            </w:r>
          </w:p>
        </w:tc>
      </w:tr>
      <w:tr w:rsidR="00674866" w:rsidRPr="00AE5BB4" w14:paraId="64826B44" w14:textId="77777777" w:rsidTr="00DB0688">
        <w:trPr>
          <w:trHeight w:val="57"/>
        </w:trPr>
        <w:tc>
          <w:tcPr>
            <w:tcW w:w="507" w:type="pct"/>
            <w:vMerge w:val="restart"/>
          </w:tcPr>
          <w:p w14:paraId="192A12CF" w14:textId="36D50C15" w:rsidR="00674866" w:rsidRPr="00DB0688" w:rsidRDefault="00674866" w:rsidP="00674866">
            <w:pPr>
              <w:spacing w:line="240" w:lineRule="auto"/>
              <w:ind w:firstLine="0"/>
              <w:jc w:val="center"/>
              <w:rPr>
                <w:rFonts w:ascii="Times New Roman" w:hAnsi="Times New Roman"/>
                <w:bCs/>
                <w:color w:val="000000"/>
                <w:sz w:val="20"/>
                <w:szCs w:val="20"/>
              </w:rPr>
            </w:pPr>
            <w:r>
              <w:rPr>
                <w:rFonts w:ascii="Times New Roman" w:hAnsi="Times New Roman"/>
                <w:bCs/>
                <w:color w:val="000000"/>
                <w:sz w:val="20"/>
                <w:szCs w:val="20"/>
              </w:rPr>
              <w:t>4.6</w:t>
            </w:r>
          </w:p>
        </w:tc>
        <w:tc>
          <w:tcPr>
            <w:tcW w:w="4493" w:type="pct"/>
            <w:gridSpan w:val="4"/>
            <w:hideMark/>
          </w:tcPr>
          <w:p w14:paraId="53224373" w14:textId="1B66E063"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Объекты торгового назначения</w:t>
            </w:r>
          </w:p>
        </w:tc>
      </w:tr>
      <w:tr w:rsidR="00674866" w:rsidRPr="00AE5BB4" w14:paraId="77358D6B" w14:textId="77777777" w:rsidTr="00DB0688">
        <w:trPr>
          <w:trHeight w:val="57"/>
        </w:trPr>
        <w:tc>
          <w:tcPr>
            <w:tcW w:w="507" w:type="pct"/>
            <w:vMerge/>
          </w:tcPr>
          <w:p w14:paraId="63F648EB" w14:textId="447EA532" w:rsidR="00674866" w:rsidRPr="00DB0688" w:rsidRDefault="00674866" w:rsidP="00674866">
            <w:pPr>
              <w:spacing w:line="240" w:lineRule="auto"/>
              <w:ind w:firstLine="0"/>
              <w:jc w:val="center"/>
              <w:rPr>
                <w:rFonts w:ascii="Times New Roman" w:hAnsi="Times New Roman"/>
                <w:bCs/>
                <w:color w:val="000000"/>
                <w:sz w:val="20"/>
                <w:szCs w:val="20"/>
              </w:rPr>
            </w:pPr>
          </w:p>
        </w:tc>
        <w:tc>
          <w:tcPr>
            <w:tcW w:w="1875" w:type="pct"/>
            <w:hideMark/>
          </w:tcPr>
          <w:p w14:paraId="7A5840D9" w14:textId="6A1F590B"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магазины</w:t>
            </w:r>
          </w:p>
        </w:tc>
        <w:tc>
          <w:tcPr>
            <w:tcW w:w="1181" w:type="pct"/>
          </w:tcPr>
          <w:p w14:paraId="26BCD11A" w14:textId="4FA7FAAC" w:rsidR="00674866" w:rsidRPr="00DB0688" w:rsidRDefault="00674866" w:rsidP="00674866">
            <w:pPr>
              <w:spacing w:line="240" w:lineRule="auto"/>
              <w:ind w:firstLine="0"/>
              <w:jc w:val="center"/>
              <w:rPr>
                <w:rFonts w:ascii="Times New Roman" w:hAnsi="Times New Roman"/>
                <w:bCs/>
                <w:color w:val="000000"/>
                <w:sz w:val="20"/>
                <w:szCs w:val="20"/>
              </w:rPr>
            </w:pPr>
            <w:r w:rsidRPr="00DB0688">
              <w:rPr>
                <w:rFonts w:ascii="Times New Roman" w:hAnsi="Times New Roman"/>
                <w:bCs/>
                <w:sz w:val="20"/>
                <w:szCs w:val="20"/>
              </w:rPr>
              <w:t>ед.</w:t>
            </w:r>
          </w:p>
        </w:tc>
        <w:tc>
          <w:tcPr>
            <w:tcW w:w="801" w:type="pct"/>
            <w:tcBorders>
              <w:top w:val="single" w:sz="4" w:space="0" w:color="auto"/>
              <w:left w:val="single" w:sz="4" w:space="0" w:color="auto"/>
              <w:bottom w:val="single" w:sz="4" w:space="0" w:color="auto"/>
              <w:right w:val="single" w:sz="4" w:space="0" w:color="auto"/>
            </w:tcBorders>
          </w:tcPr>
          <w:p w14:paraId="34AE871F" w14:textId="2ADFA624" w:rsidR="00674866" w:rsidRPr="00DB0688" w:rsidRDefault="00674866" w:rsidP="00674866">
            <w:pPr>
              <w:spacing w:line="240" w:lineRule="auto"/>
              <w:ind w:firstLine="0"/>
              <w:jc w:val="center"/>
              <w:rPr>
                <w:rFonts w:ascii="Times New Roman" w:hAnsi="Times New Roman"/>
                <w:bCs/>
                <w:color w:val="000000"/>
                <w:sz w:val="20"/>
                <w:szCs w:val="20"/>
              </w:rPr>
            </w:pPr>
            <w:r>
              <w:rPr>
                <w:rFonts w:ascii="Times New Roman" w:hAnsi="Times New Roman"/>
                <w:bCs/>
                <w:sz w:val="20"/>
                <w:szCs w:val="20"/>
              </w:rPr>
              <w:t>7</w:t>
            </w:r>
          </w:p>
        </w:tc>
        <w:tc>
          <w:tcPr>
            <w:tcW w:w="636" w:type="pct"/>
            <w:tcBorders>
              <w:top w:val="single" w:sz="4" w:space="0" w:color="auto"/>
              <w:left w:val="nil"/>
              <w:bottom w:val="single" w:sz="4" w:space="0" w:color="auto"/>
              <w:right w:val="single" w:sz="4" w:space="0" w:color="auto"/>
            </w:tcBorders>
          </w:tcPr>
          <w:p w14:paraId="26827E57" w14:textId="46B8EA37" w:rsidR="00674866" w:rsidRPr="00DB0688" w:rsidRDefault="00674866" w:rsidP="00674866">
            <w:pPr>
              <w:spacing w:line="240" w:lineRule="auto"/>
              <w:ind w:firstLine="0"/>
              <w:jc w:val="center"/>
              <w:rPr>
                <w:rFonts w:ascii="Times New Roman" w:hAnsi="Times New Roman"/>
                <w:bCs/>
                <w:color w:val="000000"/>
                <w:sz w:val="20"/>
                <w:szCs w:val="20"/>
              </w:rPr>
            </w:pPr>
            <w:r>
              <w:rPr>
                <w:rFonts w:ascii="Times New Roman" w:hAnsi="Times New Roman"/>
                <w:bCs/>
                <w:sz w:val="20"/>
                <w:szCs w:val="20"/>
              </w:rPr>
              <w:t>7</w:t>
            </w:r>
          </w:p>
        </w:tc>
      </w:tr>
      <w:tr w:rsidR="00674866" w:rsidRPr="00AE5BB4" w14:paraId="00DE8024" w14:textId="77777777" w:rsidTr="00BF0317">
        <w:trPr>
          <w:trHeight w:val="57"/>
        </w:trPr>
        <w:tc>
          <w:tcPr>
            <w:tcW w:w="507" w:type="pct"/>
            <w:vAlign w:val="center"/>
          </w:tcPr>
          <w:p w14:paraId="7EEE56E1" w14:textId="261831FF" w:rsidR="00674866" w:rsidRPr="00BF0317" w:rsidRDefault="00674866" w:rsidP="00674866">
            <w:pPr>
              <w:spacing w:line="240" w:lineRule="auto"/>
              <w:ind w:firstLine="0"/>
              <w:jc w:val="center"/>
              <w:rPr>
                <w:rFonts w:ascii="Times New Roman" w:hAnsi="Times New Roman"/>
                <w:b/>
                <w:bCs/>
                <w:color w:val="000000"/>
                <w:sz w:val="20"/>
                <w:szCs w:val="20"/>
              </w:rPr>
            </w:pPr>
            <w:r>
              <w:rPr>
                <w:rFonts w:ascii="Times New Roman" w:hAnsi="Times New Roman"/>
                <w:b/>
                <w:bCs/>
                <w:color w:val="000000"/>
                <w:sz w:val="20"/>
                <w:szCs w:val="20"/>
              </w:rPr>
              <w:t>5</w:t>
            </w:r>
          </w:p>
        </w:tc>
        <w:tc>
          <w:tcPr>
            <w:tcW w:w="4493" w:type="pct"/>
            <w:gridSpan w:val="4"/>
            <w:tcBorders>
              <w:top w:val="nil"/>
              <w:left w:val="single" w:sz="4" w:space="0" w:color="auto"/>
              <w:bottom w:val="single" w:sz="4" w:space="0" w:color="auto"/>
              <w:right w:val="single" w:sz="4" w:space="0" w:color="auto"/>
            </w:tcBorders>
            <w:vAlign w:val="center"/>
          </w:tcPr>
          <w:p w14:paraId="232295EE" w14:textId="0B591318" w:rsidR="00674866" w:rsidRPr="00AE5BB4" w:rsidRDefault="00674866" w:rsidP="00674866">
            <w:pPr>
              <w:spacing w:line="240" w:lineRule="auto"/>
              <w:ind w:firstLine="0"/>
              <w:jc w:val="center"/>
              <w:rPr>
                <w:rFonts w:ascii="Times New Roman" w:hAnsi="Times New Roman"/>
                <w:color w:val="000000"/>
                <w:sz w:val="20"/>
                <w:szCs w:val="20"/>
              </w:rPr>
            </w:pPr>
            <w:r w:rsidRPr="00BF0317">
              <w:rPr>
                <w:rFonts w:ascii="Times New Roman" w:hAnsi="Times New Roman"/>
                <w:b/>
                <w:bCs/>
                <w:color w:val="000000"/>
                <w:sz w:val="20"/>
                <w:szCs w:val="20"/>
              </w:rPr>
              <w:t>Транспортная инфраструктура</w:t>
            </w:r>
          </w:p>
        </w:tc>
      </w:tr>
      <w:tr w:rsidR="00674866" w:rsidRPr="00AE5BB4" w14:paraId="2B4833E6" w14:textId="77777777" w:rsidTr="00274B5F">
        <w:trPr>
          <w:trHeight w:val="57"/>
        </w:trPr>
        <w:tc>
          <w:tcPr>
            <w:tcW w:w="507" w:type="pct"/>
            <w:vAlign w:val="center"/>
          </w:tcPr>
          <w:p w14:paraId="70EDD15C" w14:textId="5F9463EA"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5.1</w:t>
            </w:r>
          </w:p>
        </w:tc>
        <w:tc>
          <w:tcPr>
            <w:tcW w:w="1875" w:type="pct"/>
            <w:tcBorders>
              <w:top w:val="nil"/>
              <w:left w:val="single" w:sz="4" w:space="0" w:color="auto"/>
              <w:bottom w:val="single" w:sz="4" w:space="0" w:color="auto"/>
              <w:right w:val="single" w:sz="4" w:space="0" w:color="auto"/>
            </w:tcBorders>
            <w:vAlign w:val="center"/>
          </w:tcPr>
          <w:p w14:paraId="26D5DEF1" w14:textId="77777777" w:rsidR="00674866" w:rsidRPr="00BF0317" w:rsidRDefault="00674866" w:rsidP="00674866">
            <w:pPr>
              <w:spacing w:line="240" w:lineRule="auto"/>
              <w:ind w:firstLine="0"/>
              <w:jc w:val="center"/>
              <w:rPr>
                <w:rFonts w:ascii="Times New Roman" w:hAnsi="Times New Roman"/>
                <w:color w:val="000000"/>
                <w:sz w:val="20"/>
                <w:szCs w:val="20"/>
              </w:rPr>
            </w:pPr>
            <w:r w:rsidRPr="00BF0317">
              <w:rPr>
                <w:rFonts w:ascii="Times New Roman" w:hAnsi="Times New Roman"/>
                <w:color w:val="000000"/>
                <w:sz w:val="20"/>
                <w:szCs w:val="20"/>
              </w:rPr>
              <w:t>Протяженность автомобильных дорог общего пользования</w:t>
            </w:r>
          </w:p>
          <w:p w14:paraId="6E85B0A1" w14:textId="75D6802A" w:rsidR="00674866" w:rsidRPr="00BF0317" w:rsidRDefault="00674866" w:rsidP="00674866">
            <w:pPr>
              <w:spacing w:line="240" w:lineRule="auto"/>
              <w:ind w:firstLine="0"/>
              <w:jc w:val="center"/>
              <w:rPr>
                <w:rFonts w:ascii="Times New Roman" w:hAnsi="Times New Roman"/>
                <w:color w:val="000000"/>
                <w:sz w:val="20"/>
                <w:szCs w:val="20"/>
              </w:rPr>
            </w:pPr>
            <w:r w:rsidRPr="00BF0317">
              <w:rPr>
                <w:rFonts w:ascii="Times New Roman" w:hAnsi="Times New Roman"/>
                <w:color w:val="000000"/>
                <w:sz w:val="20"/>
                <w:szCs w:val="20"/>
              </w:rPr>
              <w:t>всего</w:t>
            </w:r>
          </w:p>
        </w:tc>
        <w:tc>
          <w:tcPr>
            <w:tcW w:w="1181" w:type="pct"/>
            <w:vAlign w:val="center"/>
          </w:tcPr>
          <w:p w14:paraId="19D5F438" w14:textId="287811D8"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км</w:t>
            </w:r>
          </w:p>
        </w:tc>
        <w:tc>
          <w:tcPr>
            <w:tcW w:w="801" w:type="pct"/>
            <w:tcBorders>
              <w:top w:val="nil"/>
              <w:left w:val="single" w:sz="4" w:space="0" w:color="auto"/>
              <w:bottom w:val="single" w:sz="4" w:space="0" w:color="auto"/>
              <w:right w:val="single" w:sz="4" w:space="0" w:color="auto"/>
            </w:tcBorders>
            <w:vAlign w:val="center"/>
          </w:tcPr>
          <w:p w14:paraId="4006D931" w14:textId="641F95D3"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37,95</w:t>
            </w:r>
          </w:p>
        </w:tc>
        <w:tc>
          <w:tcPr>
            <w:tcW w:w="636" w:type="pct"/>
            <w:tcBorders>
              <w:top w:val="nil"/>
              <w:left w:val="nil"/>
              <w:bottom w:val="single" w:sz="4" w:space="0" w:color="auto"/>
              <w:right w:val="single" w:sz="4" w:space="0" w:color="auto"/>
            </w:tcBorders>
            <w:vAlign w:val="center"/>
          </w:tcPr>
          <w:p w14:paraId="61C70643" w14:textId="3E393F65"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37,95</w:t>
            </w:r>
          </w:p>
        </w:tc>
      </w:tr>
      <w:tr w:rsidR="00674866" w:rsidRPr="00AE5BB4" w14:paraId="47915957" w14:textId="77777777" w:rsidTr="00274B5F">
        <w:trPr>
          <w:trHeight w:val="57"/>
        </w:trPr>
        <w:tc>
          <w:tcPr>
            <w:tcW w:w="507" w:type="pct"/>
            <w:vAlign w:val="center"/>
          </w:tcPr>
          <w:p w14:paraId="4C00A9F0" w14:textId="77777777" w:rsidR="00674866" w:rsidRPr="00AE5BB4" w:rsidRDefault="00674866" w:rsidP="00674866">
            <w:pPr>
              <w:spacing w:line="240" w:lineRule="auto"/>
              <w:ind w:firstLine="0"/>
              <w:jc w:val="center"/>
              <w:rPr>
                <w:rFonts w:ascii="Times New Roman" w:hAnsi="Times New Roman"/>
                <w:color w:val="000000"/>
                <w:sz w:val="20"/>
                <w:szCs w:val="20"/>
              </w:rPr>
            </w:pPr>
          </w:p>
        </w:tc>
        <w:tc>
          <w:tcPr>
            <w:tcW w:w="1875" w:type="pct"/>
            <w:tcBorders>
              <w:top w:val="nil"/>
              <w:left w:val="single" w:sz="4" w:space="0" w:color="auto"/>
              <w:bottom w:val="single" w:sz="4" w:space="0" w:color="auto"/>
              <w:right w:val="single" w:sz="4" w:space="0" w:color="auto"/>
            </w:tcBorders>
            <w:vAlign w:val="center"/>
          </w:tcPr>
          <w:p w14:paraId="50844B28" w14:textId="11C83D12" w:rsidR="00674866" w:rsidRPr="00BF0317" w:rsidRDefault="00674866" w:rsidP="00674866">
            <w:pPr>
              <w:spacing w:line="240" w:lineRule="auto"/>
              <w:ind w:firstLine="0"/>
              <w:jc w:val="center"/>
              <w:rPr>
                <w:rFonts w:ascii="Times New Roman" w:hAnsi="Times New Roman"/>
                <w:color w:val="000000"/>
                <w:sz w:val="20"/>
                <w:szCs w:val="20"/>
              </w:rPr>
            </w:pPr>
            <w:r w:rsidRPr="00BF0317">
              <w:rPr>
                <w:rFonts w:ascii="Times New Roman" w:hAnsi="Times New Roman"/>
                <w:color w:val="000000"/>
                <w:sz w:val="20"/>
                <w:szCs w:val="20"/>
              </w:rPr>
              <w:t>в том числе:</w:t>
            </w:r>
          </w:p>
        </w:tc>
        <w:tc>
          <w:tcPr>
            <w:tcW w:w="1181" w:type="pct"/>
            <w:vAlign w:val="center"/>
          </w:tcPr>
          <w:p w14:paraId="7E4417BE" w14:textId="77777777" w:rsidR="00674866" w:rsidRPr="00AE5BB4" w:rsidRDefault="00674866" w:rsidP="00674866">
            <w:pPr>
              <w:spacing w:line="240" w:lineRule="auto"/>
              <w:ind w:firstLine="0"/>
              <w:jc w:val="center"/>
              <w:rPr>
                <w:rFonts w:ascii="Times New Roman" w:hAnsi="Times New Roman"/>
                <w:color w:val="000000"/>
                <w:sz w:val="20"/>
                <w:szCs w:val="20"/>
              </w:rPr>
            </w:pPr>
          </w:p>
        </w:tc>
        <w:tc>
          <w:tcPr>
            <w:tcW w:w="801" w:type="pct"/>
            <w:tcBorders>
              <w:top w:val="nil"/>
              <w:left w:val="single" w:sz="4" w:space="0" w:color="auto"/>
              <w:bottom w:val="single" w:sz="4" w:space="0" w:color="auto"/>
              <w:right w:val="single" w:sz="4" w:space="0" w:color="auto"/>
            </w:tcBorders>
            <w:vAlign w:val="center"/>
          </w:tcPr>
          <w:p w14:paraId="154FC88A" w14:textId="77777777" w:rsidR="00674866" w:rsidRPr="00674866" w:rsidRDefault="00674866" w:rsidP="00674866">
            <w:pPr>
              <w:spacing w:line="240" w:lineRule="auto"/>
              <w:ind w:firstLine="0"/>
              <w:jc w:val="center"/>
              <w:rPr>
                <w:rFonts w:ascii="Times New Roman" w:hAnsi="Times New Roman"/>
                <w:color w:val="000000"/>
                <w:sz w:val="20"/>
                <w:szCs w:val="20"/>
              </w:rPr>
            </w:pPr>
          </w:p>
        </w:tc>
        <w:tc>
          <w:tcPr>
            <w:tcW w:w="636" w:type="pct"/>
            <w:tcBorders>
              <w:top w:val="nil"/>
              <w:left w:val="nil"/>
              <w:bottom w:val="single" w:sz="4" w:space="0" w:color="auto"/>
              <w:right w:val="single" w:sz="4" w:space="0" w:color="auto"/>
            </w:tcBorders>
            <w:vAlign w:val="center"/>
          </w:tcPr>
          <w:p w14:paraId="30CD1AFE" w14:textId="77777777" w:rsidR="00674866" w:rsidRPr="00674866" w:rsidRDefault="00674866" w:rsidP="00674866">
            <w:pPr>
              <w:spacing w:line="240" w:lineRule="auto"/>
              <w:ind w:firstLine="0"/>
              <w:jc w:val="center"/>
              <w:rPr>
                <w:rFonts w:ascii="Times New Roman" w:hAnsi="Times New Roman"/>
                <w:color w:val="000000"/>
                <w:sz w:val="20"/>
                <w:szCs w:val="20"/>
              </w:rPr>
            </w:pPr>
          </w:p>
        </w:tc>
      </w:tr>
      <w:tr w:rsidR="00674866" w:rsidRPr="00AE5BB4" w14:paraId="4BF28F9B" w14:textId="77777777" w:rsidTr="00AE7F32">
        <w:trPr>
          <w:trHeight w:val="57"/>
        </w:trPr>
        <w:tc>
          <w:tcPr>
            <w:tcW w:w="507" w:type="pct"/>
            <w:vAlign w:val="center"/>
          </w:tcPr>
          <w:p w14:paraId="301C5E83" w14:textId="5507E704"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5.1.1</w:t>
            </w:r>
          </w:p>
        </w:tc>
        <w:tc>
          <w:tcPr>
            <w:tcW w:w="1875" w:type="pct"/>
            <w:tcBorders>
              <w:top w:val="nil"/>
              <w:left w:val="single" w:sz="4" w:space="0" w:color="auto"/>
              <w:bottom w:val="single" w:sz="4" w:space="0" w:color="auto"/>
              <w:right w:val="single" w:sz="4" w:space="0" w:color="auto"/>
            </w:tcBorders>
            <w:vAlign w:val="center"/>
          </w:tcPr>
          <w:p w14:paraId="4B6293A4" w14:textId="7E046AB5" w:rsidR="00674866" w:rsidRPr="00BF0317" w:rsidRDefault="00674866" w:rsidP="00674866">
            <w:pPr>
              <w:spacing w:line="240" w:lineRule="auto"/>
              <w:ind w:firstLine="0"/>
              <w:jc w:val="center"/>
              <w:rPr>
                <w:rFonts w:ascii="Times New Roman" w:hAnsi="Times New Roman"/>
                <w:color w:val="000000"/>
                <w:sz w:val="20"/>
                <w:szCs w:val="20"/>
              </w:rPr>
            </w:pPr>
            <w:r w:rsidRPr="00BF0317">
              <w:rPr>
                <w:rFonts w:ascii="Times New Roman" w:hAnsi="Times New Roman"/>
                <w:color w:val="000000"/>
                <w:sz w:val="20"/>
                <w:szCs w:val="20"/>
              </w:rPr>
              <w:t>регионального значения</w:t>
            </w:r>
          </w:p>
        </w:tc>
        <w:tc>
          <w:tcPr>
            <w:tcW w:w="1181" w:type="pct"/>
            <w:vAlign w:val="center"/>
          </w:tcPr>
          <w:p w14:paraId="1FC6E26E" w14:textId="0938F667"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км</w:t>
            </w:r>
          </w:p>
        </w:tc>
        <w:tc>
          <w:tcPr>
            <w:tcW w:w="801" w:type="pct"/>
            <w:tcBorders>
              <w:top w:val="nil"/>
              <w:left w:val="single" w:sz="4" w:space="0" w:color="auto"/>
              <w:bottom w:val="single" w:sz="4" w:space="0" w:color="auto"/>
              <w:right w:val="single" w:sz="4" w:space="0" w:color="auto"/>
            </w:tcBorders>
          </w:tcPr>
          <w:p w14:paraId="2BE9665C" w14:textId="6129E353"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17,51</w:t>
            </w:r>
          </w:p>
        </w:tc>
        <w:tc>
          <w:tcPr>
            <w:tcW w:w="636" w:type="pct"/>
            <w:tcBorders>
              <w:top w:val="nil"/>
              <w:left w:val="nil"/>
              <w:bottom w:val="single" w:sz="4" w:space="0" w:color="auto"/>
              <w:right w:val="single" w:sz="4" w:space="0" w:color="auto"/>
            </w:tcBorders>
          </w:tcPr>
          <w:p w14:paraId="3408AD71" w14:textId="4864D9ED"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17,51</w:t>
            </w:r>
          </w:p>
        </w:tc>
      </w:tr>
      <w:tr w:rsidR="00674866" w:rsidRPr="00AE5BB4" w14:paraId="364AC27F" w14:textId="77777777" w:rsidTr="00AE7F32">
        <w:trPr>
          <w:trHeight w:val="57"/>
        </w:trPr>
        <w:tc>
          <w:tcPr>
            <w:tcW w:w="507" w:type="pct"/>
            <w:vAlign w:val="center"/>
          </w:tcPr>
          <w:p w14:paraId="2C17E09A" w14:textId="5FFFF297"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5.1.2</w:t>
            </w:r>
          </w:p>
        </w:tc>
        <w:tc>
          <w:tcPr>
            <w:tcW w:w="1875" w:type="pct"/>
            <w:tcBorders>
              <w:top w:val="nil"/>
              <w:left w:val="single" w:sz="4" w:space="0" w:color="auto"/>
              <w:bottom w:val="single" w:sz="4" w:space="0" w:color="auto"/>
              <w:right w:val="single" w:sz="4" w:space="0" w:color="auto"/>
            </w:tcBorders>
            <w:vAlign w:val="center"/>
          </w:tcPr>
          <w:p w14:paraId="2B1041F3" w14:textId="261E9D05" w:rsidR="00674866" w:rsidRPr="00BF0317"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федерального</w:t>
            </w:r>
            <w:r w:rsidRPr="00BF0317">
              <w:rPr>
                <w:rFonts w:ascii="Times New Roman" w:hAnsi="Times New Roman"/>
                <w:color w:val="000000"/>
                <w:sz w:val="20"/>
                <w:szCs w:val="20"/>
              </w:rPr>
              <w:t xml:space="preserve"> значения</w:t>
            </w:r>
          </w:p>
        </w:tc>
        <w:tc>
          <w:tcPr>
            <w:tcW w:w="1181" w:type="pct"/>
            <w:vAlign w:val="center"/>
          </w:tcPr>
          <w:p w14:paraId="29BEBE20" w14:textId="74A59B90"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км</w:t>
            </w:r>
          </w:p>
        </w:tc>
        <w:tc>
          <w:tcPr>
            <w:tcW w:w="801" w:type="pct"/>
            <w:tcBorders>
              <w:top w:val="nil"/>
              <w:left w:val="single" w:sz="4" w:space="0" w:color="auto"/>
              <w:bottom w:val="single" w:sz="4" w:space="0" w:color="auto"/>
              <w:right w:val="single" w:sz="4" w:space="0" w:color="auto"/>
            </w:tcBorders>
          </w:tcPr>
          <w:p w14:paraId="1590A9F8" w14:textId="2C309B87"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20,44</w:t>
            </w:r>
          </w:p>
        </w:tc>
        <w:tc>
          <w:tcPr>
            <w:tcW w:w="636" w:type="pct"/>
            <w:tcBorders>
              <w:top w:val="nil"/>
              <w:left w:val="nil"/>
              <w:bottom w:val="single" w:sz="4" w:space="0" w:color="auto"/>
              <w:right w:val="single" w:sz="4" w:space="0" w:color="auto"/>
            </w:tcBorders>
          </w:tcPr>
          <w:p w14:paraId="69D5487D" w14:textId="166801EF"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20,44</w:t>
            </w:r>
          </w:p>
        </w:tc>
      </w:tr>
      <w:tr w:rsidR="00674866" w:rsidRPr="00AE5BB4" w14:paraId="00B492CF" w14:textId="77777777" w:rsidTr="00AE7F32">
        <w:trPr>
          <w:trHeight w:val="57"/>
        </w:trPr>
        <w:tc>
          <w:tcPr>
            <w:tcW w:w="507" w:type="pct"/>
            <w:vAlign w:val="center"/>
          </w:tcPr>
          <w:p w14:paraId="451FB290" w14:textId="7FDCD318"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5.1.3</w:t>
            </w:r>
          </w:p>
        </w:tc>
        <w:tc>
          <w:tcPr>
            <w:tcW w:w="1875" w:type="pct"/>
            <w:tcBorders>
              <w:top w:val="nil"/>
              <w:left w:val="single" w:sz="4" w:space="0" w:color="auto"/>
              <w:bottom w:val="single" w:sz="4" w:space="0" w:color="auto"/>
              <w:right w:val="single" w:sz="4" w:space="0" w:color="auto"/>
            </w:tcBorders>
            <w:vAlign w:val="center"/>
          </w:tcPr>
          <w:p w14:paraId="6C120BDC" w14:textId="72EBED18" w:rsidR="00674866" w:rsidRPr="00BF0317" w:rsidRDefault="00674866" w:rsidP="00674866">
            <w:pPr>
              <w:spacing w:line="240" w:lineRule="auto"/>
              <w:ind w:firstLine="0"/>
              <w:jc w:val="center"/>
              <w:rPr>
                <w:rFonts w:ascii="Times New Roman" w:hAnsi="Times New Roman"/>
                <w:color w:val="000000"/>
                <w:sz w:val="20"/>
                <w:szCs w:val="20"/>
              </w:rPr>
            </w:pPr>
            <w:r w:rsidRPr="00BF0317">
              <w:rPr>
                <w:rFonts w:ascii="Times New Roman" w:hAnsi="Times New Roman"/>
                <w:color w:val="000000"/>
                <w:sz w:val="20"/>
                <w:szCs w:val="20"/>
              </w:rPr>
              <w:t>местного значения</w:t>
            </w:r>
          </w:p>
        </w:tc>
        <w:tc>
          <w:tcPr>
            <w:tcW w:w="1181" w:type="pct"/>
            <w:vAlign w:val="center"/>
          </w:tcPr>
          <w:p w14:paraId="0B5DF70E" w14:textId="1446D17F"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км</w:t>
            </w:r>
          </w:p>
        </w:tc>
        <w:tc>
          <w:tcPr>
            <w:tcW w:w="801" w:type="pct"/>
            <w:tcBorders>
              <w:top w:val="nil"/>
              <w:left w:val="single" w:sz="4" w:space="0" w:color="auto"/>
              <w:bottom w:val="single" w:sz="4" w:space="0" w:color="auto"/>
              <w:right w:val="single" w:sz="4" w:space="0" w:color="auto"/>
            </w:tcBorders>
          </w:tcPr>
          <w:p w14:paraId="2EDB7894" w14:textId="4BBA82E1"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w:t>
            </w:r>
          </w:p>
        </w:tc>
        <w:tc>
          <w:tcPr>
            <w:tcW w:w="636" w:type="pct"/>
            <w:tcBorders>
              <w:top w:val="nil"/>
              <w:left w:val="nil"/>
              <w:bottom w:val="single" w:sz="4" w:space="0" w:color="auto"/>
              <w:right w:val="single" w:sz="4" w:space="0" w:color="auto"/>
            </w:tcBorders>
          </w:tcPr>
          <w:p w14:paraId="34AD8ADA" w14:textId="09964319"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sz w:val="20"/>
                <w:szCs w:val="20"/>
              </w:rPr>
              <w:t>-</w:t>
            </w:r>
          </w:p>
        </w:tc>
      </w:tr>
      <w:tr w:rsidR="00674866" w:rsidRPr="00AE5BB4" w14:paraId="2F6483FB" w14:textId="77777777" w:rsidTr="00CB6ABC">
        <w:trPr>
          <w:trHeight w:val="57"/>
        </w:trPr>
        <w:tc>
          <w:tcPr>
            <w:tcW w:w="507" w:type="pct"/>
            <w:vAlign w:val="center"/>
          </w:tcPr>
          <w:p w14:paraId="6BE0FF95" w14:textId="02550F10" w:rsidR="00674866" w:rsidRPr="00CB6ABC" w:rsidRDefault="00674866" w:rsidP="00674866">
            <w:pPr>
              <w:spacing w:line="240" w:lineRule="auto"/>
              <w:ind w:firstLine="0"/>
              <w:jc w:val="center"/>
              <w:rPr>
                <w:rFonts w:ascii="Times New Roman" w:hAnsi="Times New Roman"/>
                <w:b/>
                <w:bCs/>
                <w:color w:val="000000"/>
                <w:sz w:val="20"/>
                <w:szCs w:val="20"/>
              </w:rPr>
            </w:pPr>
            <w:r>
              <w:rPr>
                <w:rFonts w:ascii="Times New Roman" w:hAnsi="Times New Roman"/>
                <w:b/>
                <w:bCs/>
                <w:color w:val="000000"/>
                <w:sz w:val="20"/>
                <w:szCs w:val="20"/>
              </w:rPr>
              <w:t>6</w:t>
            </w:r>
          </w:p>
        </w:tc>
        <w:tc>
          <w:tcPr>
            <w:tcW w:w="4493" w:type="pct"/>
            <w:gridSpan w:val="4"/>
            <w:tcBorders>
              <w:top w:val="nil"/>
              <w:left w:val="single" w:sz="4" w:space="0" w:color="auto"/>
              <w:bottom w:val="single" w:sz="4" w:space="0" w:color="auto"/>
              <w:right w:val="single" w:sz="4" w:space="0" w:color="auto"/>
            </w:tcBorders>
            <w:vAlign w:val="center"/>
          </w:tcPr>
          <w:p w14:paraId="2CDCD858" w14:textId="2B0599D6" w:rsidR="00674866" w:rsidRPr="00674866" w:rsidRDefault="00674866" w:rsidP="00674866">
            <w:pPr>
              <w:spacing w:line="240" w:lineRule="auto"/>
              <w:ind w:firstLine="0"/>
              <w:jc w:val="center"/>
              <w:rPr>
                <w:rFonts w:ascii="Times New Roman" w:hAnsi="Times New Roman"/>
                <w:b/>
                <w:bCs/>
                <w:color w:val="000000"/>
                <w:sz w:val="20"/>
                <w:szCs w:val="20"/>
              </w:rPr>
            </w:pPr>
            <w:r w:rsidRPr="00674866">
              <w:rPr>
                <w:rFonts w:ascii="Times New Roman" w:hAnsi="Times New Roman"/>
                <w:b/>
                <w:bCs/>
                <w:color w:val="000000"/>
                <w:sz w:val="20"/>
                <w:szCs w:val="20"/>
              </w:rPr>
              <w:t>Инженерная инфраструктура</w:t>
            </w:r>
          </w:p>
        </w:tc>
      </w:tr>
      <w:tr w:rsidR="00674866" w:rsidRPr="00AE5BB4" w14:paraId="5DCDCC62" w14:textId="77777777" w:rsidTr="00274B5F">
        <w:trPr>
          <w:trHeight w:val="57"/>
        </w:trPr>
        <w:tc>
          <w:tcPr>
            <w:tcW w:w="507" w:type="pct"/>
            <w:vAlign w:val="center"/>
          </w:tcPr>
          <w:p w14:paraId="0D6202C8" w14:textId="7E344F6B" w:rsidR="00674866" w:rsidRPr="002315FB"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6</w:t>
            </w:r>
            <w:r w:rsidRPr="002315FB">
              <w:rPr>
                <w:rFonts w:ascii="Times New Roman" w:hAnsi="Times New Roman"/>
                <w:color w:val="000000"/>
                <w:sz w:val="20"/>
                <w:szCs w:val="20"/>
              </w:rPr>
              <w:t>.1</w:t>
            </w:r>
          </w:p>
        </w:tc>
        <w:tc>
          <w:tcPr>
            <w:tcW w:w="1875" w:type="pct"/>
            <w:tcBorders>
              <w:top w:val="nil"/>
              <w:left w:val="single" w:sz="4" w:space="0" w:color="auto"/>
              <w:bottom w:val="single" w:sz="4" w:space="0" w:color="auto"/>
              <w:right w:val="single" w:sz="4" w:space="0" w:color="auto"/>
            </w:tcBorders>
            <w:vAlign w:val="center"/>
          </w:tcPr>
          <w:p w14:paraId="04116A2F" w14:textId="0039D728" w:rsidR="00674866" w:rsidRPr="002315FB" w:rsidRDefault="00674866" w:rsidP="00674866">
            <w:pPr>
              <w:spacing w:line="240" w:lineRule="auto"/>
              <w:ind w:firstLine="0"/>
              <w:jc w:val="center"/>
              <w:rPr>
                <w:rFonts w:ascii="Times New Roman" w:hAnsi="Times New Roman"/>
                <w:color w:val="000000"/>
                <w:sz w:val="20"/>
                <w:szCs w:val="20"/>
              </w:rPr>
            </w:pPr>
            <w:r w:rsidRPr="002315FB">
              <w:rPr>
                <w:rFonts w:ascii="Times New Roman" w:hAnsi="Times New Roman"/>
                <w:color w:val="000000"/>
                <w:sz w:val="20"/>
                <w:szCs w:val="20"/>
              </w:rPr>
              <w:t>Электроснабжение</w:t>
            </w:r>
          </w:p>
        </w:tc>
        <w:tc>
          <w:tcPr>
            <w:tcW w:w="1181" w:type="pct"/>
            <w:vAlign w:val="center"/>
          </w:tcPr>
          <w:p w14:paraId="2B23310B" w14:textId="77777777" w:rsidR="00674866" w:rsidRPr="002315FB" w:rsidRDefault="00674866" w:rsidP="00674866">
            <w:pPr>
              <w:spacing w:line="240" w:lineRule="auto"/>
              <w:ind w:firstLine="0"/>
              <w:jc w:val="center"/>
              <w:rPr>
                <w:rFonts w:ascii="Times New Roman" w:hAnsi="Times New Roman"/>
                <w:color w:val="000000"/>
                <w:sz w:val="20"/>
                <w:szCs w:val="20"/>
              </w:rPr>
            </w:pPr>
          </w:p>
        </w:tc>
        <w:tc>
          <w:tcPr>
            <w:tcW w:w="801" w:type="pct"/>
            <w:tcBorders>
              <w:top w:val="nil"/>
              <w:left w:val="single" w:sz="4" w:space="0" w:color="auto"/>
              <w:bottom w:val="single" w:sz="4" w:space="0" w:color="auto"/>
              <w:right w:val="single" w:sz="4" w:space="0" w:color="auto"/>
            </w:tcBorders>
            <w:vAlign w:val="center"/>
          </w:tcPr>
          <w:p w14:paraId="001D2DAB" w14:textId="77777777" w:rsidR="00674866" w:rsidRPr="00674866" w:rsidRDefault="00674866" w:rsidP="00674866">
            <w:pPr>
              <w:spacing w:line="240" w:lineRule="auto"/>
              <w:ind w:firstLine="0"/>
              <w:jc w:val="center"/>
              <w:rPr>
                <w:rFonts w:ascii="Times New Roman" w:hAnsi="Times New Roman"/>
                <w:color w:val="000000"/>
                <w:sz w:val="20"/>
                <w:szCs w:val="20"/>
              </w:rPr>
            </w:pPr>
          </w:p>
        </w:tc>
        <w:tc>
          <w:tcPr>
            <w:tcW w:w="636" w:type="pct"/>
            <w:tcBorders>
              <w:top w:val="nil"/>
              <w:left w:val="nil"/>
              <w:bottom w:val="single" w:sz="4" w:space="0" w:color="auto"/>
              <w:right w:val="single" w:sz="4" w:space="0" w:color="auto"/>
            </w:tcBorders>
            <w:vAlign w:val="center"/>
          </w:tcPr>
          <w:p w14:paraId="7A6DB536" w14:textId="77777777" w:rsidR="00674866" w:rsidRPr="00674866" w:rsidRDefault="00674866" w:rsidP="00674866">
            <w:pPr>
              <w:spacing w:line="240" w:lineRule="auto"/>
              <w:ind w:firstLine="0"/>
              <w:jc w:val="center"/>
              <w:rPr>
                <w:rFonts w:ascii="Times New Roman" w:hAnsi="Times New Roman"/>
                <w:color w:val="000000"/>
                <w:sz w:val="20"/>
                <w:szCs w:val="20"/>
              </w:rPr>
            </w:pPr>
          </w:p>
        </w:tc>
      </w:tr>
      <w:tr w:rsidR="00674866" w:rsidRPr="00AE5BB4" w14:paraId="73B99F17" w14:textId="77777777" w:rsidTr="00274B5F">
        <w:trPr>
          <w:trHeight w:val="57"/>
        </w:trPr>
        <w:tc>
          <w:tcPr>
            <w:tcW w:w="507" w:type="pct"/>
            <w:vAlign w:val="center"/>
          </w:tcPr>
          <w:p w14:paraId="53AA16D6" w14:textId="77777777" w:rsidR="00674866" w:rsidRPr="002315FB" w:rsidRDefault="00674866" w:rsidP="00674866">
            <w:pPr>
              <w:spacing w:line="240" w:lineRule="auto"/>
              <w:ind w:firstLine="0"/>
              <w:jc w:val="center"/>
              <w:rPr>
                <w:rFonts w:ascii="Times New Roman" w:hAnsi="Times New Roman"/>
                <w:color w:val="000000"/>
                <w:sz w:val="20"/>
                <w:szCs w:val="20"/>
              </w:rPr>
            </w:pPr>
          </w:p>
        </w:tc>
        <w:tc>
          <w:tcPr>
            <w:tcW w:w="1875" w:type="pct"/>
            <w:tcBorders>
              <w:top w:val="nil"/>
              <w:left w:val="single" w:sz="4" w:space="0" w:color="auto"/>
              <w:bottom w:val="single" w:sz="4" w:space="0" w:color="auto"/>
              <w:right w:val="single" w:sz="4" w:space="0" w:color="auto"/>
            </w:tcBorders>
            <w:vAlign w:val="center"/>
          </w:tcPr>
          <w:p w14:paraId="3F3AEB28" w14:textId="74263D6D" w:rsidR="00674866" w:rsidRPr="002315FB"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П</w:t>
            </w:r>
            <w:r w:rsidRPr="002315FB">
              <w:rPr>
                <w:rFonts w:ascii="Times New Roman" w:hAnsi="Times New Roman"/>
                <w:color w:val="000000"/>
                <w:sz w:val="20"/>
                <w:szCs w:val="20"/>
              </w:rPr>
              <w:t>ротяженность электрических сетей</w:t>
            </w:r>
          </w:p>
        </w:tc>
        <w:tc>
          <w:tcPr>
            <w:tcW w:w="1181" w:type="pct"/>
            <w:vAlign w:val="center"/>
          </w:tcPr>
          <w:p w14:paraId="525C2816" w14:textId="3E835B9A" w:rsidR="00674866" w:rsidRPr="002315FB"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км</w:t>
            </w:r>
          </w:p>
        </w:tc>
        <w:tc>
          <w:tcPr>
            <w:tcW w:w="801" w:type="pct"/>
            <w:tcBorders>
              <w:top w:val="nil"/>
              <w:left w:val="single" w:sz="4" w:space="0" w:color="auto"/>
              <w:bottom w:val="single" w:sz="4" w:space="0" w:color="auto"/>
              <w:right w:val="single" w:sz="4" w:space="0" w:color="auto"/>
            </w:tcBorders>
            <w:vAlign w:val="center"/>
          </w:tcPr>
          <w:p w14:paraId="347AA391" w14:textId="2716D17D"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78,05</w:t>
            </w:r>
          </w:p>
        </w:tc>
        <w:tc>
          <w:tcPr>
            <w:tcW w:w="636" w:type="pct"/>
            <w:tcBorders>
              <w:top w:val="nil"/>
              <w:left w:val="nil"/>
              <w:bottom w:val="single" w:sz="4" w:space="0" w:color="auto"/>
              <w:right w:val="single" w:sz="4" w:space="0" w:color="auto"/>
            </w:tcBorders>
            <w:vAlign w:val="center"/>
          </w:tcPr>
          <w:p w14:paraId="5FE1C7C4" w14:textId="316F669A"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w:t>
            </w:r>
          </w:p>
        </w:tc>
      </w:tr>
      <w:tr w:rsidR="00674866" w:rsidRPr="00AE5BB4" w14:paraId="5622D9B9" w14:textId="77777777" w:rsidTr="00AE7F32">
        <w:trPr>
          <w:trHeight w:val="57"/>
        </w:trPr>
        <w:tc>
          <w:tcPr>
            <w:tcW w:w="507" w:type="pct"/>
            <w:vAlign w:val="center"/>
          </w:tcPr>
          <w:p w14:paraId="0659EB93" w14:textId="028F4AAA" w:rsidR="00674866" w:rsidRPr="002315FB" w:rsidRDefault="00674866" w:rsidP="00674866">
            <w:pPr>
              <w:spacing w:line="240" w:lineRule="auto"/>
              <w:ind w:firstLine="0"/>
              <w:jc w:val="center"/>
              <w:rPr>
                <w:rFonts w:ascii="Times New Roman" w:hAnsi="Times New Roman"/>
                <w:color w:val="000000"/>
                <w:sz w:val="20"/>
                <w:szCs w:val="20"/>
              </w:rPr>
            </w:pPr>
          </w:p>
        </w:tc>
        <w:tc>
          <w:tcPr>
            <w:tcW w:w="1875" w:type="pct"/>
            <w:tcBorders>
              <w:top w:val="nil"/>
              <w:left w:val="single" w:sz="4" w:space="0" w:color="auto"/>
              <w:bottom w:val="single" w:sz="4" w:space="0" w:color="auto"/>
              <w:right w:val="single" w:sz="4" w:space="0" w:color="auto"/>
            </w:tcBorders>
          </w:tcPr>
          <w:p w14:paraId="42AF15AF" w14:textId="4405D97F" w:rsidR="00674866" w:rsidRPr="002315FB" w:rsidRDefault="00674866" w:rsidP="00674866">
            <w:pPr>
              <w:spacing w:line="240" w:lineRule="auto"/>
              <w:ind w:firstLine="0"/>
              <w:jc w:val="center"/>
              <w:rPr>
                <w:rFonts w:ascii="Times New Roman" w:hAnsi="Times New Roman"/>
                <w:color w:val="000000"/>
                <w:sz w:val="20"/>
                <w:szCs w:val="20"/>
              </w:rPr>
            </w:pPr>
            <w:r w:rsidRPr="002315FB">
              <w:rPr>
                <w:rFonts w:ascii="Times New Roman" w:hAnsi="Times New Roman"/>
                <w:sz w:val="20"/>
                <w:szCs w:val="20"/>
              </w:rPr>
              <w:t xml:space="preserve">Энергопотребление </w:t>
            </w:r>
          </w:p>
        </w:tc>
        <w:tc>
          <w:tcPr>
            <w:tcW w:w="1181" w:type="pct"/>
          </w:tcPr>
          <w:p w14:paraId="51DFA5A7" w14:textId="51EB0723" w:rsidR="00674866" w:rsidRPr="002315FB" w:rsidRDefault="00674866" w:rsidP="00674866">
            <w:pPr>
              <w:spacing w:line="240" w:lineRule="auto"/>
              <w:ind w:firstLine="0"/>
              <w:jc w:val="center"/>
              <w:rPr>
                <w:rFonts w:ascii="Times New Roman" w:hAnsi="Times New Roman"/>
                <w:color w:val="000000"/>
                <w:sz w:val="20"/>
                <w:szCs w:val="20"/>
              </w:rPr>
            </w:pPr>
            <w:r w:rsidRPr="002315FB">
              <w:rPr>
                <w:rFonts w:ascii="Times New Roman" w:hAnsi="Times New Roman"/>
                <w:sz w:val="20"/>
                <w:szCs w:val="20"/>
              </w:rPr>
              <w:t>тыс. кВт в год</w:t>
            </w:r>
          </w:p>
        </w:tc>
        <w:tc>
          <w:tcPr>
            <w:tcW w:w="801" w:type="pct"/>
            <w:tcBorders>
              <w:top w:val="nil"/>
              <w:left w:val="single" w:sz="4" w:space="0" w:color="auto"/>
              <w:bottom w:val="single" w:sz="4" w:space="0" w:color="auto"/>
              <w:right w:val="single" w:sz="4" w:space="0" w:color="auto"/>
            </w:tcBorders>
          </w:tcPr>
          <w:p w14:paraId="0BE2D1A9" w14:textId="1F2530FC"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w:t>
            </w:r>
          </w:p>
        </w:tc>
        <w:tc>
          <w:tcPr>
            <w:tcW w:w="636" w:type="pct"/>
            <w:tcBorders>
              <w:top w:val="nil"/>
              <w:left w:val="nil"/>
              <w:bottom w:val="single" w:sz="4" w:space="0" w:color="auto"/>
              <w:right w:val="single" w:sz="4" w:space="0" w:color="auto"/>
            </w:tcBorders>
          </w:tcPr>
          <w:p w14:paraId="1791F9A4" w14:textId="3C302C6D"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1536</w:t>
            </w:r>
          </w:p>
        </w:tc>
      </w:tr>
      <w:tr w:rsidR="00674866" w:rsidRPr="00AE5BB4" w14:paraId="1643B8CE" w14:textId="77777777" w:rsidTr="00274B5F">
        <w:trPr>
          <w:trHeight w:val="57"/>
        </w:trPr>
        <w:tc>
          <w:tcPr>
            <w:tcW w:w="507" w:type="pct"/>
            <w:vAlign w:val="center"/>
          </w:tcPr>
          <w:p w14:paraId="13DBE4E2" w14:textId="681AF04F" w:rsidR="00674866" w:rsidRPr="002315FB"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6.2</w:t>
            </w:r>
          </w:p>
        </w:tc>
        <w:tc>
          <w:tcPr>
            <w:tcW w:w="1875" w:type="pct"/>
            <w:tcBorders>
              <w:top w:val="nil"/>
              <w:left w:val="single" w:sz="4" w:space="0" w:color="auto"/>
              <w:bottom w:val="single" w:sz="4" w:space="0" w:color="auto"/>
              <w:right w:val="single" w:sz="4" w:space="0" w:color="auto"/>
            </w:tcBorders>
            <w:vAlign w:val="center"/>
          </w:tcPr>
          <w:p w14:paraId="75E863DA" w14:textId="74CE8D3F" w:rsidR="00674866" w:rsidRPr="002315FB" w:rsidRDefault="00674866" w:rsidP="00674866">
            <w:pPr>
              <w:spacing w:line="240" w:lineRule="auto"/>
              <w:ind w:firstLine="0"/>
              <w:jc w:val="center"/>
              <w:rPr>
                <w:rFonts w:ascii="Times New Roman" w:hAnsi="Times New Roman"/>
                <w:color w:val="000000"/>
                <w:sz w:val="20"/>
                <w:szCs w:val="20"/>
              </w:rPr>
            </w:pPr>
            <w:r w:rsidRPr="002315FB">
              <w:rPr>
                <w:rFonts w:ascii="Times New Roman" w:hAnsi="Times New Roman"/>
                <w:color w:val="000000"/>
                <w:sz w:val="20"/>
                <w:szCs w:val="20"/>
              </w:rPr>
              <w:t>Водоснабжение</w:t>
            </w:r>
          </w:p>
        </w:tc>
        <w:tc>
          <w:tcPr>
            <w:tcW w:w="1181" w:type="pct"/>
            <w:vAlign w:val="center"/>
          </w:tcPr>
          <w:p w14:paraId="6F4B9369" w14:textId="7CDD6495" w:rsidR="00674866" w:rsidRPr="002315FB" w:rsidRDefault="00674866" w:rsidP="00674866">
            <w:pPr>
              <w:spacing w:line="240" w:lineRule="auto"/>
              <w:ind w:firstLine="0"/>
              <w:jc w:val="center"/>
              <w:rPr>
                <w:rFonts w:ascii="Times New Roman" w:hAnsi="Times New Roman"/>
                <w:color w:val="000000"/>
                <w:sz w:val="20"/>
                <w:szCs w:val="20"/>
              </w:rPr>
            </w:pPr>
          </w:p>
        </w:tc>
        <w:tc>
          <w:tcPr>
            <w:tcW w:w="801" w:type="pct"/>
            <w:tcBorders>
              <w:top w:val="nil"/>
              <w:left w:val="single" w:sz="4" w:space="0" w:color="auto"/>
              <w:bottom w:val="single" w:sz="4" w:space="0" w:color="auto"/>
              <w:right w:val="single" w:sz="4" w:space="0" w:color="auto"/>
            </w:tcBorders>
            <w:vAlign w:val="center"/>
          </w:tcPr>
          <w:p w14:paraId="41630EAB" w14:textId="77777777" w:rsidR="00674866" w:rsidRPr="00674866" w:rsidRDefault="00674866" w:rsidP="00674866">
            <w:pPr>
              <w:spacing w:line="240" w:lineRule="auto"/>
              <w:ind w:firstLine="0"/>
              <w:jc w:val="center"/>
              <w:rPr>
                <w:rFonts w:ascii="Times New Roman" w:hAnsi="Times New Roman"/>
                <w:color w:val="000000"/>
                <w:sz w:val="20"/>
                <w:szCs w:val="20"/>
              </w:rPr>
            </w:pPr>
          </w:p>
        </w:tc>
        <w:tc>
          <w:tcPr>
            <w:tcW w:w="636" w:type="pct"/>
            <w:tcBorders>
              <w:top w:val="nil"/>
              <w:left w:val="nil"/>
              <w:bottom w:val="single" w:sz="4" w:space="0" w:color="auto"/>
              <w:right w:val="single" w:sz="4" w:space="0" w:color="auto"/>
            </w:tcBorders>
            <w:vAlign w:val="center"/>
          </w:tcPr>
          <w:p w14:paraId="103682C7" w14:textId="77777777" w:rsidR="00674866" w:rsidRPr="00674866" w:rsidRDefault="00674866" w:rsidP="00674866">
            <w:pPr>
              <w:spacing w:line="240" w:lineRule="auto"/>
              <w:ind w:firstLine="0"/>
              <w:jc w:val="center"/>
              <w:rPr>
                <w:rFonts w:ascii="Times New Roman" w:hAnsi="Times New Roman"/>
                <w:color w:val="000000"/>
                <w:sz w:val="20"/>
                <w:szCs w:val="20"/>
              </w:rPr>
            </w:pPr>
          </w:p>
        </w:tc>
      </w:tr>
      <w:tr w:rsidR="00674866" w:rsidRPr="00AE5BB4" w14:paraId="63675239" w14:textId="77777777" w:rsidTr="00274B5F">
        <w:trPr>
          <w:trHeight w:val="57"/>
        </w:trPr>
        <w:tc>
          <w:tcPr>
            <w:tcW w:w="507" w:type="pct"/>
            <w:vAlign w:val="center"/>
          </w:tcPr>
          <w:p w14:paraId="4B100432" w14:textId="77777777" w:rsidR="00674866" w:rsidRPr="002315FB" w:rsidRDefault="00674866" w:rsidP="00674866">
            <w:pPr>
              <w:spacing w:line="240" w:lineRule="auto"/>
              <w:ind w:firstLine="0"/>
              <w:jc w:val="center"/>
              <w:rPr>
                <w:rFonts w:ascii="Times New Roman" w:hAnsi="Times New Roman"/>
                <w:color w:val="000000"/>
                <w:sz w:val="20"/>
                <w:szCs w:val="20"/>
              </w:rPr>
            </w:pPr>
          </w:p>
        </w:tc>
        <w:tc>
          <w:tcPr>
            <w:tcW w:w="1875" w:type="pct"/>
            <w:tcBorders>
              <w:top w:val="nil"/>
              <w:left w:val="single" w:sz="4" w:space="0" w:color="auto"/>
              <w:bottom w:val="single" w:sz="4" w:space="0" w:color="auto"/>
              <w:right w:val="single" w:sz="4" w:space="0" w:color="auto"/>
            </w:tcBorders>
            <w:vAlign w:val="center"/>
          </w:tcPr>
          <w:p w14:paraId="407DC197" w14:textId="6BCF3F3F" w:rsidR="00674866" w:rsidRPr="002315FB" w:rsidRDefault="00674866" w:rsidP="00674866">
            <w:pPr>
              <w:spacing w:line="240" w:lineRule="auto"/>
              <w:ind w:firstLine="0"/>
              <w:jc w:val="center"/>
              <w:rPr>
                <w:rFonts w:ascii="Times New Roman" w:hAnsi="Times New Roman"/>
                <w:color w:val="000000"/>
                <w:sz w:val="20"/>
                <w:szCs w:val="20"/>
              </w:rPr>
            </w:pPr>
            <w:r w:rsidRPr="002315FB">
              <w:rPr>
                <w:rFonts w:ascii="Times New Roman" w:hAnsi="Times New Roman"/>
                <w:color w:val="000000"/>
                <w:sz w:val="20"/>
                <w:szCs w:val="20"/>
              </w:rPr>
              <w:t>Протяженность сетей водоснабжения</w:t>
            </w:r>
          </w:p>
        </w:tc>
        <w:tc>
          <w:tcPr>
            <w:tcW w:w="1181" w:type="pct"/>
            <w:vAlign w:val="center"/>
          </w:tcPr>
          <w:p w14:paraId="33788603" w14:textId="6FA04372" w:rsidR="00674866" w:rsidRPr="002315FB" w:rsidRDefault="00674866" w:rsidP="00674866">
            <w:pPr>
              <w:spacing w:line="240" w:lineRule="auto"/>
              <w:ind w:firstLine="0"/>
              <w:jc w:val="center"/>
              <w:rPr>
                <w:rFonts w:ascii="Times New Roman" w:hAnsi="Times New Roman"/>
                <w:color w:val="000000"/>
                <w:sz w:val="20"/>
                <w:szCs w:val="20"/>
              </w:rPr>
            </w:pPr>
            <w:r w:rsidRPr="002315FB">
              <w:rPr>
                <w:rFonts w:ascii="Times New Roman" w:hAnsi="Times New Roman"/>
                <w:color w:val="000000"/>
                <w:sz w:val="20"/>
                <w:szCs w:val="20"/>
              </w:rPr>
              <w:t>км</w:t>
            </w:r>
          </w:p>
        </w:tc>
        <w:tc>
          <w:tcPr>
            <w:tcW w:w="801" w:type="pct"/>
            <w:tcBorders>
              <w:top w:val="nil"/>
              <w:left w:val="single" w:sz="4" w:space="0" w:color="auto"/>
              <w:bottom w:val="single" w:sz="4" w:space="0" w:color="auto"/>
              <w:right w:val="single" w:sz="4" w:space="0" w:color="auto"/>
            </w:tcBorders>
            <w:vAlign w:val="center"/>
          </w:tcPr>
          <w:p w14:paraId="31B9F7DC" w14:textId="4A13AF70"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19,46</w:t>
            </w:r>
          </w:p>
        </w:tc>
        <w:tc>
          <w:tcPr>
            <w:tcW w:w="636" w:type="pct"/>
            <w:tcBorders>
              <w:top w:val="nil"/>
              <w:left w:val="nil"/>
              <w:bottom w:val="single" w:sz="4" w:space="0" w:color="auto"/>
              <w:right w:val="single" w:sz="4" w:space="0" w:color="auto"/>
            </w:tcBorders>
            <w:vAlign w:val="center"/>
          </w:tcPr>
          <w:p w14:paraId="4666736F" w14:textId="703E40C3"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w:t>
            </w:r>
          </w:p>
        </w:tc>
      </w:tr>
      <w:tr w:rsidR="00674866" w:rsidRPr="00AE5BB4" w14:paraId="621FE9AB" w14:textId="77777777" w:rsidTr="00AE7F32">
        <w:trPr>
          <w:trHeight w:val="57"/>
        </w:trPr>
        <w:tc>
          <w:tcPr>
            <w:tcW w:w="507" w:type="pct"/>
            <w:vAlign w:val="center"/>
          </w:tcPr>
          <w:p w14:paraId="7D4804FA" w14:textId="225B4D9F" w:rsidR="00674866" w:rsidRPr="002315FB" w:rsidRDefault="00674866" w:rsidP="00674866">
            <w:pPr>
              <w:spacing w:line="240" w:lineRule="auto"/>
              <w:ind w:firstLine="0"/>
              <w:jc w:val="center"/>
              <w:rPr>
                <w:rFonts w:ascii="Times New Roman" w:hAnsi="Times New Roman"/>
                <w:color w:val="000000"/>
                <w:sz w:val="20"/>
                <w:szCs w:val="20"/>
              </w:rPr>
            </w:pPr>
          </w:p>
        </w:tc>
        <w:tc>
          <w:tcPr>
            <w:tcW w:w="1875" w:type="pct"/>
            <w:tcBorders>
              <w:top w:val="nil"/>
              <w:left w:val="single" w:sz="4" w:space="0" w:color="auto"/>
              <w:bottom w:val="single" w:sz="4" w:space="0" w:color="auto"/>
              <w:right w:val="single" w:sz="4" w:space="0" w:color="auto"/>
            </w:tcBorders>
          </w:tcPr>
          <w:p w14:paraId="4EF3D8D1" w14:textId="2749FBB1" w:rsidR="00674866" w:rsidRPr="002315FB" w:rsidRDefault="00674866" w:rsidP="00674866">
            <w:pPr>
              <w:spacing w:line="240" w:lineRule="auto"/>
              <w:ind w:firstLine="0"/>
              <w:jc w:val="center"/>
              <w:rPr>
                <w:rFonts w:ascii="Times New Roman" w:hAnsi="Times New Roman"/>
                <w:color w:val="000000"/>
                <w:sz w:val="20"/>
                <w:szCs w:val="20"/>
              </w:rPr>
            </w:pPr>
            <w:r w:rsidRPr="002315FB">
              <w:rPr>
                <w:rFonts w:ascii="Times New Roman" w:hAnsi="Times New Roman"/>
                <w:sz w:val="20"/>
                <w:szCs w:val="20"/>
              </w:rPr>
              <w:t>Водопотребление</w:t>
            </w:r>
          </w:p>
        </w:tc>
        <w:tc>
          <w:tcPr>
            <w:tcW w:w="1181" w:type="pct"/>
          </w:tcPr>
          <w:p w14:paraId="7BD19646" w14:textId="5C498C11" w:rsidR="00674866" w:rsidRPr="002315FB" w:rsidRDefault="00674866" w:rsidP="00674866">
            <w:pPr>
              <w:spacing w:line="240" w:lineRule="auto"/>
              <w:ind w:firstLine="0"/>
              <w:jc w:val="center"/>
              <w:rPr>
                <w:rFonts w:ascii="Times New Roman" w:hAnsi="Times New Roman"/>
                <w:color w:val="000000"/>
                <w:sz w:val="20"/>
                <w:szCs w:val="20"/>
              </w:rPr>
            </w:pPr>
            <w:r w:rsidRPr="002315FB">
              <w:rPr>
                <w:rFonts w:ascii="Times New Roman" w:hAnsi="Times New Roman"/>
                <w:sz w:val="20"/>
                <w:szCs w:val="20"/>
              </w:rPr>
              <w:t>м</w:t>
            </w:r>
            <w:r w:rsidRPr="002315FB">
              <w:rPr>
                <w:rFonts w:ascii="Times New Roman" w:hAnsi="Times New Roman"/>
                <w:sz w:val="20"/>
                <w:szCs w:val="20"/>
                <w:vertAlign w:val="superscript"/>
              </w:rPr>
              <w:t>3</w:t>
            </w:r>
            <w:r w:rsidRPr="002315FB">
              <w:rPr>
                <w:rFonts w:ascii="Times New Roman" w:hAnsi="Times New Roman"/>
                <w:sz w:val="20"/>
                <w:szCs w:val="20"/>
              </w:rPr>
              <w:t>/сут</w:t>
            </w:r>
          </w:p>
        </w:tc>
        <w:tc>
          <w:tcPr>
            <w:tcW w:w="801" w:type="pct"/>
            <w:tcBorders>
              <w:top w:val="nil"/>
              <w:left w:val="single" w:sz="4" w:space="0" w:color="auto"/>
              <w:bottom w:val="single" w:sz="4" w:space="0" w:color="auto"/>
              <w:right w:val="single" w:sz="4" w:space="0" w:color="auto"/>
            </w:tcBorders>
          </w:tcPr>
          <w:p w14:paraId="327EFF28" w14:textId="4A283164"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w:t>
            </w:r>
          </w:p>
        </w:tc>
        <w:tc>
          <w:tcPr>
            <w:tcW w:w="636" w:type="pct"/>
            <w:tcBorders>
              <w:top w:val="nil"/>
              <w:left w:val="nil"/>
              <w:bottom w:val="single" w:sz="4" w:space="0" w:color="auto"/>
              <w:right w:val="single" w:sz="4" w:space="0" w:color="auto"/>
            </w:tcBorders>
          </w:tcPr>
          <w:p w14:paraId="4D0F6198" w14:textId="715AF9A5"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446,3</w:t>
            </w:r>
          </w:p>
        </w:tc>
      </w:tr>
      <w:tr w:rsidR="00674866" w:rsidRPr="00AE5BB4" w14:paraId="2B9164E6" w14:textId="77777777" w:rsidTr="00274B5F">
        <w:trPr>
          <w:trHeight w:val="57"/>
        </w:trPr>
        <w:tc>
          <w:tcPr>
            <w:tcW w:w="507" w:type="pct"/>
            <w:vAlign w:val="center"/>
          </w:tcPr>
          <w:p w14:paraId="7CB73FA6" w14:textId="4FA9679F" w:rsidR="00674866" w:rsidRPr="002315FB"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6.3</w:t>
            </w:r>
          </w:p>
        </w:tc>
        <w:tc>
          <w:tcPr>
            <w:tcW w:w="1875" w:type="pct"/>
            <w:tcBorders>
              <w:top w:val="nil"/>
              <w:left w:val="single" w:sz="4" w:space="0" w:color="auto"/>
              <w:bottom w:val="single" w:sz="4" w:space="0" w:color="auto"/>
              <w:right w:val="single" w:sz="4" w:space="0" w:color="auto"/>
            </w:tcBorders>
            <w:vAlign w:val="center"/>
          </w:tcPr>
          <w:p w14:paraId="1D11B8B8" w14:textId="7F2A9C08" w:rsidR="00674866" w:rsidRPr="002315FB" w:rsidRDefault="00674866" w:rsidP="00674866">
            <w:pPr>
              <w:spacing w:line="240" w:lineRule="auto"/>
              <w:ind w:firstLine="0"/>
              <w:jc w:val="center"/>
              <w:rPr>
                <w:rFonts w:ascii="Times New Roman" w:hAnsi="Times New Roman"/>
                <w:color w:val="000000"/>
                <w:sz w:val="20"/>
                <w:szCs w:val="20"/>
              </w:rPr>
            </w:pPr>
            <w:r w:rsidRPr="002315FB">
              <w:rPr>
                <w:rFonts w:ascii="Times New Roman" w:hAnsi="Times New Roman"/>
                <w:color w:val="000000"/>
                <w:sz w:val="20"/>
                <w:szCs w:val="20"/>
              </w:rPr>
              <w:t>Водоотведение</w:t>
            </w:r>
          </w:p>
        </w:tc>
        <w:tc>
          <w:tcPr>
            <w:tcW w:w="1181" w:type="pct"/>
            <w:vAlign w:val="center"/>
          </w:tcPr>
          <w:p w14:paraId="4BE83699" w14:textId="77777777" w:rsidR="00674866" w:rsidRPr="002315FB" w:rsidRDefault="00674866" w:rsidP="00674866">
            <w:pPr>
              <w:spacing w:line="240" w:lineRule="auto"/>
              <w:ind w:firstLine="0"/>
              <w:jc w:val="center"/>
              <w:rPr>
                <w:rFonts w:ascii="Times New Roman" w:hAnsi="Times New Roman"/>
                <w:color w:val="000000"/>
                <w:sz w:val="20"/>
                <w:szCs w:val="20"/>
              </w:rPr>
            </w:pPr>
          </w:p>
        </w:tc>
        <w:tc>
          <w:tcPr>
            <w:tcW w:w="801" w:type="pct"/>
            <w:tcBorders>
              <w:top w:val="nil"/>
              <w:left w:val="single" w:sz="4" w:space="0" w:color="auto"/>
              <w:bottom w:val="single" w:sz="4" w:space="0" w:color="auto"/>
              <w:right w:val="single" w:sz="4" w:space="0" w:color="auto"/>
            </w:tcBorders>
            <w:vAlign w:val="center"/>
          </w:tcPr>
          <w:p w14:paraId="26835790" w14:textId="77777777" w:rsidR="00674866" w:rsidRPr="00674866" w:rsidRDefault="00674866" w:rsidP="00674866">
            <w:pPr>
              <w:spacing w:line="240" w:lineRule="auto"/>
              <w:ind w:firstLine="0"/>
              <w:jc w:val="center"/>
              <w:rPr>
                <w:rFonts w:ascii="Times New Roman" w:hAnsi="Times New Roman"/>
                <w:color w:val="000000"/>
                <w:sz w:val="20"/>
                <w:szCs w:val="20"/>
              </w:rPr>
            </w:pPr>
          </w:p>
        </w:tc>
        <w:tc>
          <w:tcPr>
            <w:tcW w:w="636" w:type="pct"/>
            <w:tcBorders>
              <w:top w:val="nil"/>
              <w:left w:val="nil"/>
              <w:bottom w:val="single" w:sz="4" w:space="0" w:color="auto"/>
              <w:right w:val="single" w:sz="4" w:space="0" w:color="auto"/>
            </w:tcBorders>
            <w:vAlign w:val="center"/>
          </w:tcPr>
          <w:p w14:paraId="17C2E9D6" w14:textId="77777777" w:rsidR="00674866" w:rsidRPr="00674866" w:rsidRDefault="00674866" w:rsidP="00674866">
            <w:pPr>
              <w:spacing w:line="240" w:lineRule="auto"/>
              <w:ind w:firstLine="0"/>
              <w:jc w:val="center"/>
              <w:rPr>
                <w:rFonts w:ascii="Times New Roman" w:hAnsi="Times New Roman"/>
                <w:color w:val="000000"/>
                <w:sz w:val="20"/>
                <w:szCs w:val="20"/>
              </w:rPr>
            </w:pPr>
          </w:p>
        </w:tc>
      </w:tr>
      <w:tr w:rsidR="00674866" w:rsidRPr="00AE5BB4" w14:paraId="5A37CEA0" w14:textId="77777777" w:rsidTr="00274B5F">
        <w:trPr>
          <w:trHeight w:val="57"/>
        </w:trPr>
        <w:tc>
          <w:tcPr>
            <w:tcW w:w="507" w:type="pct"/>
            <w:vAlign w:val="center"/>
          </w:tcPr>
          <w:p w14:paraId="7491E0CA" w14:textId="77777777" w:rsidR="00674866" w:rsidRPr="002315FB" w:rsidRDefault="00674866" w:rsidP="00674866">
            <w:pPr>
              <w:spacing w:line="240" w:lineRule="auto"/>
              <w:ind w:firstLine="0"/>
              <w:jc w:val="center"/>
              <w:rPr>
                <w:rFonts w:ascii="Times New Roman" w:hAnsi="Times New Roman"/>
                <w:color w:val="000000"/>
                <w:sz w:val="20"/>
                <w:szCs w:val="20"/>
              </w:rPr>
            </w:pPr>
          </w:p>
        </w:tc>
        <w:tc>
          <w:tcPr>
            <w:tcW w:w="1875" w:type="pct"/>
            <w:tcBorders>
              <w:top w:val="nil"/>
              <w:left w:val="single" w:sz="4" w:space="0" w:color="auto"/>
              <w:bottom w:val="single" w:sz="4" w:space="0" w:color="auto"/>
              <w:right w:val="single" w:sz="4" w:space="0" w:color="auto"/>
            </w:tcBorders>
            <w:vAlign w:val="center"/>
          </w:tcPr>
          <w:p w14:paraId="1B699F25" w14:textId="4B1DA9AA" w:rsidR="00674866" w:rsidRPr="002315FB" w:rsidRDefault="00674866" w:rsidP="00674866">
            <w:pPr>
              <w:spacing w:line="240" w:lineRule="auto"/>
              <w:ind w:firstLine="0"/>
              <w:jc w:val="center"/>
              <w:rPr>
                <w:rFonts w:ascii="Times New Roman" w:hAnsi="Times New Roman"/>
                <w:color w:val="000000"/>
                <w:sz w:val="20"/>
                <w:szCs w:val="20"/>
              </w:rPr>
            </w:pPr>
            <w:r w:rsidRPr="002315FB">
              <w:rPr>
                <w:rFonts w:ascii="Times New Roman" w:hAnsi="Times New Roman"/>
                <w:color w:val="000000"/>
                <w:sz w:val="20"/>
                <w:szCs w:val="20"/>
              </w:rPr>
              <w:t>Протяженность сетей водоотведения</w:t>
            </w:r>
          </w:p>
        </w:tc>
        <w:tc>
          <w:tcPr>
            <w:tcW w:w="1181" w:type="pct"/>
            <w:vAlign w:val="center"/>
          </w:tcPr>
          <w:p w14:paraId="3E0B085D" w14:textId="66D17D4E" w:rsidR="00674866" w:rsidRPr="002315FB" w:rsidRDefault="00674866" w:rsidP="00674866">
            <w:pPr>
              <w:spacing w:line="240" w:lineRule="auto"/>
              <w:ind w:firstLine="0"/>
              <w:jc w:val="center"/>
              <w:rPr>
                <w:rFonts w:ascii="Times New Roman" w:hAnsi="Times New Roman"/>
                <w:color w:val="000000"/>
                <w:sz w:val="20"/>
                <w:szCs w:val="20"/>
              </w:rPr>
            </w:pPr>
            <w:r w:rsidRPr="002315FB">
              <w:rPr>
                <w:rFonts w:ascii="Times New Roman" w:hAnsi="Times New Roman"/>
                <w:color w:val="000000"/>
                <w:sz w:val="20"/>
                <w:szCs w:val="20"/>
              </w:rPr>
              <w:t>км</w:t>
            </w:r>
          </w:p>
        </w:tc>
        <w:tc>
          <w:tcPr>
            <w:tcW w:w="801" w:type="pct"/>
            <w:tcBorders>
              <w:top w:val="nil"/>
              <w:left w:val="single" w:sz="4" w:space="0" w:color="auto"/>
              <w:bottom w:val="single" w:sz="4" w:space="0" w:color="auto"/>
              <w:right w:val="single" w:sz="4" w:space="0" w:color="auto"/>
            </w:tcBorders>
            <w:vAlign w:val="center"/>
          </w:tcPr>
          <w:p w14:paraId="484C9AEC" w14:textId="49458443"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1,46</w:t>
            </w:r>
          </w:p>
        </w:tc>
        <w:tc>
          <w:tcPr>
            <w:tcW w:w="636" w:type="pct"/>
            <w:tcBorders>
              <w:top w:val="nil"/>
              <w:left w:val="nil"/>
              <w:bottom w:val="single" w:sz="4" w:space="0" w:color="auto"/>
              <w:right w:val="single" w:sz="4" w:space="0" w:color="auto"/>
            </w:tcBorders>
            <w:vAlign w:val="center"/>
          </w:tcPr>
          <w:p w14:paraId="3DE01FFC" w14:textId="0AEFDAF5"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w:t>
            </w:r>
          </w:p>
        </w:tc>
      </w:tr>
      <w:tr w:rsidR="00674866" w:rsidRPr="00AE5BB4" w14:paraId="5B676381" w14:textId="77777777" w:rsidTr="00AE7F32">
        <w:trPr>
          <w:trHeight w:val="57"/>
        </w:trPr>
        <w:tc>
          <w:tcPr>
            <w:tcW w:w="507" w:type="pct"/>
            <w:vAlign w:val="center"/>
          </w:tcPr>
          <w:p w14:paraId="485833B9" w14:textId="77777777" w:rsidR="00674866" w:rsidRPr="002315FB" w:rsidRDefault="00674866" w:rsidP="00674866">
            <w:pPr>
              <w:spacing w:line="240" w:lineRule="auto"/>
              <w:ind w:firstLine="0"/>
              <w:jc w:val="center"/>
              <w:rPr>
                <w:rFonts w:ascii="Times New Roman" w:hAnsi="Times New Roman"/>
                <w:color w:val="000000"/>
                <w:sz w:val="20"/>
                <w:szCs w:val="20"/>
              </w:rPr>
            </w:pPr>
          </w:p>
        </w:tc>
        <w:tc>
          <w:tcPr>
            <w:tcW w:w="1875" w:type="pct"/>
            <w:tcBorders>
              <w:top w:val="nil"/>
              <w:left w:val="single" w:sz="4" w:space="0" w:color="auto"/>
              <w:bottom w:val="single" w:sz="4" w:space="0" w:color="auto"/>
              <w:right w:val="single" w:sz="4" w:space="0" w:color="auto"/>
            </w:tcBorders>
            <w:vAlign w:val="center"/>
          </w:tcPr>
          <w:p w14:paraId="7AC51CBD" w14:textId="3437C1CF" w:rsidR="00674866" w:rsidRPr="002315FB" w:rsidRDefault="00674866" w:rsidP="00674866">
            <w:pPr>
              <w:spacing w:line="240" w:lineRule="auto"/>
              <w:ind w:firstLine="0"/>
              <w:jc w:val="center"/>
              <w:rPr>
                <w:rFonts w:ascii="Times New Roman" w:hAnsi="Times New Roman"/>
                <w:color w:val="000000"/>
                <w:sz w:val="20"/>
                <w:szCs w:val="20"/>
              </w:rPr>
            </w:pPr>
            <w:r w:rsidRPr="002315FB">
              <w:rPr>
                <w:rFonts w:ascii="Times New Roman" w:hAnsi="Times New Roman"/>
                <w:color w:val="000000"/>
                <w:sz w:val="20"/>
                <w:szCs w:val="20"/>
              </w:rPr>
              <w:t>Водоотведение</w:t>
            </w:r>
          </w:p>
        </w:tc>
        <w:tc>
          <w:tcPr>
            <w:tcW w:w="1181" w:type="pct"/>
          </w:tcPr>
          <w:p w14:paraId="76EC8B5F" w14:textId="5D417E82" w:rsidR="00674866" w:rsidRPr="002315FB" w:rsidRDefault="00674866" w:rsidP="00674866">
            <w:pPr>
              <w:spacing w:line="240" w:lineRule="auto"/>
              <w:ind w:firstLine="0"/>
              <w:jc w:val="center"/>
              <w:rPr>
                <w:rFonts w:ascii="Times New Roman" w:hAnsi="Times New Roman"/>
                <w:color w:val="000000"/>
                <w:sz w:val="20"/>
                <w:szCs w:val="20"/>
              </w:rPr>
            </w:pPr>
            <w:r w:rsidRPr="002315FB">
              <w:rPr>
                <w:rFonts w:ascii="Times New Roman" w:hAnsi="Times New Roman"/>
                <w:sz w:val="20"/>
                <w:szCs w:val="20"/>
              </w:rPr>
              <w:t>м</w:t>
            </w:r>
            <w:r w:rsidRPr="002315FB">
              <w:rPr>
                <w:rFonts w:ascii="Times New Roman" w:hAnsi="Times New Roman"/>
                <w:sz w:val="20"/>
                <w:szCs w:val="20"/>
                <w:vertAlign w:val="superscript"/>
              </w:rPr>
              <w:t>3</w:t>
            </w:r>
            <w:r w:rsidRPr="002315FB">
              <w:rPr>
                <w:rFonts w:ascii="Times New Roman" w:hAnsi="Times New Roman"/>
                <w:sz w:val="20"/>
                <w:szCs w:val="20"/>
              </w:rPr>
              <w:t>/сут</w:t>
            </w:r>
          </w:p>
        </w:tc>
        <w:tc>
          <w:tcPr>
            <w:tcW w:w="801" w:type="pct"/>
            <w:tcBorders>
              <w:top w:val="nil"/>
              <w:left w:val="single" w:sz="4" w:space="0" w:color="auto"/>
              <w:bottom w:val="single" w:sz="4" w:space="0" w:color="auto"/>
              <w:right w:val="single" w:sz="4" w:space="0" w:color="auto"/>
            </w:tcBorders>
          </w:tcPr>
          <w:p w14:paraId="6BABC082" w14:textId="6FC40594"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w:t>
            </w:r>
          </w:p>
        </w:tc>
        <w:tc>
          <w:tcPr>
            <w:tcW w:w="636" w:type="pct"/>
            <w:tcBorders>
              <w:top w:val="nil"/>
              <w:left w:val="nil"/>
              <w:bottom w:val="single" w:sz="4" w:space="0" w:color="auto"/>
              <w:right w:val="single" w:sz="4" w:space="0" w:color="auto"/>
            </w:tcBorders>
          </w:tcPr>
          <w:p w14:paraId="370524F4" w14:textId="7D639124" w:rsidR="00674866" w:rsidRPr="00674866" w:rsidRDefault="00674866" w:rsidP="00674866">
            <w:pPr>
              <w:spacing w:line="240" w:lineRule="auto"/>
              <w:ind w:firstLine="0"/>
              <w:jc w:val="center"/>
              <w:rPr>
                <w:rFonts w:ascii="Times New Roman" w:hAnsi="Times New Roman"/>
                <w:color w:val="000000"/>
                <w:sz w:val="20"/>
                <w:szCs w:val="20"/>
              </w:rPr>
            </w:pPr>
            <w:r w:rsidRPr="00674866">
              <w:rPr>
                <w:rFonts w:ascii="Times New Roman" w:hAnsi="Times New Roman"/>
                <w:color w:val="000000"/>
                <w:sz w:val="20"/>
                <w:szCs w:val="20"/>
              </w:rPr>
              <w:t>320,7</w:t>
            </w:r>
          </w:p>
        </w:tc>
      </w:tr>
      <w:tr w:rsidR="00674866" w:rsidRPr="00AE5BB4" w14:paraId="408FCED8" w14:textId="77777777" w:rsidTr="00CB6ABC">
        <w:trPr>
          <w:trHeight w:val="57"/>
        </w:trPr>
        <w:tc>
          <w:tcPr>
            <w:tcW w:w="507" w:type="pct"/>
            <w:vAlign w:val="center"/>
          </w:tcPr>
          <w:p w14:paraId="7A516AC7" w14:textId="5EA1E415" w:rsidR="00674866" w:rsidRPr="00CB6ABC" w:rsidRDefault="00674866" w:rsidP="00674866">
            <w:pPr>
              <w:spacing w:line="240" w:lineRule="auto"/>
              <w:ind w:firstLine="0"/>
              <w:jc w:val="center"/>
              <w:rPr>
                <w:rFonts w:ascii="Times New Roman" w:hAnsi="Times New Roman"/>
                <w:b/>
                <w:bCs/>
                <w:color w:val="000000"/>
                <w:sz w:val="20"/>
                <w:szCs w:val="20"/>
              </w:rPr>
            </w:pPr>
            <w:r>
              <w:rPr>
                <w:rFonts w:ascii="Times New Roman" w:hAnsi="Times New Roman"/>
                <w:b/>
                <w:bCs/>
                <w:color w:val="000000"/>
                <w:sz w:val="20"/>
                <w:szCs w:val="20"/>
              </w:rPr>
              <w:t>7</w:t>
            </w:r>
          </w:p>
        </w:tc>
        <w:tc>
          <w:tcPr>
            <w:tcW w:w="4493" w:type="pct"/>
            <w:gridSpan w:val="4"/>
            <w:tcBorders>
              <w:top w:val="nil"/>
              <w:left w:val="single" w:sz="4" w:space="0" w:color="auto"/>
              <w:bottom w:val="single" w:sz="4" w:space="0" w:color="auto"/>
              <w:right w:val="single" w:sz="4" w:space="0" w:color="auto"/>
            </w:tcBorders>
            <w:vAlign w:val="center"/>
          </w:tcPr>
          <w:p w14:paraId="6B8AA2AE" w14:textId="6F1F5921" w:rsidR="00674866" w:rsidRPr="00674866" w:rsidRDefault="00674866" w:rsidP="00674866">
            <w:pPr>
              <w:spacing w:line="240" w:lineRule="auto"/>
              <w:ind w:firstLine="0"/>
              <w:jc w:val="center"/>
              <w:rPr>
                <w:rFonts w:ascii="Times New Roman" w:hAnsi="Times New Roman"/>
                <w:b/>
                <w:bCs/>
                <w:color w:val="000000"/>
                <w:sz w:val="20"/>
                <w:szCs w:val="20"/>
              </w:rPr>
            </w:pPr>
            <w:r w:rsidRPr="00674866">
              <w:rPr>
                <w:rFonts w:ascii="Times New Roman" w:hAnsi="Times New Roman"/>
                <w:b/>
                <w:bCs/>
                <w:color w:val="000000"/>
                <w:sz w:val="20"/>
                <w:szCs w:val="20"/>
              </w:rPr>
              <w:t>Ритуальное обслуживание население</w:t>
            </w:r>
          </w:p>
        </w:tc>
      </w:tr>
      <w:tr w:rsidR="00674866" w:rsidRPr="00AE5BB4" w14:paraId="60D4F52F" w14:textId="77777777" w:rsidTr="00274B5F">
        <w:trPr>
          <w:trHeight w:val="57"/>
        </w:trPr>
        <w:tc>
          <w:tcPr>
            <w:tcW w:w="507" w:type="pct"/>
            <w:vAlign w:val="center"/>
          </w:tcPr>
          <w:p w14:paraId="56AE1F34" w14:textId="40495C78"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7.1</w:t>
            </w:r>
          </w:p>
        </w:tc>
        <w:tc>
          <w:tcPr>
            <w:tcW w:w="1875" w:type="pct"/>
            <w:tcBorders>
              <w:top w:val="nil"/>
              <w:left w:val="single" w:sz="4" w:space="0" w:color="auto"/>
              <w:bottom w:val="single" w:sz="4" w:space="0" w:color="auto"/>
              <w:right w:val="single" w:sz="4" w:space="0" w:color="auto"/>
            </w:tcBorders>
            <w:vAlign w:val="center"/>
          </w:tcPr>
          <w:p w14:paraId="70EFF98F" w14:textId="7CEFBF4C" w:rsidR="00674866" w:rsidRPr="00CB6ABC" w:rsidRDefault="00674866" w:rsidP="00674866">
            <w:pPr>
              <w:spacing w:line="240" w:lineRule="auto"/>
              <w:ind w:firstLine="0"/>
              <w:jc w:val="center"/>
              <w:rPr>
                <w:rFonts w:ascii="Times New Roman" w:hAnsi="Times New Roman"/>
                <w:color w:val="000000"/>
                <w:sz w:val="20"/>
                <w:szCs w:val="20"/>
              </w:rPr>
            </w:pPr>
            <w:r w:rsidRPr="00CB6ABC">
              <w:rPr>
                <w:rFonts w:ascii="Times New Roman" w:hAnsi="Times New Roman"/>
                <w:color w:val="000000"/>
                <w:sz w:val="20"/>
                <w:szCs w:val="20"/>
              </w:rPr>
              <w:t>Общее количество кладбищ</w:t>
            </w:r>
          </w:p>
        </w:tc>
        <w:tc>
          <w:tcPr>
            <w:tcW w:w="1181" w:type="pct"/>
            <w:vAlign w:val="center"/>
          </w:tcPr>
          <w:p w14:paraId="4145E3D3" w14:textId="0682D093" w:rsidR="00674866" w:rsidRPr="00AE5BB4" w:rsidRDefault="00674866" w:rsidP="00674866">
            <w:pPr>
              <w:spacing w:line="240" w:lineRule="auto"/>
              <w:ind w:firstLine="0"/>
              <w:jc w:val="center"/>
              <w:rPr>
                <w:rFonts w:ascii="Times New Roman" w:hAnsi="Times New Roman"/>
                <w:color w:val="000000"/>
                <w:sz w:val="20"/>
                <w:szCs w:val="20"/>
              </w:rPr>
            </w:pPr>
            <w:r w:rsidRPr="00545D36">
              <w:rPr>
                <w:rFonts w:ascii="Times New Roman" w:hAnsi="Times New Roman"/>
                <w:color w:val="000000"/>
                <w:sz w:val="20"/>
                <w:szCs w:val="20"/>
              </w:rPr>
              <w:t>единиц</w:t>
            </w:r>
          </w:p>
        </w:tc>
        <w:tc>
          <w:tcPr>
            <w:tcW w:w="801" w:type="pct"/>
            <w:tcBorders>
              <w:top w:val="nil"/>
              <w:left w:val="single" w:sz="4" w:space="0" w:color="auto"/>
              <w:bottom w:val="single" w:sz="4" w:space="0" w:color="auto"/>
              <w:right w:val="single" w:sz="4" w:space="0" w:color="auto"/>
            </w:tcBorders>
            <w:vAlign w:val="center"/>
          </w:tcPr>
          <w:p w14:paraId="3141FFAD" w14:textId="3F7D268A"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5</w:t>
            </w:r>
          </w:p>
        </w:tc>
        <w:tc>
          <w:tcPr>
            <w:tcW w:w="636" w:type="pct"/>
            <w:tcBorders>
              <w:top w:val="nil"/>
              <w:left w:val="nil"/>
              <w:bottom w:val="single" w:sz="4" w:space="0" w:color="auto"/>
              <w:right w:val="single" w:sz="4" w:space="0" w:color="auto"/>
            </w:tcBorders>
            <w:vAlign w:val="center"/>
          </w:tcPr>
          <w:p w14:paraId="4BFA6A83" w14:textId="06231803"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5</w:t>
            </w:r>
          </w:p>
        </w:tc>
      </w:tr>
      <w:tr w:rsidR="00674866" w:rsidRPr="00AE5BB4" w14:paraId="064870D0" w14:textId="77777777" w:rsidTr="00274B5F">
        <w:trPr>
          <w:trHeight w:val="57"/>
        </w:trPr>
        <w:tc>
          <w:tcPr>
            <w:tcW w:w="507" w:type="pct"/>
            <w:vAlign w:val="center"/>
            <w:hideMark/>
          </w:tcPr>
          <w:p w14:paraId="01F401D5" w14:textId="50BBC241" w:rsidR="00674866" w:rsidRPr="00AE5BB4" w:rsidRDefault="00674866" w:rsidP="00674866">
            <w:pPr>
              <w:spacing w:line="240" w:lineRule="auto"/>
              <w:ind w:firstLine="0"/>
              <w:jc w:val="center"/>
              <w:rPr>
                <w:rFonts w:ascii="Times New Roman" w:hAnsi="Times New Roman"/>
                <w:b/>
                <w:bCs/>
                <w:color w:val="000000"/>
                <w:sz w:val="20"/>
                <w:szCs w:val="20"/>
              </w:rPr>
            </w:pPr>
            <w:r>
              <w:rPr>
                <w:rFonts w:ascii="Times New Roman" w:hAnsi="Times New Roman"/>
                <w:b/>
                <w:bCs/>
                <w:color w:val="000000"/>
                <w:sz w:val="20"/>
                <w:szCs w:val="20"/>
              </w:rPr>
              <w:t>8</w:t>
            </w:r>
          </w:p>
        </w:tc>
        <w:tc>
          <w:tcPr>
            <w:tcW w:w="4493" w:type="pct"/>
            <w:gridSpan w:val="4"/>
            <w:vAlign w:val="center"/>
            <w:hideMark/>
          </w:tcPr>
          <w:p w14:paraId="08F6FCAF" w14:textId="77777777" w:rsidR="00674866" w:rsidRPr="00AE5BB4" w:rsidRDefault="00674866" w:rsidP="00674866">
            <w:pPr>
              <w:spacing w:line="240" w:lineRule="auto"/>
              <w:ind w:firstLine="0"/>
              <w:jc w:val="center"/>
              <w:rPr>
                <w:rFonts w:ascii="Times New Roman" w:hAnsi="Times New Roman"/>
                <w:b/>
                <w:bCs/>
                <w:color w:val="000000"/>
                <w:sz w:val="20"/>
                <w:szCs w:val="20"/>
              </w:rPr>
            </w:pPr>
            <w:r w:rsidRPr="00AE5BB4">
              <w:rPr>
                <w:rFonts w:ascii="Times New Roman" w:hAnsi="Times New Roman"/>
                <w:b/>
                <w:bCs/>
                <w:color w:val="000000"/>
                <w:sz w:val="20"/>
                <w:szCs w:val="20"/>
              </w:rPr>
              <w:t>Жилые зоны:</w:t>
            </w:r>
          </w:p>
        </w:tc>
      </w:tr>
      <w:tr w:rsidR="00674866" w:rsidRPr="00AE5BB4" w14:paraId="0216D778" w14:textId="77777777" w:rsidTr="00274B5F">
        <w:trPr>
          <w:trHeight w:val="57"/>
        </w:trPr>
        <w:tc>
          <w:tcPr>
            <w:tcW w:w="507" w:type="pct"/>
            <w:vAlign w:val="center"/>
            <w:hideMark/>
          </w:tcPr>
          <w:p w14:paraId="241C9E9E" w14:textId="1396D24B"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w:t>
            </w:r>
          </w:p>
        </w:tc>
        <w:tc>
          <w:tcPr>
            <w:tcW w:w="1875" w:type="pct"/>
            <w:vAlign w:val="center"/>
            <w:hideMark/>
          </w:tcPr>
          <w:p w14:paraId="78FDCD6B"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Зона застройки индивидуальными жилыми домами</w:t>
            </w:r>
          </w:p>
        </w:tc>
        <w:tc>
          <w:tcPr>
            <w:tcW w:w="1181" w:type="pct"/>
            <w:vAlign w:val="center"/>
            <w:hideMark/>
          </w:tcPr>
          <w:p w14:paraId="3BBE79C2"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га</w:t>
            </w:r>
          </w:p>
        </w:tc>
        <w:tc>
          <w:tcPr>
            <w:tcW w:w="801" w:type="pct"/>
            <w:vAlign w:val="center"/>
          </w:tcPr>
          <w:p w14:paraId="1551D2EF" w14:textId="7BACF7EB" w:rsidR="00674866" w:rsidRPr="00AE5BB4" w:rsidRDefault="00AC5D18" w:rsidP="00674866">
            <w:pPr>
              <w:spacing w:line="240" w:lineRule="auto"/>
              <w:ind w:firstLine="0"/>
              <w:jc w:val="center"/>
              <w:rPr>
                <w:rFonts w:ascii="Times New Roman" w:hAnsi="Times New Roman"/>
                <w:color w:val="000000"/>
                <w:sz w:val="20"/>
                <w:szCs w:val="20"/>
                <w:highlight w:val="yellow"/>
              </w:rPr>
            </w:pPr>
            <w:r>
              <w:rPr>
                <w:rFonts w:ascii="Times New Roman" w:hAnsi="Times New Roman"/>
                <w:color w:val="000000"/>
                <w:sz w:val="20"/>
                <w:szCs w:val="20"/>
              </w:rPr>
              <w:t>271</w:t>
            </w:r>
            <w:r w:rsidR="00357659">
              <w:rPr>
                <w:rFonts w:ascii="Times New Roman" w:hAnsi="Times New Roman"/>
                <w:color w:val="000000"/>
                <w:sz w:val="20"/>
                <w:szCs w:val="20"/>
              </w:rPr>
              <w:t>,53</w:t>
            </w:r>
          </w:p>
        </w:tc>
        <w:tc>
          <w:tcPr>
            <w:tcW w:w="636" w:type="pct"/>
            <w:vAlign w:val="center"/>
          </w:tcPr>
          <w:p w14:paraId="7F15CAED" w14:textId="3E8591E3" w:rsidR="00674866" w:rsidRPr="00AE5BB4" w:rsidRDefault="00674866" w:rsidP="00674866">
            <w:pPr>
              <w:spacing w:line="240" w:lineRule="auto"/>
              <w:ind w:firstLine="0"/>
              <w:jc w:val="center"/>
              <w:rPr>
                <w:rFonts w:ascii="Times New Roman" w:hAnsi="Times New Roman"/>
                <w:color w:val="000000"/>
                <w:sz w:val="20"/>
                <w:szCs w:val="20"/>
                <w:highlight w:val="yellow"/>
              </w:rPr>
            </w:pPr>
          </w:p>
        </w:tc>
      </w:tr>
      <w:tr w:rsidR="00674866" w:rsidRPr="00AE5BB4" w14:paraId="1520B2CD" w14:textId="77777777" w:rsidTr="00274B5F">
        <w:trPr>
          <w:trHeight w:val="57"/>
        </w:trPr>
        <w:tc>
          <w:tcPr>
            <w:tcW w:w="507" w:type="pct"/>
            <w:vAlign w:val="center"/>
          </w:tcPr>
          <w:p w14:paraId="2F49BF04" w14:textId="7BF7FD7F"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2</w:t>
            </w:r>
          </w:p>
        </w:tc>
        <w:tc>
          <w:tcPr>
            <w:tcW w:w="1875" w:type="pct"/>
            <w:vAlign w:val="center"/>
          </w:tcPr>
          <w:p w14:paraId="3B31D984" w14:textId="4ECE2080" w:rsidR="00674866" w:rsidRPr="00AE5BB4" w:rsidRDefault="00674866" w:rsidP="00674866">
            <w:pPr>
              <w:spacing w:line="240" w:lineRule="auto"/>
              <w:ind w:firstLine="0"/>
              <w:jc w:val="center"/>
              <w:rPr>
                <w:rFonts w:ascii="Times New Roman" w:hAnsi="Times New Roman"/>
                <w:color w:val="000000"/>
                <w:sz w:val="20"/>
                <w:szCs w:val="20"/>
              </w:rPr>
            </w:pPr>
            <w:r w:rsidRPr="00306D42">
              <w:rPr>
                <w:rFonts w:ascii="Times New Roman" w:hAnsi="Times New Roman"/>
                <w:sz w:val="20"/>
                <w:szCs w:val="20"/>
              </w:rPr>
              <w:t>Зона застройки малоэтажными жилыми домами (до 4 этажей, включая мансардный)</w:t>
            </w:r>
          </w:p>
        </w:tc>
        <w:tc>
          <w:tcPr>
            <w:tcW w:w="1181" w:type="pct"/>
            <w:vAlign w:val="center"/>
          </w:tcPr>
          <w:p w14:paraId="0272675C" w14:textId="28F415A2"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79F3F60E" w14:textId="248F87F5" w:rsidR="00674866" w:rsidRPr="00095FB9" w:rsidRDefault="00357659"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4,41</w:t>
            </w:r>
          </w:p>
        </w:tc>
        <w:tc>
          <w:tcPr>
            <w:tcW w:w="636" w:type="pct"/>
            <w:vAlign w:val="center"/>
          </w:tcPr>
          <w:p w14:paraId="1F337BCA" w14:textId="77777777" w:rsidR="00674866" w:rsidRPr="00AE5BB4" w:rsidRDefault="00674866" w:rsidP="00674866">
            <w:pPr>
              <w:spacing w:line="240" w:lineRule="auto"/>
              <w:ind w:firstLine="0"/>
              <w:jc w:val="center"/>
              <w:rPr>
                <w:rFonts w:ascii="Times New Roman" w:hAnsi="Times New Roman"/>
                <w:color w:val="000000"/>
                <w:sz w:val="20"/>
                <w:szCs w:val="20"/>
                <w:highlight w:val="yellow"/>
              </w:rPr>
            </w:pPr>
          </w:p>
        </w:tc>
      </w:tr>
      <w:tr w:rsidR="00674866" w:rsidRPr="00AE5BB4" w14:paraId="05DFDE94" w14:textId="77777777" w:rsidTr="00274B5F">
        <w:trPr>
          <w:trHeight w:val="57"/>
        </w:trPr>
        <w:tc>
          <w:tcPr>
            <w:tcW w:w="507" w:type="pct"/>
            <w:vAlign w:val="center"/>
          </w:tcPr>
          <w:p w14:paraId="16F98B99" w14:textId="77777777" w:rsidR="00674866" w:rsidRDefault="00674866" w:rsidP="00674866">
            <w:pPr>
              <w:spacing w:line="240" w:lineRule="auto"/>
              <w:ind w:firstLine="0"/>
              <w:jc w:val="center"/>
              <w:rPr>
                <w:rFonts w:ascii="Times New Roman" w:hAnsi="Times New Roman"/>
                <w:color w:val="000000"/>
                <w:sz w:val="20"/>
                <w:szCs w:val="20"/>
              </w:rPr>
            </w:pPr>
          </w:p>
        </w:tc>
        <w:tc>
          <w:tcPr>
            <w:tcW w:w="1875" w:type="pct"/>
            <w:vAlign w:val="center"/>
          </w:tcPr>
          <w:p w14:paraId="7E6D2E71" w14:textId="77777777" w:rsidR="00674866" w:rsidRPr="00AE5BB4" w:rsidRDefault="00674866" w:rsidP="00674866">
            <w:pPr>
              <w:spacing w:line="240" w:lineRule="auto"/>
              <w:ind w:firstLine="0"/>
              <w:jc w:val="center"/>
              <w:rPr>
                <w:rFonts w:ascii="Times New Roman" w:hAnsi="Times New Roman"/>
                <w:color w:val="000000"/>
                <w:sz w:val="20"/>
                <w:szCs w:val="20"/>
              </w:rPr>
            </w:pPr>
          </w:p>
        </w:tc>
        <w:tc>
          <w:tcPr>
            <w:tcW w:w="1181" w:type="pct"/>
            <w:vAlign w:val="center"/>
          </w:tcPr>
          <w:p w14:paraId="3D9B984A" w14:textId="77777777" w:rsidR="00674866" w:rsidRPr="00AE5BB4" w:rsidRDefault="00674866" w:rsidP="00674866">
            <w:pPr>
              <w:spacing w:line="240" w:lineRule="auto"/>
              <w:ind w:firstLine="0"/>
              <w:jc w:val="center"/>
              <w:rPr>
                <w:rFonts w:ascii="Times New Roman" w:hAnsi="Times New Roman"/>
                <w:color w:val="000000"/>
                <w:sz w:val="20"/>
                <w:szCs w:val="20"/>
              </w:rPr>
            </w:pPr>
          </w:p>
        </w:tc>
        <w:tc>
          <w:tcPr>
            <w:tcW w:w="801" w:type="pct"/>
            <w:vAlign w:val="center"/>
          </w:tcPr>
          <w:p w14:paraId="152E36D0" w14:textId="77777777" w:rsidR="00674866" w:rsidRPr="00AE5BB4" w:rsidRDefault="00674866" w:rsidP="00674866">
            <w:pPr>
              <w:spacing w:line="240" w:lineRule="auto"/>
              <w:ind w:firstLine="0"/>
              <w:jc w:val="center"/>
              <w:rPr>
                <w:rFonts w:ascii="Times New Roman" w:hAnsi="Times New Roman"/>
                <w:color w:val="000000"/>
                <w:sz w:val="20"/>
                <w:szCs w:val="20"/>
                <w:highlight w:val="yellow"/>
              </w:rPr>
            </w:pPr>
          </w:p>
        </w:tc>
        <w:tc>
          <w:tcPr>
            <w:tcW w:w="636" w:type="pct"/>
            <w:vAlign w:val="center"/>
          </w:tcPr>
          <w:p w14:paraId="28F97A91" w14:textId="77777777" w:rsidR="00674866" w:rsidRPr="00AE5BB4" w:rsidRDefault="00674866" w:rsidP="00674866">
            <w:pPr>
              <w:spacing w:line="240" w:lineRule="auto"/>
              <w:ind w:firstLine="0"/>
              <w:jc w:val="center"/>
              <w:rPr>
                <w:rFonts w:ascii="Times New Roman" w:hAnsi="Times New Roman"/>
                <w:color w:val="000000"/>
                <w:sz w:val="20"/>
                <w:szCs w:val="20"/>
                <w:highlight w:val="yellow"/>
              </w:rPr>
            </w:pPr>
          </w:p>
        </w:tc>
      </w:tr>
      <w:tr w:rsidR="00674866" w:rsidRPr="00AE5BB4" w14:paraId="13435BDA" w14:textId="77777777" w:rsidTr="00274B5F">
        <w:trPr>
          <w:trHeight w:val="57"/>
        </w:trPr>
        <w:tc>
          <w:tcPr>
            <w:tcW w:w="507" w:type="pct"/>
            <w:vAlign w:val="center"/>
            <w:hideMark/>
          </w:tcPr>
          <w:p w14:paraId="4154C354" w14:textId="0AE6F1E3" w:rsidR="00674866" w:rsidRPr="00AE5BB4" w:rsidRDefault="00674866" w:rsidP="00674866">
            <w:pPr>
              <w:spacing w:line="240" w:lineRule="auto"/>
              <w:ind w:firstLine="0"/>
              <w:jc w:val="center"/>
              <w:rPr>
                <w:rFonts w:ascii="Times New Roman" w:hAnsi="Times New Roman"/>
                <w:b/>
                <w:bCs/>
                <w:color w:val="000000"/>
                <w:sz w:val="20"/>
                <w:szCs w:val="20"/>
              </w:rPr>
            </w:pPr>
            <w:r>
              <w:rPr>
                <w:rFonts w:ascii="Times New Roman" w:hAnsi="Times New Roman"/>
                <w:b/>
                <w:bCs/>
                <w:color w:val="000000"/>
                <w:sz w:val="20"/>
                <w:szCs w:val="20"/>
              </w:rPr>
              <w:t>9</w:t>
            </w:r>
          </w:p>
        </w:tc>
        <w:tc>
          <w:tcPr>
            <w:tcW w:w="4493" w:type="pct"/>
            <w:gridSpan w:val="4"/>
            <w:vAlign w:val="center"/>
            <w:hideMark/>
          </w:tcPr>
          <w:p w14:paraId="6BD631DA" w14:textId="77777777" w:rsidR="00674866" w:rsidRPr="00540FA1" w:rsidRDefault="00674866" w:rsidP="00674866">
            <w:pPr>
              <w:spacing w:line="240" w:lineRule="auto"/>
              <w:ind w:firstLine="0"/>
              <w:jc w:val="center"/>
              <w:rPr>
                <w:rFonts w:ascii="Times New Roman" w:hAnsi="Times New Roman"/>
                <w:b/>
                <w:bCs/>
                <w:color w:val="000000"/>
                <w:sz w:val="20"/>
                <w:szCs w:val="20"/>
              </w:rPr>
            </w:pPr>
            <w:r w:rsidRPr="00540FA1">
              <w:rPr>
                <w:rFonts w:ascii="Times New Roman" w:hAnsi="Times New Roman"/>
                <w:b/>
                <w:bCs/>
                <w:color w:val="000000"/>
                <w:sz w:val="20"/>
                <w:szCs w:val="20"/>
              </w:rPr>
              <w:t>Общественно-деловые зоны:</w:t>
            </w:r>
          </w:p>
        </w:tc>
      </w:tr>
      <w:tr w:rsidR="00674866" w:rsidRPr="00AE5BB4" w14:paraId="056B9F11" w14:textId="77777777" w:rsidTr="00274B5F">
        <w:trPr>
          <w:trHeight w:val="57"/>
        </w:trPr>
        <w:tc>
          <w:tcPr>
            <w:tcW w:w="507" w:type="pct"/>
            <w:vAlign w:val="center"/>
            <w:hideMark/>
          </w:tcPr>
          <w:p w14:paraId="1A278427" w14:textId="3F05ED15"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1</w:t>
            </w:r>
          </w:p>
        </w:tc>
        <w:tc>
          <w:tcPr>
            <w:tcW w:w="1875" w:type="pct"/>
            <w:vAlign w:val="center"/>
            <w:hideMark/>
          </w:tcPr>
          <w:p w14:paraId="79058A5B"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Многофункциональная общественно-деловая зона</w:t>
            </w:r>
          </w:p>
        </w:tc>
        <w:tc>
          <w:tcPr>
            <w:tcW w:w="1181" w:type="pct"/>
            <w:vAlign w:val="center"/>
            <w:hideMark/>
          </w:tcPr>
          <w:p w14:paraId="6499BC1E"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га</w:t>
            </w:r>
          </w:p>
        </w:tc>
        <w:tc>
          <w:tcPr>
            <w:tcW w:w="801" w:type="pct"/>
            <w:vAlign w:val="center"/>
          </w:tcPr>
          <w:p w14:paraId="78D2BCDC" w14:textId="0F1F5BDB" w:rsidR="00674866" w:rsidRPr="00540FA1"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2,75</w:t>
            </w:r>
          </w:p>
        </w:tc>
        <w:tc>
          <w:tcPr>
            <w:tcW w:w="636" w:type="pct"/>
            <w:vAlign w:val="center"/>
          </w:tcPr>
          <w:p w14:paraId="47A44EB0" w14:textId="221199FB" w:rsidR="00674866" w:rsidRPr="00540FA1" w:rsidRDefault="00674866" w:rsidP="00674866">
            <w:pPr>
              <w:spacing w:line="240" w:lineRule="auto"/>
              <w:ind w:firstLine="0"/>
              <w:jc w:val="center"/>
              <w:rPr>
                <w:rFonts w:ascii="Times New Roman" w:hAnsi="Times New Roman"/>
                <w:color w:val="000000"/>
                <w:sz w:val="20"/>
                <w:szCs w:val="20"/>
              </w:rPr>
            </w:pPr>
          </w:p>
        </w:tc>
      </w:tr>
      <w:tr w:rsidR="00674866" w:rsidRPr="00AE5BB4" w14:paraId="7314C20E" w14:textId="77777777" w:rsidTr="00274B5F">
        <w:trPr>
          <w:trHeight w:val="57"/>
        </w:trPr>
        <w:tc>
          <w:tcPr>
            <w:tcW w:w="507" w:type="pct"/>
            <w:vAlign w:val="center"/>
            <w:hideMark/>
          </w:tcPr>
          <w:p w14:paraId="0CC1FC96" w14:textId="7222E05B"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2</w:t>
            </w:r>
          </w:p>
        </w:tc>
        <w:tc>
          <w:tcPr>
            <w:tcW w:w="1875" w:type="pct"/>
            <w:vAlign w:val="center"/>
            <w:hideMark/>
          </w:tcPr>
          <w:p w14:paraId="0903BCD2"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Зона специализированной общественной застройки</w:t>
            </w:r>
          </w:p>
        </w:tc>
        <w:tc>
          <w:tcPr>
            <w:tcW w:w="1181" w:type="pct"/>
            <w:vAlign w:val="center"/>
            <w:hideMark/>
          </w:tcPr>
          <w:p w14:paraId="6F6F6BD9"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га</w:t>
            </w:r>
          </w:p>
        </w:tc>
        <w:tc>
          <w:tcPr>
            <w:tcW w:w="801" w:type="pct"/>
            <w:vAlign w:val="center"/>
          </w:tcPr>
          <w:p w14:paraId="20896071" w14:textId="145F5838" w:rsidR="00674866" w:rsidRPr="00540FA1" w:rsidRDefault="000532C4"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12,75</w:t>
            </w:r>
          </w:p>
        </w:tc>
        <w:tc>
          <w:tcPr>
            <w:tcW w:w="636" w:type="pct"/>
            <w:vAlign w:val="center"/>
          </w:tcPr>
          <w:p w14:paraId="51458539" w14:textId="184D0967" w:rsidR="00674866" w:rsidRPr="00540FA1" w:rsidRDefault="00674866" w:rsidP="00674866">
            <w:pPr>
              <w:spacing w:line="240" w:lineRule="auto"/>
              <w:ind w:firstLine="0"/>
              <w:jc w:val="center"/>
              <w:rPr>
                <w:rFonts w:ascii="Times New Roman" w:hAnsi="Times New Roman"/>
                <w:color w:val="000000"/>
                <w:sz w:val="20"/>
                <w:szCs w:val="20"/>
              </w:rPr>
            </w:pPr>
          </w:p>
        </w:tc>
      </w:tr>
      <w:tr w:rsidR="00674866" w:rsidRPr="00AE5BB4" w14:paraId="1C995925" w14:textId="77777777" w:rsidTr="00274B5F">
        <w:trPr>
          <w:trHeight w:val="57"/>
        </w:trPr>
        <w:tc>
          <w:tcPr>
            <w:tcW w:w="507" w:type="pct"/>
            <w:vAlign w:val="center"/>
            <w:hideMark/>
          </w:tcPr>
          <w:p w14:paraId="7E6597EE" w14:textId="498AD81A" w:rsidR="00674866" w:rsidRPr="00AE5BB4" w:rsidRDefault="00674866" w:rsidP="00674866">
            <w:pPr>
              <w:spacing w:line="240" w:lineRule="auto"/>
              <w:ind w:firstLine="0"/>
              <w:jc w:val="center"/>
              <w:rPr>
                <w:rFonts w:ascii="Times New Roman" w:hAnsi="Times New Roman"/>
                <w:b/>
                <w:bCs/>
                <w:color w:val="000000"/>
                <w:sz w:val="20"/>
                <w:szCs w:val="20"/>
              </w:rPr>
            </w:pPr>
            <w:r>
              <w:rPr>
                <w:rFonts w:ascii="Times New Roman" w:hAnsi="Times New Roman"/>
                <w:b/>
                <w:bCs/>
                <w:color w:val="000000"/>
                <w:sz w:val="20"/>
                <w:szCs w:val="20"/>
              </w:rPr>
              <w:t>10</w:t>
            </w:r>
          </w:p>
        </w:tc>
        <w:tc>
          <w:tcPr>
            <w:tcW w:w="4493" w:type="pct"/>
            <w:gridSpan w:val="4"/>
            <w:vAlign w:val="center"/>
            <w:hideMark/>
          </w:tcPr>
          <w:p w14:paraId="1A82879D" w14:textId="74B73C37" w:rsidR="00674866" w:rsidRPr="00F12B70" w:rsidRDefault="00674866" w:rsidP="00674866">
            <w:pPr>
              <w:spacing w:line="240" w:lineRule="auto"/>
              <w:ind w:firstLine="0"/>
              <w:jc w:val="center"/>
              <w:rPr>
                <w:rFonts w:ascii="Times New Roman" w:hAnsi="Times New Roman"/>
                <w:b/>
                <w:bCs/>
                <w:color w:val="000000"/>
                <w:sz w:val="20"/>
                <w:szCs w:val="20"/>
              </w:rPr>
            </w:pPr>
            <w:r w:rsidRPr="00F12B70">
              <w:rPr>
                <w:rFonts w:ascii="Times New Roman" w:hAnsi="Times New Roman"/>
                <w:b/>
                <w:bCs/>
                <w:color w:val="000000"/>
                <w:sz w:val="20"/>
                <w:szCs w:val="20"/>
              </w:rPr>
              <w:t xml:space="preserve">Зона </w:t>
            </w:r>
            <w:r>
              <w:rPr>
                <w:rFonts w:ascii="Times New Roman" w:hAnsi="Times New Roman"/>
                <w:b/>
                <w:bCs/>
                <w:color w:val="000000"/>
                <w:sz w:val="20"/>
                <w:szCs w:val="20"/>
              </w:rPr>
              <w:t>инженерной</w:t>
            </w:r>
            <w:r w:rsidRPr="00F12B70">
              <w:rPr>
                <w:rFonts w:ascii="Times New Roman" w:hAnsi="Times New Roman"/>
                <w:b/>
                <w:bCs/>
                <w:color w:val="000000"/>
                <w:sz w:val="20"/>
                <w:szCs w:val="20"/>
              </w:rPr>
              <w:t xml:space="preserve"> инфраструктуры:</w:t>
            </w:r>
          </w:p>
        </w:tc>
      </w:tr>
      <w:tr w:rsidR="00674866" w:rsidRPr="00AE5BB4" w14:paraId="7793CA60" w14:textId="77777777" w:rsidTr="00274B5F">
        <w:trPr>
          <w:trHeight w:val="57"/>
        </w:trPr>
        <w:tc>
          <w:tcPr>
            <w:tcW w:w="507" w:type="pct"/>
            <w:vAlign w:val="center"/>
            <w:hideMark/>
          </w:tcPr>
          <w:p w14:paraId="41FDA261" w14:textId="05F70FB9"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1</w:t>
            </w:r>
          </w:p>
        </w:tc>
        <w:tc>
          <w:tcPr>
            <w:tcW w:w="1875" w:type="pct"/>
            <w:vAlign w:val="center"/>
            <w:hideMark/>
          </w:tcPr>
          <w:p w14:paraId="3A4B3715" w14:textId="4DC080DE"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 xml:space="preserve">Зона </w:t>
            </w:r>
            <w:r>
              <w:rPr>
                <w:rFonts w:ascii="Times New Roman" w:hAnsi="Times New Roman"/>
                <w:color w:val="000000"/>
                <w:sz w:val="20"/>
                <w:szCs w:val="20"/>
              </w:rPr>
              <w:t>инженерной</w:t>
            </w:r>
            <w:r w:rsidRPr="00AE5BB4">
              <w:rPr>
                <w:rFonts w:ascii="Times New Roman" w:hAnsi="Times New Roman"/>
                <w:color w:val="000000"/>
                <w:sz w:val="20"/>
                <w:szCs w:val="20"/>
              </w:rPr>
              <w:t xml:space="preserve"> инфраструктуры</w:t>
            </w:r>
          </w:p>
        </w:tc>
        <w:tc>
          <w:tcPr>
            <w:tcW w:w="1181" w:type="pct"/>
            <w:vAlign w:val="center"/>
            <w:hideMark/>
          </w:tcPr>
          <w:p w14:paraId="728D0448"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га</w:t>
            </w:r>
          </w:p>
        </w:tc>
        <w:tc>
          <w:tcPr>
            <w:tcW w:w="801" w:type="pct"/>
            <w:vAlign w:val="center"/>
          </w:tcPr>
          <w:p w14:paraId="26EA2E53" w14:textId="52302929" w:rsidR="00674866" w:rsidRPr="000532C4" w:rsidRDefault="000532C4" w:rsidP="00674866">
            <w:pPr>
              <w:spacing w:line="240" w:lineRule="auto"/>
              <w:ind w:firstLine="0"/>
              <w:jc w:val="center"/>
              <w:rPr>
                <w:rFonts w:ascii="Times New Roman" w:hAnsi="Times New Roman"/>
                <w:color w:val="000000"/>
                <w:sz w:val="20"/>
                <w:szCs w:val="20"/>
              </w:rPr>
            </w:pPr>
            <w:r w:rsidRPr="000532C4">
              <w:rPr>
                <w:rFonts w:ascii="Times New Roman" w:hAnsi="Times New Roman"/>
                <w:color w:val="000000"/>
                <w:sz w:val="20"/>
                <w:szCs w:val="20"/>
              </w:rPr>
              <w:t>5,15</w:t>
            </w:r>
          </w:p>
        </w:tc>
        <w:tc>
          <w:tcPr>
            <w:tcW w:w="636" w:type="pct"/>
            <w:vAlign w:val="center"/>
          </w:tcPr>
          <w:p w14:paraId="00FFFCD9" w14:textId="2B4288F7" w:rsidR="00674866" w:rsidRPr="00F12B70" w:rsidRDefault="00674866" w:rsidP="00674866">
            <w:pPr>
              <w:spacing w:line="240" w:lineRule="auto"/>
              <w:ind w:firstLine="0"/>
              <w:jc w:val="center"/>
              <w:rPr>
                <w:rFonts w:ascii="Times New Roman" w:hAnsi="Times New Roman"/>
                <w:color w:val="000000"/>
                <w:sz w:val="20"/>
                <w:szCs w:val="20"/>
              </w:rPr>
            </w:pPr>
          </w:p>
        </w:tc>
      </w:tr>
      <w:tr w:rsidR="00674866" w:rsidRPr="00AE5BB4" w14:paraId="4D30108B" w14:textId="77777777" w:rsidTr="00274B5F">
        <w:trPr>
          <w:trHeight w:val="57"/>
        </w:trPr>
        <w:tc>
          <w:tcPr>
            <w:tcW w:w="507" w:type="pct"/>
            <w:vAlign w:val="center"/>
          </w:tcPr>
          <w:p w14:paraId="0831C016" w14:textId="05BEDB7D"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2</w:t>
            </w:r>
          </w:p>
        </w:tc>
        <w:tc>
          <w:tcPr>
            <w:tcW w:w="1875" w:type="pct"/>
            <w:vAlign w:val="center"/>
          </w:tcPr>
          <w:p w14:paraId="77A2C41C" w14:textId="2B1F2027" w:rsidR="00674866" w:rsidRPr="00F12B70" w:rsidRDefault="00674866" w:rsidP="00674866">
            <w:pPr>
              <w:spacing w:line="240" w:lineRule="auto"/>
              <w:ind w:firstLine="0"/>
              <w:jc w:val="center"/>
              <w:rPr>
                <w:rFonts w:ascii="Times New Roman" w:hAnsi="Times New Roman"/>
                <w:color w:val="000000"/>
                <w:sz w:val="20"/>
                <w:szCs w:val="20"/>
              </w:rPr>
            </w:pPr>
            <w:r>
              <w:rPr>
                <w:rFonts w:ascii="Times New Roman" w:hAnsi="Times New Roman"/>
                <w:bCs/>
                <w:sz w:val="20"/>
                <w:szCs w:val="20"/>
              </w:rPr>
              <w:t>Производственная зона</w:t>
            </w:r>
          </w:p>
        </w:tc>
        <w:tc>
          <w:tcPr>
            <w:tcW w:w="1181" w:type="pct"/>
            <w:vAlign w:val="center"/>
          </w:tcPr>
          <w:p w14:paraId="3A4A6840" w14:textId="1009E20A"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538E1F50" w14:textId="1E91844F" w:rsidR="00674866" w:rsidRPr="000532C4" w:rsidRDefault="000532C4" w:rsidP="00674866">
            <w:pPr>
              <w:spacing w:line="240" w:lineRule="auto"/>
              <w:ind w:firstLine="0"/>
              <w:jc w:val="center"/>
              <w:rPr>
                <w:rFonts w:ascii="Times New Roman" w:hAnsi="Times New Roman"/>
                <w:color w:val="000000"/>
                <w:sz w:val="20"/>
                <w:szCs w:val="20"/>
              </w:rPr>
            </w:pPr>
            <w:r w:rsidRPr="000532C4">
              <w:rPr>
                <w:rFonts w:ascii="Times New Roman" w:hAnsi="Times New Roman"/>
                <w:color w:val="000000"/>
                <w:sz w:val="20"/>
                <w:szCs w:val="20"/>
              </w:rPr>
              <w:t>14,96</w:t>
            </w:r>
          </w:p>
        </w:tc>
        <w:tc>
          <w:tcPr>
            <w:tcW w:w="636" w:type="pct"/>
            <w:vAlign w:val="center"/>
          </w:tcPr>
          <w:p w14:paraId="0E542585" w14:textId="77777777" w:rsidR="00674866" w:rsidRPr="00AE5BB4" w:rsidRDefault="00674866" w:rsidP="00674866">
            <w:pPr>
              <w:spacing w:line="240" w:lineRule="auto"/>
              <w:ind w:firstLine="0"/>
              <w:jc w:val="center"/>
              <w:rPr>
                <w:rFonts w:ascii="Times New Roman" w:hAnsi="Times New Roman"/>
                <w:color w:val="000000"/>
                <w:sz w:val="20"/>
                <w:szCs w:val="20"/>
                <w:highlight w:val="yellow"/>
              </w:rPr>
            </w:pPr>
          </w:p>
        </w:tc>
      </w:tr>
      <w:tr w:rsidR="00674866" w:rsidRPr="00AE5BB4" w14:paraId="44B2AA6A" w14:textId="77777777" w:rsidTr="00274B5F">
        <w:trPr>
          <w:trHeight w:val="57"/>
        </w:trPr>
        <w:tc>
          <w:tcPr>
            <w:tcW w:w="507" w:type="pct"/>
            <w:vAlign w:val="center"/>
          </w:tcPr>
          <w:p w14:paraId="23D0A3E5" w14:textId="73C4ED71"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3</w:t>
            </w:r>
          </w:p>
        </w:tc>
        <w:tc>
          <w:tcPr>
            <w:tcW w:w="1875" w:type="pct"/>
            <w:vAlign w:val="center"/>
          </w:tcPr>
          <w:p w14:paraId="162C49E8" w14:textId="2E6398B7" w:rsidR="00674866" w:rsidRDefault="00674866" w:rsidP="00674866">
            <w:pPr>
              <w:spacing w:line="240" w:lineRule="auto"/>
              <w:ind w:firstLine="0"/>
              <w:jc w:val="center"/>
              <w:rPr>
                <w:rFonts w:ascii="Times New Roman" w:hAnsi="Times New Roman"/>
                <w:bCs/>
                <w:sz w:val="20"/>
                <w:szCs w:val="20"/>
              </w:rPr>
            </w:pPr>
            <w:r>
              <w:rPr>
                <w:rFonts w:ascii="Times New Roman" w:hAnsi="Times New Roman"/>
                <w:sz w:val="20"/>
                <w:szCs w:val="20"/>
              </w:rPr>
              <w:t>Зона транспортной инфраструктуры</w:t>
            </w:r>
          </w:p>
        </w:tc>
        <w:tc>
          <w:tcPr>
            <w:tcW w:w="1181" w:type="pct"/>
            <w:vAlign w:val="center"/>
          </w:tcPr>
          <w:p w14:paraId="3C1C0839" w14:textId="3EFF0E80"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1A743C5D" w14:textId="2055E927" w:rsidR="00674866" w:rsidRPr="00095FB9" w:rsidRDefault="000532C4"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73,28</w:t>
            </w:r>
          </w:p>
        </w:tc>
        <w:tc>
          <w:tcPr>
            <w:tcW w:w="636" w:type="pct"/>
            <w:vAlign w:val="center"/>
          </w:tcPr>
          <w:p w14:paraId="783C8476" w14:textId="77777777" w:rsidR="00674866" w:rsidRPr="00AE5BB4" w:rsidRDefault="00674866" w:rsidP="00674866">
            <w:pPr>
              <w:spacing w:line="240" w:lineRule="auto"/>
              <w:ind w:firstLine="0"/>
              <w:jc w:val="center"/>
              <w:rPr>
                <w:rFonts w:ascii="Times New Roman" w:hAnsi="Times New Roman"/>
                <w:color w:val="000000"/>
                <w:sz w:val="20"/>
                <w:szCs w:val="20"/>
                <w:highlight w:val="yellow"/>
              </w:rPr>
            </w:pPr>
          </w:p>
        </w:tc>
      </w:tr>
      <w:tr w:rsidR="00674866" w:rsidRPr="00AE5BB4" w14:paraId="29CED220" w14:textId="77777777" w:rsidTr="00274B5F">
        <w:trPr>
          <w:trHeight w:val="57"/>
        </w:trPr>
        <w:tc>
          <w:tcPr>
            <w:tcW w:w="507" w:type="pct"/>
            <w:vAlign w:val="center"/>
          </w:tcPr>
          <w:p w14:paraId="5240E18E" w14:textId="0E6EF8A1"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4</w:t>
            </w:r>
          </w:p>
        </w:tc>
        <w:tc>
          <w:tcPr>
            <w:tcW w:w="1875" w:type="pct"/>
            <w:vAlign w:val="center"/>
          </w:tcPr>
          <w:p w14:paraId="1E19F50E" w14:textId="36D5EF20" w:rsidR="00674866" w:rsidRDefault="00674866" w:rsidP="00674866">
            <w:pPr>
              <w:spacing w:line="240" w:lineRule="auto"/>
              <w:ind w:firstLine="0"/>
              <w:jc w:val="center"/>
              <w:rPr>
                <w:rFonts w:ascii="Times New Roman" w:hAnsi="Times New Roman"/>
                <w:sz w:val="20"/>
                <w:szCs w:val="20"/>
              </w:rPr>
            </w:pPr>
            <w:r w:rsidRPr="00B07EF1">
              <w:rPr>
                <w:rFonts w:ascii="Times New Roman" w:hAnsi="Times New Roman"/>
                <w:sz w:val="20"/>
                <w:szCs w:val="20"/>
              </w:rPr>
              <w:t>коммунально-складская зона</w:t>
            </w:r>
          </w:p>
        </w:tc>
        <w:tc>
          <w:tcPr>
            <w:tcW w:w="1181" w:type="pct"/>
            <w:vAlign w:val="center"/>
          </w:tcPr>
          <w:p w14:paraId="64DAE636" w14:textId="60BEAFE6"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3CBE9470" w14:textId="19822359" w:rsidR="00674866" w:rsidRPr="00095FB9" w:rsidRDefault="000532C4"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4,87</w:t>
            </w:r>
          </w:p>
        </w:tc>
        <w:tc>
          <w:tcPr>
            <w:tcW w:w="636" w:type="pct"/>
            <w:vAlign w:val="center"/>
          </w:tcPr>
          <w:p w14:paraId="765158F6" w14:textId="77777777" w:rsidR="00674866" w:rsidRPr="00AE5BB4" w:rsidRDefault="00674866" w:rsidP="00674866">
            <w:pPr>
              <w:spacing w:line="240" w:lineRule="auto"/>
              <w:ind w:firstLine="0"/>
              <w:jc w:val="center"/>
              <w:rPr>
                <w:rFonts w:ascii="Times New Roman" w:hAnsi="Times New Roman"/>
                <w:color w:val="000000"/>
                <w:sz w:val="20"/>
                <w:szCs w:val="20"/>
                <w:highlight w:val="yellow"/>
              </w:rPr>
            </w:pPr>
          </w:p>
        </w:tc>
      </w:tr>
      <w:tr w:rsidR="00674866" w:rsidRPr="00AE5BB4" w14:paraId="2B6DB599" w14:textId="77777777" w:rsidTr="00274B5F">
        <w:trPr>
          <w:trHeight w:val="57"/>
        </w:trPr>
        <w:tc>
          <w:tcPr>
            <w:tcW w:w="507" w:type="pct"/>
            <w:vAlign w:val="center"/>
            <w:hideMark/>
          </w:tcPr>
          <w:p w14:paraId="7BC7B1E5" w14:textId="5292CDBF" w:rsidR="00674866" w:rsidRPr="00AE5BB4" w:rsidRDefault="00674866" w:rsidP="00674866">
            <w:pPr>
              <w:spacing w:line="240" w:lineRule="auto"/>
              <w:ind w:firstLine="0"/>
              <w:jc w:val="center"/>
              <w:rPr>
                <w:rFonts w:ascii="Times New Roman" w:hAnsi="Times New Roman"/>
                <w:b/>
                <w:bCs/>
                <w:color w:val="000000"/>
                <w:sz w:val="20"/>
                <w:szCs w:val="20"/>
              </w:rPr>
            </w:pPr>
            <w:r w:rsidRPr="00AE5BB4">
              <w:rPr>
                <w:rFonts w:ascii="Times New Roman" w:hAnsi="Times New Roman"/>
                <w:b/>
                <w:bCs/>
                <w:color w:val="000000"/>
                <w:sz w:val="20"/>
                <w:szCs w:val="20"/>
              </w:rPr>
              <w:t>1</w:t>
            </w:r>
            <w:r>
              <w:rPr>
                <w:rFonts w:ascii="Times New Roman" w:hAnsi="Times New Roman"/>
                <w:b/>
                <w:bCs/>
                <w:color w:val="000000"/>
                <w:sz w:val="20"/>
                <w:szCs w:val="20"/>
              </w:rPr>
              <w:t>1</w:t>
            </w:r>
          </w:p>
        </w:tc>
        <w:tc>
          <w:tcPr>
            <w:tcW w:w="4493" w:type="pct"/>
            <w:gridSpan w:val="4"/>
            <w:vAlign w:val="center"/>
            <w:hideMark/>
          </w:tcPr>
          <w:p w14:paraId="37008EA9" w14:textId="77777777" w:rsidR="00674866" w:rsidRPr="00F12B70" w:rsidRDefault="00674866" w:rsidP="00674866">
            <w:pPr>
              <w:spacing w:line="240" w:lineRule="auto"/>
              <w:ind w:firstLine="0"/>
              <w:jc w:val="center"/>
              <w:rPr>
                <w:rFonts w:ascii="Times New Roman" w:hAnsi="Times New Roman"/>
                <w:b/>
                <w:bCs/>
                <w:color w:val="000000"/>
                <w:sz w:val="20"/>
                <w:szCs w:val="20"/>
              </w:rPr>
            </w:pPr>
            <w:r w:rsidRPr="00F12B70">
              <w:rPr>
                <w:rFonts w:ascii="Times New Roman" w:hAnsi="Times New Roman"/>
                <w:b/>
                <w:bCs/>
                <w:color w:val="000000"/>
                <w:sz w:val="20"/>
                <w:szCs w:val="20"/>
              </w:rPr>
              <w:t>Рекреационные зоны:</w:t>
            </w:r>
          </w:p>
        </w:tc>
      </w:tr>
      <w:tr w:rsidR="00674866" w:rsidRPr="00AE5BB4" w14:paraId="55973CFE" w14:textId="77777777" w:rsidTr="00274B5F">
        <w:trPr>
          <w:trHeight w:val="57"/>
        </w:trPr>
        <w:tc>
          <w:tcPr>
            <w:tcW w:w="507" w:type="pct"/>
            <w:vAlign w:val="center"/>
            <w:hideMark/>
          </w:tcPr>
          <w:p w14:paraId="2ADC7E02" w14:textId="72291F88"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1</w:t>
            </w:r>
          </w:p>
        </w:tc>
        <w:tc>
          <w:tcPr>
            <w:tcW w:w="1875" w:type="pct"/>
            <w:vAlign w:val="center"/>
            <w:hideMark/>
          </w:tcPr>
          <w:p w14:paraId="67DADAE1"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Зона озеленённых территорий общего пользования (лесопарки, парки, сады, скверы, бульвары, городские леса)</w:t>
            </w:r>
          </w:p>
        </w:tc>
        <w:tc>
          <w:tcPr>
            <w:tcW w:w="1181" w:type="pct"/>
            <w:vAlign w:val="center"/>
            <w:hideMark/>
          </w:tcPr>
          <w:p w14:paraId="520BE6DE" w14:textId="77777777" w:rsidR="00674866" w:rsidRPr="00F12B70" w:rsidRDefault="00674866" w:rsidP="00674866">
            <w:pPr>
              <w:spacing w:line="240" w:lineRule="auto"/>
              <w:ind w:firstLine="0"/>
              <w:jc w:val="center"/>
              <w:rPr>
                <w:rFonts w:ascii="Times New Roman" w:hAnsi="Times New Roman"/>
                <w:color w:val="000000"/>
                <w:sz w:val="20"/>
                <w:szCs w:val="20"/>
              </w:rPr>
            </w:pPr>
            <w:r w:rsidRPr="00F12B70">
              <w:rPr>
                <w:rFonts w:ascii="Times New Roman" w:hAnsi="Times New Roman"/>
                <w:color w:val="000000"/>
                <w:sz w:val="20"/>
                <w:szCs w:val="20"/>
              </w:rPr>
              <w:t>га</w:t>
            </w:r>
          </w:p>
        </w:tc>
        <w:tc>
          <w:tcPr>
            <w:tcW w:w="801" w:type="pct"/>
            <w:vAlign w:val="center"/>
          </w:tcPr>
          <w:p w14:paraId="2DA4B987" w14:textId="6BEAA3A2" w:rsidR="00674866" w:rsidRPr="00F12B70" w:rsidRDefault="00D07ADE"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107,91</w:t>
            </w:r>
          </w:p>
        </w:tc>
        <w:tc>
          <w:tcPr>
            <w:tcW w:w="636" w:type="pct"/>
            <w:vAlign w:val="center"/>
          </w:tcPr>
          <w:p w14:paraId="236E3295" w14:textId="71844644" w:rsidR="00674866" w:rsidRPr="00F12B70" w:rsidRDefault="00674866" w:rsidP="00674866">
            <w:pPr>
              <w:spacing w:line="240" w:lineRule="auto"/>
              <w:ind w:firstLine="0"/>
              <w:jc w:val="center"/>
              <w:rPr>
                <w:rFonts w:ascii="Times New Roman" w:hAnsi="Times New Roman"/>
                <w:color w:val="000000"/>
                <w:sz w:val="20"/>
                <w:szCs w:val="20"/>
              </w:rPr>
            </w:pPr>
          </w:p>
        </w:tc>
      </w:tr>
      <w:tr w:rsidR="00674866" w:rsidRPr="00AE5BB4" w14:paraId="7C079F30" w14:textId="77777777" w:rsidTr="00274B5F">
        <w:trPr>
          <w:trHeight w:val="57"/>
        </w:trPr>
        <w:tc>
          <w:tcPr>
            <w:tcW w:w="507" w:type="pct"/>
            <w:vAlign w:val="center"/>
          </w:tcPr>
          <w:p w14:paraId="2F5D8325" w14:textId="4B72EF2B"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2</w:t>
            </w:r>
          </w:p>
        </w:tc>
        <w:tc>
          <w:tcPr>
            <w:tcW w:w="1875" w:type="pct"/>
            <w:vAlign w:val="center"/>
          </w:tcPr>
          <w:p w14:paraId="317CFFE1" w14:textId="127AEB84"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Зона отдыха</w:t>
            </w:r>
          </w:p>
        </w:tc>
        <w:tc>
          <w:tcPr>
            <w:tcW w:w="1181" w:type="pct"/>
            <w:vAlign w:val="center"/>
          </w:tcPr>
          <w:p w14:paraId="2371219F" w14:textId="62C5563F" w:rsidR="00674866" w:rsidRPr="00F12B70"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4623A428" w14:textId="06F0FF5B" w:rsidR="00674866" w:rsidRDefault="00D07ADE"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14,15</w:t>
            </w:r>
          </w:p>
        </w:tc>
        <w:tc>
          <w:tcPr>
            <w:tcW w:w="636" w:type="pct"/>
            <w:vAlign w:val="center"/>
          </w:tcPr>
          <w:p w14:paraId="605D72BD" w14:textId="77777777" w:rsidR="00674866" w:rsidRPr="00F12B70" w:rsidRDefault="00674866" w:rsidP="00674866">
            <w:pPr>
              <w:spacing w:line="240" w:lineRule="auto"/>
              <w:ind w:firstLine="0"/>
              <w:jc w:val="center"/>
              <w:rPr>
                <w:rFonts w:ascii="Times New Roman" w:hAnsi="Times New Roman"/>
                <w:color w:val="000000"/>
                <w:sz w:val="20"/>
                <w:szCs w:val="20"/>
              </w:rPr>
            </w:pPr>
          </w:p>
        </w:tc>
      </w:tr>
      <w:tr w:rsidR="00674866" w:rsidRPr="00AE5BB4" w14:paraId="09941237" w14:textId="77777777" w:rsidTr="00274B5F">
        <w:trPr>
          <w:trHeight w:val="57"/>
        </w:trPr>
        <w:tc>
          <w:tcPr>
            <w:tcW w:w="507" w:type="pct"/>
            <w:vAlign w:val="center"/>
          </w:tcPr>
          <w:p w14:paraId="6F8A12C7" w14:textId="108B8F8A"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3</w:t>
            </w:r>
          </w:p>
        </w:tc>
        <w:tc>
          <w:tcPr>
            <w:tcW w:w="1875" w:type="pct"/>
            <w:vAlign w:val="center"/>
          </w:tcPr>
          <w:p w14:paraId="1EFF4E69" w14:textId="06422A7A"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Зона лесов</w:t>
            </w:r>
          </w:p>
        </w:tc>
        <w:tc>
          <w:tcPr>
            <w:tcW w:w="1181" w:type="pct"/>
            <w:vAlign w:val="center"/>
          </w:tcPr>
          <w:p w14:paraId="436FDE32" w14:textId="24DD8CBA" w:rsidR="00674866"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35AC0C04" w14:textId="2AED4A65" w:rsidR="00674866" w:rsidRDefault="00D07ADE"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29801,48</w:t>
            </w:r>
          </w:p>
        </w:tc>
        <w:tc>
          <w:tcPr>
            <w:tcW w:w="636" w:type="pct"/>
            <w:vAlign w:val="center"/>
          </w:tcPr>
          <w:p w14:paraId="2455C5DA" w14:textId="77777777" w:rsidR="00674866" w:rsidRPr="00F12B70" w:rsidRDefault="00674866" w:rsidP="00674866">
            <w:pPr>
              <w:spacing w:line="240" w:lineRule="auto"/>
              <w:ind w:firstLine="0"/>
              <w:jc w:val="center"/>
              <w:rPr>
                <w:rFonts w:ascii="Times New Roman" w:hAnsi="Times New Roman"/>
                <w:color w:val="000000"/>
                <w:sz w:val="20"/>
                <w:szCs w:val="20"/>
              </w:rPr>
            </w:pPr>
          </w:p>
        </w:tc>
      </w:tr>
      <w:tr w:rsidR="00674866" w:rsidRPr="00AE5BB4" w14:paraId="6F438173" w14:textId="77777777" w:rsidTr="00274B5F">
        <w:trPr>
          <w:trHeight w:val="57"/>
        </w:trPr>
        <w:tc>
          <w:tcPr>
            <w:tcW w:w="507" w:type="pct"/>
            <w:vAlign w:val="center"/>
            <w:hideMark/>
          </w:tcPr>
          <w:p w14:paraId="01886231" w14:textId="493CFDD0" w:rsidR="00674866" w:rsidRPr="00AE5BB4" w:rsidRDefault="00674866" w:rsidP="00674866">
            <w:pPr>
              <w:spacing w:line="240" w:lineRule="auto"/>
              <w:ind w:firstLine="0"/>
              <w:jc w:val="center"/>
              <w:rPr>
                <w:rFonts w:ascii="Times New Roman" w:hAnsi="Times New Roman"/>
                <w:b/>
                <w:bCs/>
                <w:color w:val="000000"/>
                <w:sz w:val="20"/>
                <w:szCs w:val="20"/>
              </w:rPr>
            </w:pPr>
            <w:r w:rsidRPr="00AE5BB4">
              <w:rPr>
                <w:rFonts w:ascii="Times New Roman" w:hAnsi="Times New Roman"/>
                <w:b/>
                <w:bCs/>
                <w:color w:val="000000"/>
                <w:sz w:val="20"/>
                <w:szCs w:val="20"/>
              </w:rPr>
              <w:t>1</w:t>
            </w:r>
            <w:r>
              <w:rPr>
                <w:rFonts w:ascii="Times New Roman" w:hAnsi="Times New Roman"/>
                <w:b/>
                <w:bCs/>
                <w:color w:val="000000"/>
                <w:sz w:val="20"/>
                <w:szCs w:val="20"/>
              </w:rPr>
              <w:t>2</w:t>
            </w:r>
          </w:p>
        </w:tc>
        <w:tc>
          <w:tcPr>
            <w:tcW w:w="4493" w:type="pct"/>
            <w:gridSpan w:val="4"/>
            <w:vAlign w:val="center"/>
            <w:hideMark/>
          </w:tcPr>
          <w:p w14:paraId="682BB173" w14:textId="77777777" w:rsidR="00674866" w:rsidRPr="00AE5BB4" w:rsidRDefault="00674866" w:rsidP="00674866">
            <w:pPr>
              <w:spacing w:line="240" w:lineRule="auto"/>
              <w:ind w:firstLine="0"/>
              <w:jc w:val="center"/>
              <w:rPr>
                <w:rFonts w:ascii="Times New Roman" w:hAnsi="Times New Roman"/>
                <w:b/>
                <w:bCs/>
                <w:color w:val="000000"/>
                <w:sz w:val="20"/>
                <w:szCs w:val="20"/>
                <w:highlight w:val="yellow"/>
              </w:rPr>
            </w:pPr>
            <w:r w:rsidRPr="00F12B70">
              <w:rPr>
                <w:rFonts w:ascii="Times New Roman" w:hAnsi="Times New Roman"/>
                <w:b/>
                <w:bCs/>
                <w:color w:val="000000"/>
                <w:sz w:val="20"/>
                <w:szCs w:val="20"/>
              </w:rPr>
              <w:t>иные зоны:</w:t>
            </w:r>
          </w:p>
        </w:tc>
      </w:tr>
      <w:tr w:rsidR="00674866" w:rsidRPr="00AE5BB4" w14:paraId="356ADEBE" w14:textId="77777777" w:rsidTr="00274B5F">
        <w:trPr>
          <w:trHeight w:val="57"/>
        </w:trPr>
        <w:tc>
          <w:tcPr>
            <w:tcW w:w="507" w:type="pct"/>
            <w:vAlign w:val="center"/>
            <w:hideMark/>
          </w:tcPr>
          <w:p w14:paraId="0BC9FF5C" w14:textId="0DC1F025"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1</w:t>
            </w:r>
          </w:p>
        </w:tc>
        <w:tc>
          <w:tcPr>
            <w:tcW w:w="1875" w:type="pct"/>
            <w:vAlign w:val="center"/>
            <w:hideMark/>
          </w:tcPr>
          <w:p w14:paraId="5F561329" w14:textId="55909B49" w:rsidR="00674866" w:rsidRPr="00AE5BB4" w:rsidRDefault="00674866" w:rsidP="00674866">
            <w:pPr>
              <w:spacing w:line="240" w:lineRule="auto"/>
              <w:ind w:firstLine="0"/>
              <w:jc w:val="center"/>
              <w:rPr>
                <w:rFonts w:ascii="Times New Roman" w:hAnsi="Times New Roman"/>
                <w:color w:val="000000"/>
                <w:sz w:val="20"/>
                <w:szCs w:val="20"/>
              </w:rPr>
            </w:pPr>
            <w:r w:rsidRPr="00C9261B">
              <w:rPr>
                <w:rFonts w:ascii="Times New Roman" w:hAnsi="Times New Roman"/>
                <w:color w:val="000000"/>
                <w:sz w:val="20"/>
                <w:szCs w:val="20"/>
              </w:rPr>
              <w:t>Зона озелененных территорий специального назначения</w:t>
            </w:r>
          </w:p>
        </w:tc>
        <w:tc>
          <w:tcPr>
            <w:tcW w:w="1181" w:type="pct"/>
            <w:vAlign w:val="center"/>
            <w:hideMark/>
          </w:tcPr>
          <w:p w14:paraId="0429E237" w14:textId="77777777" w:rsidR="00674866" w:rsidRPr="00AE5BB4" w:rsidRDefault="00674866" w:rsidP="00674866">
            <w:pPr>
              <w:spacing w:line="240" w:lineRule="auto"/>
              <w:ind w:firstLine="0"/>
              <w:jc w:val="center"/>
              <w:rPr>
                <w:rFonts w:ascii="Times New Roman" w:hAnsi="Times New Roman"/>
                <w:color w:val="000000"/>
                <w:sz w:val="20"/>
                <w:szCs w:val="20"/>
              </w:rPr>
            </w:pPr>
            <w:r w:rsidRPr="00AE5BB4">
              <w:rPr>
                <w:rFonts w:ascii="Times New Roman" w:hAnsi="Times New Roman"/>
                <w:color w:val="000000"/>
                <w:sz w:val="20"/>
                <w:szCs w:val="20"/>
              </w:rPr>
              <w:t>га</w:t>
            </w:r>
          </w:p>
        </w:tc>
        <w:tc>
          <w:tcPr>
            <w:tcW w:w="801" w:type="pct"/>
            <w:vAlign w:val="center"/>
          </w:tcPr>
          <w:p w14:paraId="55D8150C" w14:textId="4A5ED182" w:rsidR="00674866" w:rsidRPr="00AE5BB4" w:rsidRDefault="00D07ADE" w:rsidP="00674866">
            <w:pPr>
              <w:spacing w:line="240" w:lineRule="auto"/>
              <w:ind w:firstLine="0"/>
              <w:jc w:val="center"/>
              <w:rPr>
                <w:rFonts w:ascii="Times New Roman" w:hAnsi="Times New Roman"/>
                <w:color w:val="000000"/>
                <w:sz w:val="20"/>
                <w:szCs w:val="20"/>
                <w:highlight w:val="yellow"/>
              </w:rPr>
            </w:pPr>
            <w:r>
              <w:rPr>
                <w:rFonts w:ascii="Times New Roman" w:hAnsi="Times New Roman"/>
                <w:color w:val="000000"/>
                <w:sz w:val="20"/>
                <w:szCs w:val="20"/>
              </w:rPr>
              <w:t>21,45</w:t>
            </w:r>
          </w:p>
        </w:tc>
        <w:tc>
          <w:tcPr>
            <w:tcW w:w="636" w:type="pct"/>
            <w:vAlign w:val="center"/>
          </w:tcPr>
          <w:p w14:paraId="5DAC489F" w14:textId="64B8D1C4" w:rsidR="00674866" w:rsidRPr="00AE5BB4" w:rsidRDefault="00674866" w:rsidP="00674866">
            <w:pPr>
              <w:spacing w:line="240" w:lineRule="auto"/>
              <w:ind w:firstLine="0"/>
              <w:jc w:val="center"/>
              <w:rPr>
                <w:rFonts w:ascii="Times New Roman" w:hAnsi="Times New Roman"/>
                <w:color w:val="000000"/>
                <w:sz w:val="20"/>
                <w:szCs w:val="20"/>
                <w:highlight w:val="yellow"/>
              </w:rPr>
            </w:pPr>
          </w:p>
        </w:tc>
      </w:tr>
      <w:tr w:rsidR="00674866" w:rsidRPr="00AE5BB4" w14:paraId="601848AF" w14:textId="77777777" w:rsidTr="00274B5F">
        <w:trPr>
          <w:trHeight w:val="57"/>
        </w:trPr>
        <w:tc>
          <w:tcPr>
            <w:tcW w:w="507" w:type="pct"/>
            <w:vAlign w:val="center"/>
          </w:tcPr>
          <w:p w14:paraId="22950FD0" w14:textId="1EA95052"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2</w:t>
            </w:r>
          </w:p>
        </w:tc>
        <w:tc>
          <w:tcPr>
            <w:tcW w:w="1875" w:type="pct"/>
            <w:vAlign w:val="center"/>
          </w:tcPr>
          <w:p w14:paraId="4B8C75EE" w14:textId="360762FB" w:rsidR="00674866" w:rsidRPr="00C9261B"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Иные зоны</w:t>
            </w:r>
          </w:p>
        </w:tc>
        <w:tc>
          <w:tcPr>
            <w:tcW w:w="1181" w:type="pct"/>
            <w:vAlign w:val="center"/>
          </w:tcPr>
          <w:p w14:paraId="6694FD5B" w14:textId="75DFB41C"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7CC87A5A" w14:textId="77777777" w:rsidR="00674866" w:rsidRPr="00AE5BB4" w:rsidRDefault="00674866" w:rsidP="00674866">
            <w:pPr>
              <w:spacing w:line="240" w:lineRule="auto"/>
              <w:ind w:firstLine="0"/>
              <w:jc w:val="center"/>
              <w:rPr>
                <w:rFonts w:ascii="Times New Roman" w:hAnsi="Times New Roman"/>
                <w:color w:val="000000"/>
                <w:sz w:val="20"/>
                <w:szCs w:val="20"/>
                <w:highlight w:val="yellow"/>
              </w:rPr>
            </w:pPr>
          </w:p>
        </w:tc>
        <w:tc>
          <w:tcPr>
            <w:tcW w:w="636" w:type="pct"/>
            <w:vAlign w:val="center"/>
          </w:tcPr>
          <w:p w14:paraId="320AB6EC" w14:textId="77777777" w:rsidR="00674866" w:rsidRPr="00AE5BB4" w:rsidRDefault="00674866" w:rsidP="00674866">
            <w:pPr>
              <w:spacing w:line="240" w:lineRule="auto"/>
              <w:ind w:firstLine="0"/>
              <w:jc w:val="center"/>
              <w:rPr>
                <w:rFonts w:ascii="Times New Roman" w:hAnsi="Times New Roman"/>
                <w:color w:val="000000"/>
                <w:sz w:val="20"/>
                <w:szCs w:val="20"/>
                <w:highlight w:val="yellow"/>
              </w:rPr>
            </w:pPr>
          </w:p>
        </w:tc>
      </w:tr>
      <w:tr w:rsidR="00674866" w:rsidRPr="00AE5BB4" w14:paraId="306FF059" w14:textId="77777777" w:rsidTr="00274B5F">
        <w:trPr>
          <w:trHeight w:val="57"/>
        </w:trPr>
        <w:tc>
          <w:tcPr>
            <w:tcW w:w="507" w:type="pct"/>
            <w:vAlign w:val="center"/>
            <w:hideMark/>
          </w:tcPr>
          <w:p w14:paraId="5FEFF6D6" w14:textId="4E7AEBF8" w:rsidR="00674866" w:rsidRPr="00F12B70" w:rsidRDefault="00674866" w:rsidP="00674866">
            <w:pPr>
              <w:spacing w:line="240" w:lineRule="auto"/>
              <w:ind w:firstLine="0"/>
              <w:jc w:val="center"/>
              <w:rPr>
                <w:rFonts w:ascii="Times New Roman" w:hAnsi="Times New Roman"/>
                <w:b/>
                <w:bCs/>
                <w:color w:val="000000"/>
                <w:sz w:val="20"/>
                <w:szCs w:val="20"/>
              </w:rPr>
            </w:pPr>
            <w:r w:rsidRPr="00F12B70">
              <w:rPr>
                <w:rFonts w:ascii="Times New Roman" w:hAnsi="Times New Roman"/>
                <w:b/>
                <w:bCs/>
                <w:color w:val="000000"/>
                <w:sz w:val="20"/>
                <w:szCs w:val="20"/>
              </w:rPr>
              <w:t>1</w:t>
            </w:r>
            <w:r>
              <w:rPr>
                <w:rFonts w:ascii="Times New Roman" w:hAnsi="Times New Roman"/>
                <w:b/>
                <w:bCs/>
                <w:color w:val="000000"/>
                <w:sz w:val="20"/>
                <w:szCs w:val="20"/>
              </w:rPr>
              <w:t>3</w:t>
            </w:r>
          </w:p>
        </w:tc>
        <w:tc>
          <w:tcPr>
            <w:tcW w:w="4493" w:type="pct"/>
            <w:gridSpan w:val="4"/>
            <w:vAlign w:val="center"/>
            <w:hideMark/>
          </w:tcPr>
          <w:p w14:paraId="13DD6B74" w14:textId="77777777" w:rsidR="00674866" w:rsidRPr="00F12B70" w:rsidRDefault="00674866" w:rsidP="00674866">
            <w:pPr>
              <w:spacing w:line="240" w:lineRule="auto"/>
              <w:ind w:firstLine="0"/>
              <w:jc w:val="center"/>
              <w:rPr>
                <w:rFonts w:ascii="Times New Roman" w:hAnsi="Times New Roman"/>
                <w:b/>
                <w:bCs/>
                <w:color w:val="000000"/>
                <w:sz w:val="20"/>
                <w:szCs w:val="20"/>
              </w:rPr>
            </w:pPr>
            <w:r w:rsidRPr="00F12B70">
              <w:rPr>
                <w:rFonts w:ascii="Times New Roman" w:hAnsi="Times New Roman"/>
                <w:b/>
                <w:bCs/>
                <w:color w:val="000000"/>
                <w:sz w:val="20"/>
                <w:szCs w:val="20"/>
              </w:rPr>
              <w:t>Зоны специального назначения:</w:t>
            </w:r>
          </w:p>
        </w:tc>
      </w:tr>
      <w:tr w:rsidR="00674866" w:rsidRPr="00AE5BB4" w14:paraId="73F982F1" w14:textId="77777777" w:rsidTr="00274B5F">
        <w:trPr>
          <w:trHeight w:val="57"/>
        </w:trPr>
        <w:tc>
          <w:tcPr>
            <w:tcW w:w="507" w:type="pct"/>
            <w:vAlign w:val="center"/>
            <w:hideMark/>
          </w:tcPr>
          <w:p w14:paraId="51644A71" w14:textId="1A17329E" w:rsidR="00674866" w:rsidRPr="00F12B70" w:rsidRDefault="00674866" w:rsidP="00674866">
            <w:pPr>
              <w:spacing w:line="240" w:lineRule="auto"/>
              <w:ind w:firstLine="0"/>
              <w:jc w:val="center"/>
              <w:rPr>
                <w:rFonts w:ascii="Times New Roman" w:hAnsi="Times New Roman"/>
                <w:color w:val="000000"/>
                <w:sz w:val="20"/>
                <w:szCs w:val="20"/>
              </w:rPr>
            </w:pPr>
            <w:r w:rsidRPr="00F12B70">
              <w:rPr>
                <w:rFonts w:ascii="Times New Roman" w:hAnsi="Times New Roman"/>
                <w:color w:val="000000"/>
                <w:sz w:val="20"/>
                <w:szCs w:val="20"/>
              </w:rPr>
              <w:t>1</w:t>
            </w:r>
          </w:p>
        </w:tc>
        <w:tc>
          <w:tcPr>
            <w:tcW w:w="1875" w:type="pct"/>
            <w:vAlign w:val="center"/>
            <w:hideMark/>
          </w:tcPr>
          <w:p w14:paraId="0F88AF2A" w14:textId="77777777" w:rsidR="00674866" w:rsidRPr="00F12B70" w:rsidRDefault="00674866" w:rsidP="00674866">
            <w:pPr>
              <w:spacing w:line="240" w:lineRule="auto"/>
              <w:ind w:firstLine="0"/>
              <w:jc w:val="center"/>
              <w:rPr>
                <w:rFonts w:ascii="Times New Roman" w:hAnsi="Times New Roman"/>
                <w:color w:val="000000"/>
                <w:sz w:val="20"/>
                <w:szCs w:val="20"/>
              </w:rPr>
            </w:pPr>
            <w:r w:rsidRPr="00F12B70">
              <w:rPr>
                <w:rFonts w:ascii="Times New Roman" w:hAnsi="Times New Roman"/>
                <w:color w:val="000000"/>
                <w:sz w:val="20"/>
                <w:szCs w:val="20"/>
              </w:rPr>
              <w:t>Зона кладбищ</w:t>
            </w:r>
          </w:p>
        </w:tc>
        <w:tc>
          <w:tcPr>
            <w:tcW w:w="1181" w:type="pct"/>
            <w:vAlign w:val="center"/>
            <w:hideMark/>
          </w:tcPr>
          <w:p w14:paraId="09B49722" w14:textId="77777777" w:rsidR="00674866" w:rsidRPr="00F12B70" w:rsidRDefault="00674866" w:rsidP="00674866">
            <w:pPr>
              <w:spacing w:line="240" w:lineRule="auto"/>
              <w:ind w:firstLine="0"/>
              <w:jc w:val="center"/>
              <w:rPr>
                <w:rFonts w:ascii="Times New Roman" w:hAnsi="Times New Roman"/>
                <w:color w:val="000000"/>
                <w:sz w:val="20"/>
                <w:szCs w:val="20"/>
              </w:rPr>
            </w:pPr>
            <w:r w:rsidRPr="00F12B70">
              <w:rPr>
                <w:rFonts w:ascii="Times New Roman" w:hAnsi="Times New Roman"/>
                <w:color w:val="000000"/>
                <w:sz w:val="20"/>
                <w:szCs w:val="20"/>
              </w:rPr>
              <w:t>га</w:t>
            </w:r>
          </w:p>
        </w:tc>
        <w:tc>
          <w:tcPr>
            <w:tcW w:w="801" w:type="pct"/>
            <w:vAlign w:val="center"/>
          </w:tcPr>
          <w:p w14:paraId="7016A1A8" w14:textId="55BE2884" w:rsidR="00674866" w:rsidRPr="00F12B70" w:rsidRDefault="00D07ADE"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8,77</w:t>
            </w:r>
          </w:p>
        </w:tc>
        <w:tc>
          <w:tcPr>
            <w:tcW w:w="636" w:type="pct"/>
            <w:vAlign w:val="center"/>
          </w:tcPr>
          <w:p w14:paraId="2F448D9D" w14:textId="362BEB54" w:rsidR="00674866" w:rsidRPr="00F12B70" w:rsidRDefault="00674866" w:rsidP="00674866">
            <w:pPr>
              <w:spacing w:line="240" w:lineRule="auto"/>
              <w:ind w:firstLine="0"/>
              <w:jc w:val="center"/>
              <w:rPr>
                <w:rFonts w:ascii="Times New Roman" w:hAnsi="Times New Roman"/>
                <w:color w:val="000000"/>
                <w:sz w:val="20"/>
                <w:szCs w:val="20"/>
              </w:rPr>
            </w:pPr>
          </w:p>
        </w:tc>
      </w:tr>
      <w:tr w:rsidR="00674866" w:rsidRPr="00AE5BB4" w14:paraId="02749F0B" w14:textId="77777777" w:rsidTr="00274B5F">
        <w:trPr>
          <w:trHeight w:val="57"/>
        </w:trPr>
        <w:tc>
          <w:tcPr>
            <w:tcW w:w="507" w:type="pct"/>
            <w:vAlign w:val="center"/>
            <w:hideMark/>
          </w:tcPr>
          <w:p w14:paraId="69728425" w14:textId="1A5F4D0D" w:rsidR="00674866" w:rsidRPr="00AE5BB4" w:rsidRDefault="00674866" w:rsidP="00674866">
            <w:pPr>
              <w:spacing w:line="240" w:lineRule="auto"/>
              <w:ind w:firstLine="0"/>
              <w:jc w:val="center"/>
              <w:rPr>
                <w:rFonts w:ascii="Times New Roman" w:hAnsi="Times New Roman"/>
                <w:b/>
                <w:bCs/>
                <w:color w:val="000000"/>
                <w:sz w:val="20"/>
                <w:szCs w:val="20"/>
              </w:rPr>
            </w:pPr>
            <w:r w:rsidRPr="00AE5BB4">
              <w:rPr>
                <w:rFonts w:ascii="Times New Roman" w:hAnsi="Times New Roman"/>
                <w:b/>
                <w:bCs/>
                <w:color w:val="000000"/>
                <w:sz w:val="20"/>
                <w:szCs w:val="20"/>
              </w:rPr>
              <w:t>1</w:t>
            </w:r>
            <w:r>
              <w:rPr>
                <w:rFonts w:ascii="Times New Roman" w:hAnsi="Times New Roman"/>
                <w:b/>
                <w:bCs/>
                <w:color w:val="000000"/>
                <w:sz w:val="20"/>
                <w:szCs w:val="20"/>
              </w:rPr>
              <w:t>4</w:t>
            </w:r>
          </w:p>
        </w:tc>
        <w:tc>
          <w:tcPr>
            <w:tcW w:w="4493" w:type="pct"/>
            <w:gridSpan w:val="4"/>
            <w:vAlign w:val="center"/>
            <w:hideMark/>
          </w:tcPr>
          <w:p w14:paraId="69447620" w14:textId="77777777" w:rsidR="00674866" w:rsidRPr="00AE5BB4" w:rsidRDefault="00674866" w:rsidP="00674866">
            <w:pPr>
              <w:spacing w:line="240" w:lineRule="auto"/>
              <w:ind w:firstLine="0"/>
              <w:jc w:val="center"/>
              <w:rPr>
                <w:rFonts w:ascii="Times New Roman" w:hAnsi="Times New Roman"/>
                <w:b/>
                <w:bCs/>
                <w:color w:val="000000"/>
                <w:sz w:val="20"/>
                <w:szCs w:val="20"/>
                <w:highlight w:val="yellow"/>
              </w:rPr>
            </w:pPr>
            <w:r w:rsidRPr="00F12B70">
              <w:rPr>
                <w:rFonts w:ascii="Times New Roman" w:hAnsi="Times New Roman"/>
                <w:b/>
                <w:bCs/>
                <w:color w:val="000000"/>
                <w:sz w:val="20"/>
                <w:szCs w:val="20"/>
              </w:rPr>
              <w:t>Зоны сельскохозяйственного использования:</w:t>
            </w:r>
          </w:p>
        </w:tc>
      </w:tr>
      <w:tr w:rsidR="000532C4" w:rsidRPr="00AE5BB4" w14:paraId="505D8B62" w14:textId="77777777" w:rsidTr="00274B5F">
        <w:trPr>
          <w:trHeight w:val="57"/>
        </w:trPr>
        <w:tc>
          <w:tcPr>
            <w:tcW w:w="507" w:type="pct"/>
            <w:vAlign w:val="center"/>
          </w:tcPr>
          <w:p w14:paraId="7735E1E9" w14:textId="77777777" w:rsidR="000532C4" w:rsidRDefault="000532C4" w:rsidP="00674866">
            <w:pPr>
              <w:spacing w:line="240" w:lineRule="auto"/>
              <w:ind w:firstLine="0"/>
              <w:jc w:val="center"/>
              <w:rPr>
                <w:rFonts w:ascii="Times New Roman" w:hAnsi="Times New Roman"/>
                <w:color w:val="000000"/>
                <w:sz w:val="20"/>
                <w:szCs w:val="20"/>
              </w:rPr>
            </w:pPr>
          </w:p>
        </w:tc>
        <w:tc>
          <w:tcPr>
            <w:tcW w:w="1875" w:type="pct"/>
            <w:vAlign w:val="center"/>
          </w:tcPr>
          <w:p w14:paraId="69289437" w14:textId="19D5296A" w:rsidR="000532C4" w:rsidRPr="000532C4" w:rsidRDefault="000532C4" w:rsidP="00674866">
            <w:pPr>
              <w:spacing w:line="240" w:lineRule="auto"/>
              <w:ind w:firstLine="0"/>
              <w:jc w:val="center"/>
              <w:rPr>
                <w:rFonts w:ascii="Times New Roman" w:hAnsi="Times New Roman"/>
                <w:sz w:val="20"/>
                <w:szCs w:val="20"/>
              </w:rPr>
            </w:pPr>
            <w:r w:rsidRPr="000532C4">
              <w:rPr>
                <w:rFonts w:ascii="Times New Roman" w:hAnsi="Times New Roman"/>
              </w:rPr>
              <w:t>Зона сельскохозяйственного использования</w:t>
            </w:r>
          </w:p>
        </w:tc>
        <w:tc>
          <w:tcPr>
            <w:tcW w:w="1181" w:type="pct"/>
            <w:vAlign w:val="center"/>
          </w:tcPr>
          <w:p w14:paraId="54CAE376" w14:textId="307CBB0E" w:rsidR="000532C4" w:rsidRDefault="000532C4"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06850BC6" w14:textId="23D3B96F" w:rsidR="000532C4" w:rsidRPr="00AE5BB4" w:rsidRDefault="00AC5D18" w:rsidP="00674866">
            <w:pPr>
              <w:spacing w:line="240" w:lineRule="auto"/>
              <w:ind w:firstLine="0"/>
              <w:jc w:val="center"/>
              <w:rPr>
                <w:rFonts w:ascii="Times New Roman" w:hAnsi="Times New Roman"/>
                <w:color w:val="000000"/>
                <w:sz w:val="20"/>
                <w:szCs w:val="20"/>
                <w:highlight w:val="yellow"/>
              </w:rPr>
            </w:pPr>
            <w:r>
              <w:rPr>
                <w:rFonts w:ascii="Times New Roman" w:hAnsi="Times New Roman"/>
                <w:color w:val="000000"/>
                <w:sz w:val="20"/>
                <w:szCs w:val="20"/>
              </w:rPr>
              <w:t>149,42</w:t>
            </w:r>
          </w:p>
        </w:tc>
        <w:tc>
          <w:tcPr>
            <w:tcW w:w="636" w:type="pct"/>
            <w:vAlign w:val="center"/>
          </w:tcPr>
          <w:p w14:paraId="39215F9B" w14:textId="77777777" w:rsidR="000532C4" w:rsidRPr="00AE5BB4" w:rsidRDefault="000532C4" w:rsidP="00674866">
            <w:pPr>
              <w:spacing w:line="240" w:lineRule="auto"/>
              <w:ind w:firstLine="0"/>
              <w:jc w:val="center"/>
              <w:rPr>
                <w:rFonts w:ascii="Times New Roman" w:hAnsi="Times New Roman"/>
                <w:color w:val="000000"/>
                <w:sz w:val="20"/>
                <w:szCs w:val="20"/>
                <w:highlight w:val="yellow"/>
              </w:rPr>
            </w:pPr>
          </w:p>
        </w:tc>
      </w:tr>
      <w:tr w:rsidR="00674866" w:rsidRPr="00AE5BB4" w14:paraId="3A46CFD1" w14:textId="77777777" w:rsidTr="00274B5F">
        <w:trPr>
          <w:trHeight w:val="57"/>
        </w:trPr>
        <w:tc>
          <w:tcPr>
            <w:tcW w:w="507" w:type="pct"/>
            <w:vAlign w:val="center"/>
          </w:tcPr>
          <w:p w14:paraId="2406C9F7" w14:textId="3060746E"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1</w:t>
            </w:r>
          </w:p>
        </w:tc>
        <w:tc>
          <w:tcPr>
            <w:tcW w:w="1875" w:type="pct"/>
            <w:vAlign w:val="center"/>
          </w:tcPr>
          <w:p w14:paraId="337ECA98" w14:textId="02FE89C6" w:rsidR="00674866" w:rsidRPr="00C9261B" w:rsidRDefault="00674866" w:rsidP="00674866">
            <w:pPr>
              <w:spacing w:line="240" w:lineRule="auto"/>
              <w:ind w:firstLine="0"/>
              <w:jc w:val="center"/>
              <w:rPr>
                <w:rFonts w:ascii="Times New Roman" w:hAnsi="Times New Roman"/>
                <w:color w:val="000000"/>
                <w:sz w:val="20"/>
                <w:szCs w:val="20"/>
              </w:rPr>
            </w:pPr>
            <w:r w:rsidRPr="00C9261B">
              <w:rPr>
                <w:rFonts w:ascii="Times New Roman" w:hAnsi="Times New Roman"/>
                <w:sz w:val="20"/>
                <w:szCs w:val="20"/>
              </w:rPr>
              <w:t>Зона сельскохозяйственных угодий</w:t>
            </w:r>
          </w:p>
        </w:tc>
        <w:tc>
          <w:tcPr>
            <w:tcW w:w="1181" w:type="pct"/>
            <w:vAlign w:val="center"/>
          </w:tcPr>
          <w:p w14:paraId="222EF619" w14:textId="0943C514" w:rsidR="00674866" w:rsidRPr="00AE5BB4" w:rsidRDefault="00674866" w:rsidP="00674866">
            <w:pPr>
              <w:spacing w:line="240" w:lineRule="auto"/>
              <w:ind w:firstLine="0"/>
              <w:jc w:val="center"/>
              <w:rPr>
                <w:rFonts w:ascii="Times New Roman" w:hAnsi="Times New Roman"/>
                <w:color w:val="000000"/>
                <w:sz w:val="20"/>
                <w:szCs w:val="20"/>
              </w:rPr>
            </w:pPr>
            <w:r>
              <w:rPr>
                <w:rFonts w:ascii="Times New Roman" w:hAnsi="Times New Roman"/>
                <w:color w:val="000000"/>
                <w:sz w:val="20"/>
                <w:szCs w:val="20"/>
              </w:rPr>
              <w:t>га</w:t>
            </w:r>
          </w:p>
        </w:tc>
        <w:tc>
          <w:tcPr>
            <w:tcW w:w="801" w:type="pct"/>
            <w:vAlign w:val="center"/>
          </w:tcPr>
          <w:p w14:paraId="7EA3DE7E" w14:textId="7482197C" w:rsidR="00674866" w:rsidRPr="00AE5BB4" w:rsidRDefault="00674866" w:rsidP="00674866">
            <w:pPr>
              <w:spacing w:line="240" w:lineRule="auto"/>
              <w:ind w:firstLine="0"/>
              <w:jc w:val="center"/>
              <w:rPr>
                <w:rFonts w:ascii="Times New Roman" w:hAnsi="Times New Roman"/>
                <w:color w:val="000000"/>
                <w:sz w:val="20"/>
                <w:szCs w:val="20"/>
                <w:highlight w:val="yellow"/>
              </w:rPr>
            </w:pPr>
          </w:p>
        </w:tc>
        <w:tc>
          <w:tcPr>
            <w:tcW w:w="636" w:type="pct"/>
            <w:vAlign w:val="center"/>
          </w:tcPr>
          <w:p w14:paraId="6F9B7790" w14:textId="77777777" w:rsidR="00674866" w:rsidRPr="00AE5BB4" w:rsidRDefault="00674866" w:rsidP="00674866">
            <w:pPr>
              <w:spacing w:line="240" w:lineRule="auto"/>
              <w:ind w:firstLine="0"/>
              <w:jc w:val="center"/>
              <w:rPr>
                <w:rFonts w:ascii="Times New Roman" w:hAnsi="Times New Roman"/>
                <w:color w:val="000000"/>
                <w:sz w:val="20"/>
                <w:szCs w:val="20"/>
                <w:highlight w:val="yellow"/>
              </w:rPr>
            </w:pPr>
          </w:p>
        </w:tc>
      </w:tr>
      <w:bookmarkEnd w:id="376"/>
    </w:tbl>
    <w:p w14:paraId="2B218FED" w14:textId="77777777" w:rsidR="00033258" w:rsidRPr="00EB75AF" w:rsidRDefault="00033258" w:rsidP="00AE5BB4">
      <w:pPr>
        <w:spacing w:after="200" w:line="276" w:lineRule="auto"/>
        <w:ind w:firstLine="0"/>
        <w:rPr>
          <w:rFonts w:ascii="Times New Roman" w:hAnsi="Times New Roman"/>
        </w:rPr>
      </w:pPr>
    </w:p>
    <w:p w14:paraId="0A0E4738" w14:textId="460CB2A4" w:rsidR="00B07EF1" w:rsidRDefault="00B07EF1" w:rsidP="002C23D3">
      <w:pPr>
        <w:spacing w:after="200" w:line="276" w:lineRule="auto"/>
        <w:jc w:val="left"/>
        <w:rPr>
          <w:rFonts w:ascii="Times New Roman" w:hAnsi="Times New Roman"/>
          <w:highlight w:val="yellow"/>
        </w:rPr>
      </w:pPr>
      <w:r>
        <w:rPr>
          <w:rFonts w:ascii="Times New Roman" w:hAnsi="Times New Roman"/>
          <w:highlight w:val="yellow"/>
        </w:rPr>
        <w:br w:type="page"/>
      </w:r>
    </w:p>
    <w:p w14:paraId="702E0F8C" w14:textId="024AF78B" w:rsidR="00C222A4" w:rsidRDefault="00B07EF1" w:rsidP="00BB257B">
      <w:pPr>
        <w:pStyle w:val="1"/>
        <w:numPr>
          <w:ilvl w:val="0"/>
          <w:numId w:val="0"/>
        </w:numPr>
        <w:ind w:left="1287"/>
        <w:jc w:val="right"/>
        <w:rPr>
          <w:rFonts w:ascii="Times New Roman" w:hAnsi="Times New Roman"/>
          <w:sz w:val="24"/>
          <w:szCs w:val="24"/>
        </w:rPr>
      </w:pPr>
      <w:bookmarkStart w:id="377" w:name="_Toc220172881"/>
      <w:r w:rsidRPr="00BB257B">
        <w:rPr>
          <w:rFonts w:ascii="Times New Roman" w:hAnsi="Times New Roman"/>
          <w:sz w:val="24"/>
          <w:szCs w:val="24"/>
        </w:rPr>
        <w:t>Приложение 3</w:t>
      </w:r>
      <w:bookmarkEnd w:id="377"/>
    </w:p>
    <w:p w14:paraId="11072EAB" w14:textId="23DDF7A4" w:rsidR="00BB257B" w:rsidRDefault="00BB257B" w:rsidP="00BB257B">
      <w:pPr>
        <w:ind w:firstLine="0"/>
        <w:jc w:val="center"/>
        <w:rPr>
          <w:lang w:eastAsia="en-US"/>
        </w:rPr>
      </w:pPr>
      <w:r>
        <w:rPr>
          <w:noProof/>
        </w:rPr>
        <w:drawing>
          <wp:inline distT="0" distB="0" distL="0" distR="0" wp14:anchorId="3F353091" wp14:editId="550DF2CC">
            <wp:extent cx="5939790" cy="7360752"/>
            <wp:effectExtent l="0" t="0" r="3810" b="0"/>
            <wp:docPr id="14974150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15066" name="Рисунок 1497415066"/>
                    <pic:cNvPicPr/>
                  </pic:nvPicPr>
                  <pic:blipFill>
                    <a:blip r:embed="rId24">
                      <a:extLst>
                        <a:ext uri="{28A0092B-C50C-407E-A947-70E740481C1C}">
                          <a14:useLocalDpi xmlns:a14="http://schemas.microsoft.com/office/drawing/2010/main" val="0"/>
                        </a:ext>
                      </a:extLst>
                    </a:blip>
                    <a:stretch>
                      <a:fillRect/>
                    </a:stretch>
                  </pic:blipFill>
                  <pic:spPr>
                    <a:xfrm>
                      <a:off x="0" y="0"/>
                      <a:ext cx="5939790" cy="7360752"/>
                    </a:xfrm>
                    <a:prstGeom prst="rect">
                      <a:avLst/>
                    </a:prstGeom>
                  </pic:spPr>
                </pic:pic>
              </a:graphicData>
            </a:graphic>
          </wp:inline>
        </w:drawing>
      </w:r>
    </w:p>
    <w:p w14:paraId="157205A7" w14:textId="4CCA2129" w:rsidR="00BB257B" w:rsidRDefault="00BB257B" w:rsidP="00BB257B">
      <w:pPr>
        <w:ind w:firstLine="0"/>
        <w:jc w:val="center"/>
        <w:rPr>
          <w:lang w:eastAsia="en-US"/>
        </w:rPr>
      </w:pPr>
      <w:r>
        <w:rPr>
          <w:noProof/>
        </w:rPr>
        <w:drawing>
          <wp:inline distT="0" distB="0" distL="0" distR="0" wp14:anchorId="220B6104" wp14:editId="5AD8DE04">
            <wp:extent cx="5939790" cy="8400654"/>
            <wp:effectExtent l="0" t="0" r="3810" b="635"/>
            <wp:docPr id="7271958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95869" name="Рисунок 727195869"/>
                    <pic:cNvPicPr/>
                  </pic:nvPicPr>
                  <pic:blipFill>
                    <a:blip r:embed="rId25">
                      <a:extLst>
                        <a:ext uri="{28A0092B-C50C-407E-A947-70E740481C1C}">
                          <a14:useLocalDpi xmlns:a14="http://schemas.microsoft.com/office/drawing/2010/main" val="0"/>
                        </a:ext>
                      </a:extLst>
                    </a:blip>
                    <a:stretch>
                      <a:fillRect/>
                    </a:stretch>
                  </pic:blipFill>
                  <pic:spPr>
                    <a:xfrm>
                      <a:off x="0" y="0"/>
                      <a:ext cx="5939790" cy="8400654"/>
                    </a:xfrm>
                    <a:prstGeom prst="rect">
                      <a:avLst/>
                    </a:prstGeom>
                  </pic:spPr>
                </pic:pic>
              </a:graphicData>
            </a:graphic>
          </wp:inline>
        </w:drawing>
      </w:r>
    </w:p>
    <w:p w14:paraId="0166F658" w14:textId="36DAC383" w:rsidR="00BB257B" w:rsidRDefault="00BB257B" w:rsidP="00BB257B">
      <w:pPr>
        <w:ind w:firstLine="0"/>
        <w:jc w:val="center"/>
        <w:rPr>
          <w:lang w:eastAsia="en-US"/>
        </w:rPr>
      </w:pPr>
      <w:r>
        <w:rPr>
          <w:noProof/>
        </w:rPr>
        <w:drawing>
          <wp:inline distT="0" distB="0" distL="0" distR="0" wp14:anchorId="0AE19846" wp14:editId="77EF6AA2">
            <wp:extent cx="5939790" cy="8400654"/>
            <wp:effectExtent l="0" t="0" r="3810" b="635"/>
            <wp:docPr id="9496542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54243" name="Рисунок 949654243"/>
                    <pic:cNvPicPr/>
                  </pic:nvPicPr>
                  <pic:blipFill>
                    <a:blip r:embed="rId26">
                      <a:extLst>
                        <a:ext uri="{28A0092B-C50C-407E-A947-70E740481C1C}">
                          <a14:useLocalDpi xmlns:a14="http://schemas.microsoft.com/office/drawing/2010/main" val="0"/>
                        </a:ext>
                      </a:extLst>
                    </a:blip>
                    <a:stretch>
                      <a:fillRect/>
                    </a:stretch>
                  </pic:blipFill>
                  <pic:spPr>
                    <a:xfrm>
                      <a:off x="0" y="0"/>
                      <a:ext cx="5939790" cy="8400654"/>
                    </a:xfrm>
                    <a:prstGeom prst="rect">
                      <a:avLst/>
                    </a:prstGeom>
                  </pic:spPr>
                </pic:pic>
              </a:graphicData>
            </a:graphic>
          </wp:inline>
        </w:drawing>
      </w:r>
    </w:p>
    <w:p w14:paraId="018B3968" w14:textId="7CEF6859" w:rsidR="00BB257B" w:rsidRDefault="00BB257B" w:rsidP="00BB257B">
      <w:pPr>
        <w:ind w:firstLine="0"/>
        <w:jc w:val="center"/>
        <w:rPr>
          <w:lang w:eastAsia="en-US"/>
        </w:rPr>
      </w:pPr>
      <w:r>
        <w:rPr>
          <w:noProof/>
        </w:rPr>
        <w:drawing>
          <wp:inline distT="0" distB="0" distL="0" distR="0" wp14:anchorId="16210C2D" wp14:editId="13674C86">
            <wp:extent cx="5939790" cy="8400654"/>
            <wp:effectExtent l="0" t="0" r="3810" b="635"/>
            <wp:docPr id="20019707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70775" name="Рисунок 2001970775"/>
                    <pic:cNvPicPr/>
                  </pic:nvPicPr>
                  <pic:blipFill>
                    <a:blip r:embed="rId27">
                      <a:extLst>
                        <a:ext uri="{28A0092B-C50C-407E-A947-70E740481C1C}">
                          <a14:useLocalDpi xmlns:a14="http://schemas.microsoft.com/office/drawing/2010/main" val="0"/>
                        </a:ext>
                      </a:extLst>
                    </a:blip>
                    <a:stretch>
                      <a:fillRect/>
                    </a:stretch>
                  </pic:blipFill>
                  <pic:spPr>
                    <a:xfrm>
                      <a:off x="0" y="0"/>
                      <a:ext cx="5939790" cy="8400654"/>
                    </a:xfrm>
                    <a:prstGeom prst="rect">
                      <a:avLst/>
                    </a:prstGeom>
                  </pic:spPr>
                </pic:pic>
              </a:graphicData>
            </a:graphic>
          </wp:inline>
        </w:drawing>
      </w:r>
    </w:p>
    <w:p w14:paraId="07831CF7" w14:textId="02B19376" w:rsidR="00BB257B" w:rsidRDefault="00BB257B" w:rsidP="00BB257B">
      <w:pPr>
        <w:ind w:firstLine="0"/>
        <w:jc w:val="center"/>
        <w:rPr>
          <w:lang w:eastAsia="en-US"/>
        </w:rPr>
      </w:pPr>
      <w:r>
        <w:rPr>
          <w:noProof/>
        </w:rPr>
        <w:drawing>
          <wp:inline distT="0" distB="0" distL="0" distR="0" wp14:anchorId="25492B3D" wp14:editId="6E5309F3">
            <wp:extent cx="5939790" cy="8400654"/>
            <wp:effectExtent l="0" t="0" r="3810" b="635"/>
            <wp:docPr id="14506256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625618" name="Рисунок 1450625618"/>
                    <pic:cNvPicPr/>
                  </pic:nvPicPr>
                  <pic:blipFill>
                    <a:blip r:embed="rId28">
                      <a:extLst>
                        <a:ext uri="{28A0092B-C50C-407E-A947-70E740481C1C}">
                          <a14:useLocalDpi xmlns:a14="http://schemas.microsoft.com/office/drawing/2010/main" val="0"/>
                        </a:ext>
                      </a:extLst>
                    </a:blip>
                    <a:stretch>
                      <a:fillRect/>
                    </a:stretch>
                  </pic:blipFill>
                  <pic:spPr>
                    <a:xfrm>
                      <a:off x="0" y="0"/>
                      <a:ext cx="5939790" cy="8400654"/>
                    </a:xfrm>
                    <a:prstGeom prst="rect">
                      <a:avLst/>
                    </a:prstGeom>
                  </pic:spPr>
                </pic:pic>
              </a:graphicData>
            </a:graphic>
          </wp:inline>
        </w:drawing>
      </w:r>
    </w:p>
    <w:p w14:paraId="7172C3CC" w14:textId="505306D6" w:rsidR="00BB257B" w:rsidRDefault="00BB257B" w:rsidP="00BB257B">
      <w:pPr>
        <w:ind w:firstLine="0"/>
        <w:jc w:val="center"/>
        <w:rPr>
          <w:lang w:eastAsia="en-US"/>
        </w:rPr>
      </w:pPr>
      <w:r>
        <w:rPr>
          <w:noProof/>
        </w:rPr>
        <w:drawing>
          <wp:inline distT="0" distB="0" distL="0" distR="0" wp14:anchorId="4C3E7057" wp14:editId="67695E49">
            <wp:extent cx="5939790" cy="8400654"/>
            <wp:effectExtent l="0" t="0" r="3810" b="635"/>
            <wp:docPr id="2670441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44156" name="Рисунок 267044156"/>
                    <pic:cNvPicPr/>
                  </pic:nvPicPr>
                  <pic:blipFill>
                    <a:blip r:embed="rId29">
                      <a:extLst>
                        <a:ext uri="{28A0092B-C50C-407E-A947-70E740481C1C}">
                          <a14:useLocalDpi xmlns:a14="http://schemas.microsoft.com/office/drawing/2010/main" val="0"/>
                        </a:ext>
                      </a:extLst>
                    </a:blip>
                    <a:stretch>
                      <a:fillRect/>
                    </a:stretch>
                  </pic:blipFill>
                  <pic:spPr>
                    <a:xfrm>
                      <a:off x="0" y="0"/>
                      <a:ext cx="5939790" cy="8400654"/>
                    </a:xfrm>
                    <a:prstGeom prst="rect">
                      <a:avLst/>
                    </a:prstGeom>
                  </pic:spPr>
                </pic:pic>
              </a:graphicData>
            </a:graphic>
          </wp:inline>
        </w:drawing>
      </w:r>
    </w:p>
    <w:p w14:paraId="1C3A244C" w14:textId="041C1543" w:rsidR="00BB257B" w:rsidRDefault="00BB257B" w:rsidP="00BB257B">
      <w:pPr>
        <w:ind w:firstLine="0"/>
        <w:jc w:val="center"/>
        <w:rPr>
          <w:lang w:eastAsia="en-US"/>
        </w:rPr>
      </w:pPr>
      <w:r>
        <w:rPr>
          <w:noProof/>
        </w:rPr>
        <w:drawing>
          <wp:inline distT="0" distB="0" distL="0" distR="0" wp14:anchorId="4AE11E96" wp14:editId="25BB5472">
            <wp:extent cx="5939790" cy="8400654"/>
            <wp:effectExtent l="0" t="0" r="3810" b="635"/>
            <wp:docPr id="6628225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22558" name="Рисунок 662822558"/>
                    <pic:cNvPicPr/>
                  </pic:nvPicPr>
                  <pic:blipFill>
                    <a:blip r:embed="rId30">
                      <a:extLst>
                        <a:ext uri="{28A0092B-C50C-407E-A947-70E740481C1C}">
                          <a14:useLocalDpi xmlns:a14="http://schemas.microsoft.com/office/drawing/2010/main" val="0"/>
                        </a:ext>
                      </a:extLst>
                    </a:blip>
                    <a:stretch>
                      <a:fillRect/>
                    </a:stretch>
                  </pic:blipFill>
                  <pic:spPr>
                    <a:xfrm>
                      <a:off x="0" y="0"/>
                      <a:ext cx="5939790" cy="8400654"/>
                    </a:xfrm>
                    <a:prstGeom prst="rect">
                      <a:avLst/>
                    </a:prstGeom>
                  </pic:spPr>
                </pic:pic>
              </a:graphicData>
            </a:graphic>
          </wp:inline>
        </w:drawing>
      </w:r>
    </w:p>
    <w:p w14:paraId="4468633D" w14:textId="07D102E8" w:rsidR="00BB257B" w:rsidRDefault="00BB257B" w:rsidP="00BB257B">
      <w:pPr>
        <w:ind w:firstLine="0"/>
        <w:jc w:val="center"/>
        <w:rPr>
          <w:lang w:eastAsia="en-US"/>
        </w:rPr>
      </w:pPr>
      <w:r>
        <w:rPr>
          <w:noProof/>
        </w:rPr>
        <w:drawing>
          <wp:inline distT="0" distB="0" distL="0" distR="0" wp14:anchorId="0A3CA420" wp14:editId="0EEBD181">
            <wp:extent cx="5939790" cy="8400654"/>
            <wp:effectExtent l="0" t="0" r="3810" b="635"/>
            <wp:docPr id="103792295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922953" name="Рисунок 1037922953"/>
                    <pic:cNvPicPr/>
                  </pic:nvPicPr>
                  <pic:blipFill>
                    <a:blip r:embed="rId31">
                      <a:extLst>
                        <a:ext uri="{28A0092B-C50C-407E-A947-70E740481C1C}">
                          <a14:useLocalDpi xmlns:a14="http://schemas.microsoft.com/office/drawing/2010/main" val="0"/>
                        </a:ext>
                      </a:extLst>
                    </a:blip>
                    <a:stretch>
                      <a:fillRect/>
                    </a:stretch>
                  </pic:blipFill>
                  <pic:spPr>
                    <a:xfrm>
                      <a:off x="0" y="0"/>
                      <a:ext cx="5939790" cy="8400654"/>
                    </a:xfrm>
                    <a:prstGeom prst="rect">
                      <a:avLst/>
                    </a:prstGeom>
                  </pic:spPr>
                </pic:pic>
              </a:graphicData>
            </a:graphic>
          </wp:inline>
        </w:drawing>
      </w:r>
    </w:p>
    <w:p w14:paraId="786924DE" w14:textId="1E1FE13F" w:rsidR="00BB257B" w:rsidRDefault="00BB257B" w:rsidP="00BB257B">
      <w:pPr>
        <w:ind w:firstLine="0"/>
        <w:jc w:val="center"/>
        <w:rPr>
          <w:lang w:eastAsia="en-US"/>
        </w:rPr>
      </w:pPr>
      <w:r>
        <w:rPr>
          <w:noProof/>
        </w:rPr>
        <w:drawing>
          <wp:inline distT="0" distB="0" distL="0" distR="0" wp14:anchorId="6A643C2F" wp14:editId="4FC2B134">
            <wp:extent cx="5939790" cy="8400654"/>
            <wp:effectExtent l="0" t="0" r="3810" b="635"/>
            <wp:docPr id="13474887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8871" name="Рисунок 134748871"/>
                    <pic:cNvPicPr/>
                  </pic:nvPicPr>
                  <pic:blipFill>
                    <a:blip r:embed="rId32">
                      <a:extLst>
                        <a:ext uri="{28A0092B-C50C-407E-A947-70E740481C1C}">
                          <a14:useLocalDpi xmlns:a14="http://schemas.microsoft.com/office/drawing/2010/main" val="0"/>
                        </a:ext>
                      </a:extLst>
                    </a:blip>
                    <a:stretch>
                      <a:fillRect/>
                    </a:stretch>
                  </pic:blipFill>
                  <pic:spPr>
                    <a:xfrm>
                      <a:off x="0" y="0"/>
                      <a:ext cx="5939790" cy="8400654"/>
                    </a:xfrm>
                    <a:prstGeom prst="rect">
                      <a:avLst/>
                    </a:prstGeom>
                  </pic:spPr>
                </pic:pic>
              </a:graphicData>
            </a:graphic>
          </wp:inline>
        </w:drawing>
      </w:r>
    </w:p>
    <w:p w14:paraId="4810E3E9" w14:textId="34455152" w:rsidR="00BB257B" w:rsidRPr="00BB257B" w:rsidRDefault="00BB257B" w:rsidP="00BB257B">
      <w:pPr>
        <w:ind w:firstLine="0"/>
        <w:jc w:val="center"/>
        <w:rPr>
          <w:lang w:eastAsia="en-US"/>
        </w:rPr>
      </w:pPr>
      <w:r>
        <w:rPr>
          <w:noProof/>
        </w:rPr>
        <w:drawing>
          <wp:inline distT="0" distB="0" distL="0" distR="0" wp14:anchorId="624D86BC" wp14:editId="3F598FC3">
            <wp:extent cx="5939790" cy="8400654"/>
            <wp:effectExtent l="0" t="0" r="3810" b="635"/>
            <wp:docPr id="41697529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975292" name="Рисунок 416975292"/>
                    <pic:cNvPicPr/>
                  </pic:nvPicPr>
                  <pic:blipFill>
                    <a:blip r:embed="rId33">
                      <a:extLst>
                        <a:ext uri="{28A0092B-C50C-407E-A947-70E740481C1C}">
                          <a14:useLocalDpi xmlns:a14="http://schemas.microsoft.com/office/drawing/2010/main" val="0"/>
                        </a:ext>
                      </a:extLst>
                    </a:blip>
                    <a:stretch>
                      <a:fillRect/>
                    </a:stretch>
                  </pic:blipFill>
                  <pic:spPr>
                    <a:xfrm>
                      <a:off x="0" y="0"/>
                      <a:ext cx="5939790" cy="8400654"/>
                    </a:xfrm>
                    <a:prstGeom prst="rect">
                      <a:avLst/>
                    </a:prstGeom>
                  </pic:spPr>
                </pic:pic>
              </a:graphicData>
            </a:graphic>
          </wp:inline>
        </w:drawing>
      </w:r>
    </w:p>
    <w:sectPr w:rsidR="00BB257B" w:rsidRPr="00BB257B" w:rsidSect="00AE5BB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6C1488" w14:textId="77777777" w:rsidR="00D07ADE" w:rsidRDefault="00D07ADE" w:rsidP="00EE47D8">
      <w:pPr>
        <w:spacing w:line="240" w:lineRule="auto"/>
      </w:pPr>
      <w:r>
        <w:separator/>
      </w:r>
    </w:p>
  </w:endnote>
  <w:endnote w:type="continuationSeparator" w:id="0">
    <w:p w14:paraId="09EE2790" w14:textId="77777777" w:rsidR="00D07ADE" w:rsidRDefault="00D07ADE" w:rsidP="00EE47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omplex">
    <w:altName w:val="Courier New"/>
    <w:charset w:val="CC"/>
    <w:family w:val="auto"/>
    <w:pitch w:val="variable"/>
    <w:sig w:usb0="00000000" w:usb1="00001800" w:usb2="00000000" w:usb3="00000000" w:csb0="000001FF" w:csb1="00000000"/>
  </w:font>
  <w:font w:name="Calibri">
    <w:panose1 w:val="020F05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rPr>
      <w:id w:val="-85915038"/>
      <w:docPartObj>
        <w:docPartGallery w:val="Page Numbers (Bottom of Page)"/>
        <w:docPartUnique/>
      </w:docPartObj>
    </w:sdtPr>
    <w:sdtEndPr/>
    <w:sdtContent>
      <w:p w14:paraId="2BC3CF16" w14:textId="651B44E3" w:rsidR="00D07ADE" w:rsidRPr="00F04241" w:rsidRDefault="00D07ADE">
        <w:pPr>
          <w:pStyle w:val="a8"/>
          <w:jc w:val="right"/>
          <w:rPr>
            <w:rFonts w:ascii="Times New Roman" w:hAnsi="Times New Roman"/>
          </w:rPr>
        </w:pPr>
        <w:r w:rsidRPr="00F04241">
          <w:rPr>
            <w:rFonts w:ascii="Times New Roman" w:hAnsi="Times New Roman"/>
          </w:rPr>
          <w:fldChar w:fldCharType="begin"/>
        </w:r>
        <w:r w:rsidRPr="00F04241">
          <w:rPr>
            <w:rFonts w:ascii="Times New Roman" w:hAnsi="Times New Roman"/>
          </w:rPr>
          <w:instrText>PAGE   \* MERGEFORMAT</w:instrText>
        </w:r>
        <w:r w:rsidRPr="00F04241">
          <w:rPr>
            <w:rFonts w:ascii="Times New Roman" w:hAnsi="Times New Roman"/>
          </w:rPr>
          <w:fldChar w:fldCharType="separate"/>
        </w:r>
        <w:r w:rsidR="00357659">
          <w:rPr>
            <w:rFonts w:ascii="Times New Roman" w:hAnsi="Times New Roman"/>
            <w:noProof/>
          </w:rPr>
          <w:t>29</w:t>
        </w:r>
        <w:r w:rsidRPr="00F04241">
          <w:rPr>
            <w:rFonts w:ascii="Times New Roman" w:hAnsi="Times New Roman"/>
          </w:rPr>
          <w:fldChar w:fldCharType="end"/>
        </w:r>
      </w:p>
    </w:sdtContent>
  </w:sdt>
  <w:p w14:paraId="11EC5490" w14:textId="77777777" w:rsidR="00D07ADE" w:rsidRPr="00F04241" w:rsidRDefault="00D07ADE">
    <w:pPr>
      <w:pStyle w:val="a8"/>
      <w:rPr>
        <w:rFonts w:ascii="Times New Roman" w:hAnsi="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93013426"/>
      <w:docPartObj>
        <w:docPartGallery w:val="Page Numbers (Bottom of Page)"/>
        <w:docPartUnique/>
      </w:docPartObj>
    </w:sdtPr>
    <w:sdtEndPr>
      <w:rPr>
        <w:rFonts w:ascii="Times New Roman" w:hAnsi="Times New Roman"/>
      </w:rPr>
    </w:sdtEndPr>
    <w:sdtContent>
      <w:p w14:paraId="4838F958" w14:textId="3A8710BC" w:rsidR="00D07ADE" w:rsidRPr="003C1F7F" w:rsidRDefault="00D07ADE" w:rsidP="003554E3">
        <w:pPr>
          <w:pStyle w:val="a8"/>
          <w:ind w:left="851" w:firstLine="425"/>
          <w:jc w:val="right"/>
          <w:rPr>
            <w:rFonts w:ascii="Times New Roman" w:hAnsi="Times New Roman"/>
          </w:rPr>
        </w:pPr>
        <w:r w:rsidRPr="003C1F7F">
          <w:rPr>
            <w:rFonts w:ascii="Times New Roman" w:hAnsi="Times New Roman"/>
          </w:rPr>
          <w:fldChar w:fldCharType="begin"/>
        </w:r>
        <w:r w:rsidRPr="003C1F7F">
          <w:rPr>
            <w:rFonts w:ascii="Times New Roman" w:hAnsi="Times New Roman"/>
          </w:rPr>
          <w:instrText>PAGE   \* MERGEFORMAT</w:instrText>
        </w:r>
        <w:r w:rsidRPr="003C1F7F">
          <w:rPr>
            <w:rFonts w:ascii="Times New Roman" w:hAnsi="Times New Roman"/>
          </w:rPr>
          <w:fldChar w:fldCharType="separate"/>
        </w:r>
        <w:r w:rsidR="00AC5D18">
          <w:rPr>
            <w:rFonts w:ascii="Times New Roman" w:hAnsi="Times New Roman"/>
            <w:noProof/>
          </w:rPr>
          <w:t>182</w:t>
        </w:r>
        <w:r w:rsidRPr="003C1F7F">
          <w:rPr>
            <w:rFonts w:ascii="Times New Roman" w:hAnsi="Times New Roman"/>
            <w:noProof/>
          </w:rPr>
          <w:fldChar w:fldCharType="end"/>
        </w:r>
      </w:p>
    </w:sdtContent>
  </w:sdt>
  <w:p w14:paraId="36AD1921" w14:textId="77777777" w:rsidR="00D07ADE" w:rsidRDefault="00D07ADE"/>
  <w:p w14:paraId="26672421" w14:textId="77777777" w:rsidR="00D07ADE" w:rsidRDefault="00D07AD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F49011" w14:textId="77777777" w:rsidR="00D07ADE" w:rsidRDefault="00D07ADE" w:rsidP="00EE47D8">
      <w:pPr>
        <w:spacing w:line="240" w:lineRule="auto"/>
      </w:pPr>
      <w:r>
        <w:separator/>
      </w:r>
    </w:p>
  </w:footnote>
  <w:footnote w:type="continuationSeparator" w:id="0">
    <w:p w14:paraId="6C4A5539" w14:textId="77777777" w:rsidR="00D07ADE" w:rsidRDefault="00D07ADE" w:rsidP="00EE47D8">
      <w:pPr>
        <w:spacing w:line="240" w:lineRule="auto"/>
      </w:pPr>
      <w:r>
        <w:continuationSeparator/>
      </w:r>
    </w:p>
  </w:footnote>
  <w:footnote w:id="1">
    <w:p w14:paraId="53BF1E41" w14:textId="77777777" w:rsidR="00D07ADE" w:rsidRPr="006A5280" w:rsidRDefault="00D07ADE" w:rsidP="006A5280">
      <w:pPr>
        <w:pStyle w:val="aff5"/>
        <w:rPr>
          <w:rFonts w:ascii="Times New Roman" w:hAnsi="Times New Roman"/>
        </w:rPr>
      </w:pPr>
      <w:r w:rsidRPr="006A5280">
        <w:rPr>
          <w:rStyle w:val="aff3"/>
          <w:rFonts w:ascii="Times New Roman" w:hAnsi="Times New Roman"/>
        </w:rPr>
        <w:footnoteRef/>
      </w:r>
      <w:r w:rsidRPr="006A5280">
        <w:rPr>
          <w:rStyle w:val="aff3"/>
          <w:rFonts w:ascii="Times New Roman" w:hAnsi="Times New Roman"/>
        </w:rPr>
        <w:tab/>
      </w:r>
      <w:r w:rsidRPr="006A5280">
        <w:rPr>
          <w:rFonts w:ascii="Times New Roman" w:hAnsi="Times New Roman"/>
        </w:rPr>
        <w:t xml:space="preserve"> Градостроительство и территориальная планировка: учебное пособие / И. А. Иодо, Г. А. Потаев – Ростов–на–Дону: Феникс, 2008. с. 32.</w:t>
      </w:r>
    </w:p>
  </w:footnote>
  <w:footnote w:id="2">
    <w:p w14:paraId="7B005B44" w14:textId="640C2A7C" w:rsidR="00D07ADE" w:rsidRDefault="00D07ADE" w:rsidP="0095476A">
      <w:pPr>
        <w:pStyle w:val="aff5"/>
      </w:pPr>
      <w:r>
        <w:rPr>
          <w:rStyle w:val="aff3"/>
        </w:rPr>
        <w:footnoteRef/>
      </w:r>
      <w:r>
        <w:t xml:space="preserve"> </w:t>
      </w:r>
      <w:r w:rsidRPr="001F7C05">
        <w:rPr>
          <w:rFonts w:ascii="Times New Roman" w:hAnsi="Times New Roman"/>
        </w:rPr>
        <w:t>Численность населения Российской Федерации по муниципальн</w:t>
      </w:r>
      <w:r>
        <w:rPr>
          <w:rFonts w:ascii="Times New Roman" w:hAnsi="Times New Roman"/>
        </w:rPr>
        <w:t>ым образованиям на 1 января 2025 годы</w:t>
      </w:r>
      <w:r w:rsidRPr="001F7C05">
        <w:rPr>
          <w:rFonts w:ascii="Times New Roman" w:hAnsi="Times New Roman"/>
        </w:rPr>
        <w:t>. — М.: Федеральная служба государственной статистики Росстат</w:t>
      </w:r>
    </w:p>
  </w:footnote>
  <w:footnote w:id="3">
    <w:p w14:paraId="1F9EF8C4" w14:textId="77777777" w:rsidR="00D07ADE" w:rsidRPr="00B33F9F" w:rsidRDefault="00D07ADE" w:rsidP="00B33F9F">
      <w:pPr>
        <w:pStyle w:val="aff5"/>
        <w:rPr>
          <w:rFonts w:ascii="Times New Roman" w:hAnsi="Times New Roman"/>
        </w:rPr>
      </w:pPr>
      <w:r w:rsidRPr="00B33F9F">
        <w:rPr>
          <w:rStyle w:val="aff3"/>
          <w:rFonts w:ascii="Times New Roman" w:hAnsi="Times New Roman"/>
        </w:rPr>
        <w:footnoteRef/>
      </w:r>
      <w:r w:rsidRPr="00B33F9F">
        <w:rPr>
          <w:rFonts w:ascii="Times New Roman" w:hAnsi="Times New Roman"/>
        </w:rPr>
        <w:t xml:space="preserve"> Градостроительство. Теория и практика: учебное пособие / Г. А. Потаев. – М.: ФОРУС: ИНФРА-М, 2017. –с. 310.</w:t>
      </w:r>
    </w:p>
  </w:footnote>
  <w:footnote w:id="4">
    <w:p w14:paraId="7BD82596" w14:textId="77777777" w:rsidR="00D07ADE" w:rsidRPr="008922B6" w:rsidRDefault="00D07ADE" w:rsidP="008922B6">
      <w:pPr>
        <w:pStyle w:val="aff5"/>
        <w:ind w:firstLine="0"/>
        <w:rPr>
          <w:rFonts w:ascii="Times New Roman" w:hAnsi="Times New Roman"/>
        </w:rPr>
      </w:pPr>
      <w:r>
        <w:rPr>
          <w:rStyle w:val="aff3"/>
        </w:rPr>
        <w:footnoteRef/>
      </w:r>
      <w:r>
        <w:t xml:space="preserve"> </w:t>
      </w:r>
      <w:r w:rsidRPr="008922B6">
        <w:rPr>
          <w:rFonts w:ascii="Times New Roman" w:hAnsi="Times New Roman"/>
        </w:rPr>
        <w:t>Статья 6 Водного кодека от 03.06.2006 № 74-ФЗ.</w:t>
      </w:r>
    </w:p>
  </w:footnote>
  <w:footnote w:id="5">
    <w:p w14:paraId="247F269D" w14:textId="77777777" w:rsidR="00D07ADE" w:rsidRPr="006B767A" w:rsidRDefault="00D07ADE" w:rsidP="006B767A">
      <w:pPr>
        <w:pStyle w:val="aff5"/>
        <w:rPr>
          <w:rFonts w:ascii="Times New Roman" w:hAnsi="Times New Roman"/>
        </w:rPr>
      </w:pPr>
      <w:r w:rsidRPr="006B767A">
        <w:rPr>
          <w:rFonts w:ascii="Times New Roman" w:hAnsi="Times New Roman"/>
          <w:vertAlign w:val="superscript"/>
        </w:rPr>
        <w:footnoteRef/>
      </w:r>
      <w:r w:rsidRPr="006B767A">
        <w:rPr>
          <w:rFonts w:ascii="Times New Roman" w:hAnsi="Times New Roman"/>
        </w:rPr>
        <w:t xml:space="preserve"> Постановление Главного Государственного санитарного врача РФ от 16 декабря 2013 года № 65</w:t>
      </w:r>
    </w:p>
  </w:footnote>
  <w:footnote w:id="6">
    <w:p w14:paraId="379BD497" w14:textId="77777777" w:rsidR="00D07ADE" w:rsidRPr="003A2488" w:rsidRDefault="00D07ADE" w:rsidP="003A2488">
      <w:pPr>
        <w:pStyle w:val="aff5"/>
        <w:rPr>
          <w:rFonts w:ascii="Times New Roman" w:hAnsi="Times New Roman"/>
        </w:rPr>
      </w:pPr>
      <w:r w:rsidRPr="003A2488">
        <w:rPr>
          <w:rStyle w:val="aff3"/>
          <w:rFonts w:ascii="Times New Roman" w:hAnsi="Times New Roman"/>
        </w:rPr>
        <w:footnoteRef/>
      </w:r>
      <w:r w:rsidRPr="003A2488">
        <w:rPr>
          <w:rFonts w:ascii="Times New Roman" w:hAnsi="Times New Roman"/>
        </w:rPr>
        <w:t xml:space="preserve"> Градостроительство. Теория и практика: учебное пособие / Г. А. Потаев. – М.: ФОРУС: ИНФРА-М, 2017. –с. 310.</w:t>
      </w:r>
    </w:p>
  </w:footnote>
  <w:footnote w:id="7">
    <w:p w14:paraId="14EDB211" w14:textId="77777777" w:rsidR="00D07ADE" w:rsidRDefault="00D07ADE" w:rsidP="00992835">
      <w:pPr>
        <w:pStyle w:val="aff5"/>
      </w:pPr>
      <w:r w:rsidRPr="00B33F9F">
        <w:rPr>
          <w:rStyle w:val="aff3"/>
          <w:rFonts w:ascii="Times New Roman" w:hAnsi="Times New Roman"/>
        </w:rPr>
        <w:footnoteRef/>
      </w:r>
      <w:r w:rsidRPr="00B33F9F">
        <w:rPr>
          <w:rFonts w:ascii="Times New Roman" w:hAnsi="Times New Roman"/>
        </w:rPr>
        <w:t xml:space="preserve"> Выделение улично-дорожной сети происходит посредством установления границ территорий общего пользования (красных линий) в документации по планировке территории. На данном этапе границы улично-дорожной сети выделены посредством исключения территорий </w:t>
      </w:r>
      <w:r w:rsidRPr="00B33F9F">
        <w:rPr>
          <w:rFonts w:ascii="Times New Roman" w:hAnsi="Times New Roman"/>
          <w:bCs/>
        </w:rPr>
        <w:t>муниципального образования</w:t>
      </w:r>
      <w:r w:rsidRPr="00B33F9F">
        <w:rPr>
          <w:rFonts w:ascii="Times New Roman" w:hAnsi="Times New Roman"/>
        </w:rPr>
        <w:t>, отнесённых к другим функциональным зонам вне зависимости от того, устанавливались для данной территории красные линии, или нет.</w:t>
      </w:r>
    </w:p>
  </w:footnote>
  <w:footnote w:id="8">
    <w:p w14:paraId="7DD4F470" w14:textId="77777777" w:rsidR="00D07ADE" w:rsidRPr="00992835" w:rsidRDefault="00D07ADE" w:rsidP="00992835">
      <w:pPr>
        <w:pStyle w:val="aff5"/>
        <w:rPr>
          <w:rFonts w:ascii="Times New Roman" w:hAnsi="Times New Roman"/>
        </w:rPr>
      </w:pPr>
      <w:r w:rsidRPr="00992835">
        <w:rPr>
          <w:rStyle w:val="aff3"/>
          <w:rFonts w:ascii="Times New Roman" w:hAnsi="Times New Roman"/>
        </w:rPr>
        <w:footnoteRef/>
      </w:r>
      <w:r w:rsidRPr="00992835">
        <w:rPr>
          <w:rFonts w:ascii="Times New Roman" w:hAnsi="Times New Roman"/>
        </w:rPr>
        <w:t xml:space="preserve"> Ширина улиц и дорог определяется расчётом в зависимости от интенсивности движения транспорта и пешеходов, состава размещаемых в пределах поперечного профиля элементов (проезжих частей, технических полос для прокладки подземных коммуникаций, тротуаров, зелёных насаждений и др.), с учётом санитарно-гигиенических требований и требований гражданской обороны.</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8DF0AB9E"/>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5"/>
    <w:multiLevelType w:val="multilevel"/>
    <w:tmpl w:val="00000005"/>
    <w:name w:val="WW8Num10"/>
    <w:lvl w:ilvl="0">
      <w:start w:val="1"/>
      <w:numFmt w:val="decimal"/>
      <w:lvlText w:val="%1."/>
      <w:lvlJc w:val="left"/>
      <w:pPr>
        <w:tabs>
          <w:tab w:val="num" w:pos="1410"/>
        </w:tabs>
        <w:ind w:left="1410" w:hanging="870"/>
      </w:pPr>
    </w:lvl>
    <w:lvl w:ilvl="1">
      <w:start w:val="1"/>
      <w:numFmt w:val="decimal"/>
      <w:lvlText w:val="%1.%2."/>
      <w:lvlJc w:val="left"/>
      <w:pPr>
        <w:tabs>
          <w:tab w:val="num" w:pos="2310"/>
        </w:tabs>
        <w:ind w:left="2310" w:hanging="870"/>
      </w:pPr>
    </w:lvl>
    <w:lvl w:ilvl="2">
      <w:start w:val="1"/>
      <w:numFmt w:val="decimal"/>
      <w:lvlText w:val="%1.%2.%3."/>
      <w:lvlJc w:val="left"/>
      <w:pPr>
        <w:tabs>
          <w:tab w:val="num" w:pos="3030"/>
        </w:tabs>
        <w:ind w:left="3030" w:hanging="870"/>
      </w:pPr>
    </w:lvl>
    <w:lvl w:ilvl="3">
      <w:start w:val="1"/>
      <w:numFmt w:val="decimal"/>
      <w:lvlText w:val="%1.%2.%3.%4."/>
      <w:lvlJc w:val="left"/>
      <w:pPr>
        <w:tabs>
          <w:tab w:val="num" w:pos="3510"/>
        </w:tabs>
        <w:ind w:left="3510" w:hanging="1080"/>
      </w:pPr>
    </w:lvl>
    <w:lvl w:ilvl="4">
      <w:start w:val="1"/>
      <w:numFmt w:val="decimal"/>
      <w:lvlText w:val="%1.%2.%3.%4.%5."/>
      <w:lvlJc w:val="left"/>
      <w:pPr>
        <w:tabs>
          <w:tab w:val="num" w:pos="4140"/>
        </w:tabs>
        <w:ind w:left="4140" w:hanging="1080"/>
      </w:pPr>
    </w:lvl>
    <w:lvl w:ilvl="5">
      <w:start w:val="1"/>
      <w:numFmt w:val="decimal"/>
      <w:lvlText w:val="%1.%2.%3.%4.%5.%6."/>
      <w:lvlJc w:val="left"/>
      <w:pPr>
        <w:tabs>
          <w:tab w:val="num" w:pos="5130"/>
        </w:tabs>
        <w:ind w:left="5130" w:hanging="1440"/>
      </w:pPr>
    </w:lvl>
    <w:lvl w:ilvl="6">
      <w:start w:val="1"/>
      <w:numFmt w:val="decimal"/>
      <w:lvlText w:val="%1.%2.%3.%4.%5.%6.%7."/>
      <w:lvlJc w:val="left"/>
      <w:pPr>
        <w:tabs>
          <w:tab w:val="num" w:pos="5760"/>
        </w:tabs>
        <w:ind w:left="5760" w:hanging="1440"/>
      </w:pPr>
    </w:lvl>
    <w:lvl w:ilvl="7">
      <w:start w:val="1"/>
      <w:numFmt w:val="decimal"/>
      <w:lvlText w:val="%1.%2.%3.%4.%5.%6.%7.%8."/>
      <w:lvlJc w:val="left"/>
      <w:pPr>
        <w:tabs>
          <w:tab w:val="num" w:pos="6750"/>
        </w:tabs>
        <w:ind w:left="6750" w:hanging="1800"/>
      </w:pPr>
    </w:lvl>
    <w:lvl w:ilvl="8">
      <w:start w:val="1"/>
      <w:numFmt w:val="decimal"/>
      <w:lvlText w:val="%1.%2.%3.%4.%5.%6.%7.%8.%9."/>
      <w:lvlJc w:val="left"/>
      <w:pPr>
        <w:tabs>
          <w:tab w:val="num" w:pos="7380"/>
        </w:tabs>
        <w:ind w:left="7380" w:hanging="1800"/>
      </w:pPr>
    </w:lvl>
  </w:abstractNum>
  <w:abstractNum w:abstractNumId="2" w15:restartNumberingAfterBreak="0">
    <w:nsid w:val="016A6A50"/>
    <w:multiLevelType w:val="multilevel"/>
    <w:tmpl w:val="A4280488"/>
    <w:lvl w:ilvl="0">
      <w:start w:val="1"/>
      <w:numFmt w:val="decimal"/>
      <w:lvlText w:val="%1)"/>
      <w:lvlJc w:val="left"/>
      <w:pPr>
        <w:tabs>
          <w:tab w:val="num" w:pos="432"/>
        </w:tabs>
        <w:ind w:left="432" w:hanging="432"/>
      </w:pPr>
      <w:rPr>
        <w:rFonts w:hint="default"/>
        <w:b w:val="0"/>
      </w:rPr>
    </w:lvl>
    <w:lvl w:ilvl="1">
      <w:start w:val="1"/>
      <w:numFmt w:val="decimal"/>
      <w:lvlText w:val="%1.%2"/>
      <w:lvlJc w:val="left"/>
      <w:pPr>
        <w:tabs>
          <w:tab w:val="num" w:pos="431"/>
        </w:tabs>
        <w:ind w:left="431" w:hanging="431"/>
      </w:pPr>
      <w:rPr>
        <w:rFonts w:hint="default"/>
      </w:rPr>
    </w:lvl>
    <w:lvl w:ilvl="2">
      <w:start w:val="1"/>
      <w:numFmt w:val="decimal"/>
      <w:lvlText w:val="%1.%2.%3"/>
      <w:lvlJc w:val="left"/>
      <w:pPr>
        <w:tabs>
          <w:tab w:val="num" w:pos="431"/>
        </w:tabs>
        <w:ind w:left="431" w:hanging="431"/>
      </w:pPr>
      <w:rPr>
        <w:rFonts w:hint="default"/>
      </w:rPr>
    </w:lvl>
    <w:lvl w:ilvl="3">
      <w:start w:val="1"/>
      <w:numFmt w:val="bullet"/>
      <w:lvlText w:val="-"/>
      <w:lvlJc w:val="left"/>
      <w:pPr>
        <w:tabs>
          <w:tab w:val="num" w:pos="431"/>
        </w:tabs>
        <w:ind w:left="431" w:hanging="431"/>
      </w:pPr>
      <w:rPr>
        <w:rFonts w:ascii="Courier New" w:hAnsi="Courier New"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01E31450"/>
    <w:multiLevelType w:val="hybridMultilevel"/>
    <w:tmpl w:val="D862C490"/>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37265D1"/>
    <w:multiLevelType w:val="hybridMultilevel"/>
    <w:tmpl w:val="9958405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52A5D21"/>
    <w:multiLevelType w:val="hybridMultilevel"/>
    <w:tmpl w:val="106433E2"/>
    <w:lvl w:ilvl="0" w:tplc="0C0C8956">
      <w:start w:val="1"/>
      <w:numFmt w:val="bullet"/>
      <w:lvlText w:val="–"/>
      <w:lvlJc w:val="left"/>
      <w:pPr>
        <w:ind w:left="1134" w:hanging="425"/>
      </w:pPr>
      <w:rPr>
        <w:rFonts w:ascii="Cambria" w:hAnsi="Cambri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6B03275"/>
    <w:multiLevelType w:val="hybridMultilevel"/>
    <w:tmpl w:val="05EC79BA"/>
    <w:styleLink w:val="11111111761"/>
    <w:lvl w:ilvl="0" w:tplc="39EA3BF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07016590"/>
    <w:multiLevelType w:val="hybridMultilevel"/>
    <w:tmpl w:val="2AA45086"/>
    <w:styleLink w:val="a0"/>
    <w:lvl w:ilvl="0" w:tplc="1BAC0C9A">
      <w:start w:val="1"/>
      <w:numFmt w:val="bullet"/>
      <w:pStyle w:val="1"/>
      <w:lvlText w:val=""/>
      <w:lvlJc w:val="left"/>
      <w:pPr>
        <w:ind w:left="1287" w:hanging="360"/>
      </w:pPr>
      <w:rPr>
        <w:rFonts w:ascii="Symbol" w:hAnsi="Symbol" w:cs="Symbol" w:hint="default"/>
      </w:rPr>
    </w:lvl>
    <w:lvl w:ilvl="1" w:tplc="04190003">
      <w:start w:val="1"/>
      <w:numFmt w:val="bullet"/>
      <w:pStyle w:val="2"/>
      <w:lvlText w:val="o"/>
      <w:lvlJc w:val="left"/>
      <w:pPr>
        <w:ind w:left="2007" w:hanging="360"/>
      </w:pPr>
      <w:rPr>
        <w:rFonts w:ascii="Courier New" w:hAnsi="Courier New" w:cs="Courier New" w:hint="default"/>
      </w:rPr>
    </w:lvl>
    <w:lvl w:ilvl="2" w:tplc="04190005">
      <w:start w:val="1"/>
      <w:numFmt w:val="bullet"/>
      <w:pStyle w:val="3"/>
      <w:lvlText w:val=""/>
      <w:lvlJc w:val="left"/>
      <w:pPr>
        <w:ind w:left="2727" w:hanging="360"/>
      </w:pPr>
      <w:rPr>
        <w:rFonts w:ascii="Wingdings" w:hAnsi="Wingdings" w:hint="default"/>
      </w:rPr>
    </w:lvl>
    <w:lvl w:ilvl="3" w:tplc="04190001" w:tentative="1">
      <w:start w:val="1"/>
      <w:numFmt w:val="bullet"/>
      <w:pStyle w:val="4"/>
      <w:lvlText w:val=""/>
      <w:lvlJc w:val="left"/>
      <w:pPr>
        <w:ind w:left="3447" w:hanging="360"/>
      </w:pPr>
      <w:rPr>
        <w:rFonts w:ascii="Symbol" w:hAnsi="Symbol" w:hint="default"/>
      </w:rPr>
    </w:lvl>
    <w:lvl w:ilvl="4" w:tplc="04190003" w:tentative="1">
      <w:start w:val="1"/>
      <w:numFmt w:val="bullet"/>
      <w:pStyle w:val="5"/>
      <w:lvlText w:val="o"/>
      <w:lvlJc w:val="left"/>
      <w:pPr>
        <w:ind w:left="4167" w:hanging="360"/>
      </w:pPr>
      <w:rPr>
        <w:rFonts w:ascii="Courier New" w:hAnsi="Courier New" w:cs="Courier New" w:hint="default"/>
      </w:rPr>
    </w:lvl>
    <w:lvl w:ilvl="5" w:tplc="04190005" w:tentative="1">
      <w:start w:val="1"/>
      <w:numFmt w:val="bullet"/>
      <w:pStyle w:val="6"/>
      <w:lvlText w:val=""/>
      <w:lvlJc w:val="left"/>
      <w:pPr>
        <w:ind w:left="4887" w:hanging="360"/>
      </w:pPr>
      <w:rPr>
        <w:rFonts w:ascii="Wingdings" w:hAnsi="Wingdings" w:hint="default"/>
      </w:rPr>
    </w:lvl>
    <w:lvl w:ilvl="6" w:tplc="04190001" w:tentative="1">
      <w:start w:val="1"/>
      <w:numFmt w:val="bullet"/>
      <w:pStyle w:val="7"/>
      <w:lvlText w:val=""/>
      <w:lvlJc w:val="left"/>
      <w:pPr>
        <w:ind w:left="5607" w:hanging="360"/>
      </w:pPr>
      <w:rPr>
        <w:rFonts w:ascii="Symbol" w:hAnsi="Symbol" w:hint="default"/>
      </w:rPr>
    </w:lvl>
    <w:lvl w:ilvl="7" w:tplc="04190003" w:tentative="1">
      <w:start w:val="1"/>
      <w:numFmt w:val="bullet"/>
      <w:pStyle w:val="8"/>
      <w:lvlText w:val="o"/>
      <w:lvlJc w:val="left"/>
      <w:pPr>
        <w:ind w:left="6327" w:hanging="360"/>
      </w:pPr>
      <w:rPr>
        <w:rFonts w:ascii="Courier New" w:hAnsi="Courier New" w:cs="Courier New" w:hint="default"/>
      </w:rPr>
    </w:lvl>
    <w:lvl w:ilvl="8" w:tplc="04190005" w:tentative="1">
      <w:start w:val="1"/>
      <w:numFmt w:val="bullet"/>
      <w:pStyle w:val="9"/>
      <w:lvlText w:val=""/>
      <w:lvlJc w:val="left"/>
      <w:pPr>
        <w:ind w:left="7047" w:hanging="360"/>
      </w:pPr>
      <w:rPr>
        <w:rFonts w:ascii="Wingdings" w:hAnsi="Wingdings" w:hint="default"/>
      </w:rPr>
    </w:lvl>
  </w:abstractNum>
  <w:abstractNum w:abstractNumId="8" w15:restartNumberingAfterBreak="0">
    <w:nsid w:val="08844EBB"/>
    <w:multiLevelType w:val="hybridMultilevel"/>
    <w:tmpl w:val="4192DB14"/>
    <w:lvl w:ilvl="0" w:tplc="B7F0FEBC">
      <w:start w:val="30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8915255"/>
    <w:multiLevelType w:val="hybridMultilevel"/>
    <w:tmpl w:val="7E02B67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0C0B230F"/>
    <w:multiLevelType w:val="hybridMultilevel"/>
    <w:tmpl w:val="4B742592"/>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0CD3391D"/>
    <w:multiLevelType w:val="multilevel"/>
    <w:tmpl w:val="341803F2"/>
    <w:lvl w:ilvl="0">
      <w:start w:val="1"/>
      <w:numFmt w:val="decimal"/>
      <w:lvlText w:val="%1."/>
      <w:lvlJc w:val="left"/>
      <w:pPr>
        <w:ind w:left="360" w:hanging="360"/>
      </w:pPr>
      <w:rPr>
        <w:rFonts w:hint="default"/>
      </w:rPr>
    </w:lvl>
    <w:lvl w:ilvl="1">
      <w:start w:val="3"/>
      <w:numFmt w:val="decimal"/>
      <w:lvlText w:val="%1.%2."/>
      <w:lvlJc w:val="left"/>
      <w:pPr>
        <w:ind w:left="2138" w:hanging="360"/>
      </w:pPr>
      <w:rPr>
        <w:rFonts w:hint="default"/>
      </w:rPr>
    </w:lvl>
    <w:lvl w:ilvl="2">
      <w:start w:val="1"/>
      <w:numFmt w:val="decimal"/>
      <w:lvlText w:val="%1.%2.%3."/>
      <w:lvlJc w:val="left"/>
      <w:pPr>
        <w:ind w:left="4276" w:hanging="720"/>
      </w:pPr>
      <w:rPr>
        <w:rFonts w:hint="default"/>
      </w:rPr>
    </w:lvl>
    <w:lvl w:ilvl="3">
      <w:start w:val="1"/>
      <w:numFmt w:val="decimal"/>
      <w:lvlText w:val="%1.%2.%3.%4."/>
      <w:lvlJc w:val="left"/>
      <w:pPr>
        <w:ind w:left="6054" w:hanging="720"/>
      </w:pPr>
      <w:rPr>
        <w:rFonts w:hint="default"/>
      </w:rPr>
    </w:lvl>
    <w:lvl w:ilvl="4">
      <w:start w:val="1"/>
      <w:numFmt w:val="decimal"/>
      <w:lvlText w:val="%1.%2.%3.%4.%5."/>
      <w:lvlJc w:val="left"/>
      <w:pPr>
        <w:ind w:left="8192" w:hanging="1080"/>
      </w:pPr>
      <w:rPr>
        <w:rFonts w:hint="default"/>
      </w:rPr>
    </w:lvl>
    <w:lvl w:ilvl="5">
      <w:start w:val="1"/>
      <w:numFmt w:val="decimal"/>
      <w:lvlText w:val="%1.%2.%3.%4.%5.%6."/>
      <w:lvlJc w:val="left"/>
      <w:pPr>
        <w:ind w:left="9970" w:hanging="1080"/>
      </w:pPr>
      <w:rPr>
        <w:rFonts w:hint="default"/>
      </w:rPr>
    </w:lvl>
    <w:lvl w:ilvl="6">
      <w:start w:val="1"/>
      <w:numFmt w:val="decimal"/>
      <w:lvlText w:val="%1.%2.%3.%4.%5.%6.%7."/>
      <w:lvlJc w:val="left"/>
      <w:pPr>
        <w:ind w:left="12108" w:hanging="1440"/>
      </w:pPr>
      <w:rPr>
        <w:rFonts w:hint="default"/>
      </w:rPr>
    </w:lvl>
    <w:lvl w:ilvl="7">
      <w:start w:val="1"/>
      <w:numFmt w:val="decimal"/>
      <w:lvlText w:val="%1.%2.%3.%4.%5.%6.%7.%8."/>
      <w:lvlJc w:val="left"/>
      <w:pPr>
        <w:ind w:left="13886" w:hanging="1440"/>
      </w:pPr>
      <w:rPr>
        <w:rFonts w:hint="default"/>
      </w:rPr>
    </w:lvl>
    <w:lvl w:ilvl="8">
      <w:start w:val="1"/>
      <w:numFmt w:val="decimal"/>
      <w:lvlText w:val="%1.%2.%3.%4.%5.%6.%7.%8.%9."/>
      <w:lvlJc w:val="left"/>
      <w:pPr>
        <w:ind w:left="16024" w:hanging="1800"/>
      </w:pPr>
      <w:rPr>
        <w:rFonts w:hint="default"/>
      </w:rPr>
    </w:lvl>
  </w:abstractNum>
  <w:abstractNum w:abstractNumId="12" w15:restartNumberingAfterBreak="0">
    <w:nsid w:val="0CEF5BBE"/>
    <w:multiLevelType w:val="hybridMultilevel"/>
    <w:tmpl w:val="83EEC7D2"/>
    <w:lvl w:ilvl="0" w:tplc="FBC410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0DDB3288"/>
    <w:multiLevelType w:val="hybridMultilevel"/>
    <w:tmpl w:val="B0A6851E"/>
    <w:lvl w:ilvl="0" w:tplc="B7F0FEBC">
      <w:start w:val="300"/>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4" w15:restartNumberingAfterBreak="0">
    <w:nsid w:val="0F945E89"/>
    <w:multiLevelType w:val="multilevel"/>
    <w:tmpl w:val="2592C424"/>
    <w:lvl w:ilvl="0">
      <w:start w:val="1"/>
      <w:numFmt w:val="decimal"/>
      <w:lvlText w:val="%1."/>
      <w:lvlJc w:val="left"/>
      <w:pPr>
        <w:ind w:left="1287" w:hanging="360"/>
      </w:pPr>
      <w:rPr>
        <w:rFonts w:hint="default"/>
      </w:rPr>
    </w:lvl>
    <w:lvl w:ilvl="1">
      <w:start w:val="2"/>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5" w15:restartNumberingAfterBreak="0">
    <w:nsid w:val="10EA094F"/>
    <w:multiLevelType w:val="hybridMultilevel"/>
    <w:tmpl w:val="B3902E48"/>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1267262E"/>
    <w:multiLevelType w:val="hybridMultilevel"/>
    <w:tmpl w:val="EA0A128C"/>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0"/>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8" w15:restartNumberingAfterBreak="0">
    <w:nsid w:val="16725789"/>
    <w:multiLevelType w:val="hybridMultilevel"/>
    <w:tmpl w:val="C1544DC2"/>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9120EA7"/>
    <w:multiLevelType w:val="hybridMultilevel"/>
    <w:tmpl w:val="C95EABCC"/>
    <w:lvl w:ilvl="0" w:tplc="4B7064DC">
      <w:start w:val="1"/>
      <w:numFmt w:val="decimal"/>
      <w:lvlText w:val="%1."/>
      <w:lvlJc w:val="left"/>
      <w:pPr>
        <w:ind w:left="1977" w:hanging="141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1A1A7DFA"/>
    <w:multiLevelType w:val="hybridMultilevel"/>
    <w:tmpl w:val="612C6AAA"/>
    <w:lvl w:ilvl="0" w:tplc="422CEA5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1DFE435C"/>
    <w:multiLevelType w:val="hybridMultilevel"/>
    <w:tmpl w:val="BF56D2E6"/>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1E81795C"/>
    <w:multiLevelType w:val="hybridMultilevel"/>
    <w:tmpl w:val="456EF3DA"/>
    <w:lvl w:ilvl="0" w:tplc="70F0183C">
      <w:start w:val="1"/>
      <w:numFmt w:val="decimal"/>
      <w:lvlText w:val="%1."/>
      <w:lvlJc w:val="left"/>
      <w:pPr>
        <w:ind w:left="200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1097DD4"/>
    <w:multiLevelType w:val="hybridMultilevel"/>
    <w:tmpl w:val="F8CC2EAA"/>
    <w:lvl w:ilvl="0" w:tplc="422CEA5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22B361F1"/>
    <w:multiLevelType w:val="multilevel"/>
    <w:tmpl w:val="41A6080A"/>
    <w:lvl w:ilvl="0">
      <w:start w:val="14"/>
      <w:numFmt w:val="decimal"/>
      <w:lvlText w:val="%1."/>
      <w:lvlJc w:val="left"/>
      <w:pPr>
        <w:ind w:left="480" w:hanging="480"/>
      </w:pPr>
      <w:rPr>
        <w:rFonts w:hint="default"/>
      </w:rPr>
    </w:lvl>
    <w:lvl w:ilvl="1">
      <w:start w:val="2"/>
      <w:numFmt w:val="decimal"/>
      <w:lvlText w:val="%1.%2."/>
      <w:lvlJc w:val="left"/>
      <w:pPr>
        <w:ind w:left="622" w:hanging="48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5" w15:restartNumberingAfterBreak="0">
    <w:nsid w:val="252D5FCC"/>
    <w:multiLevelType w:val="multilevel"/>
    <w:tmpl w:val="68C8176C"/>
    <w:lvl w:ilvl="0">
      <w:start w:val="1"/>
      <w:numFmt w:val="decimal"/>
      <w:lvlText w:val="%1."/>
      <w:lvlJc w:val="left"/>
      <w:pPr>
        <w:ind w:left="456" w:hanging="456"/>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25450146"/>
    <w:multiLevelType w:val="hybridMultilevel"/>
    <w:tmpl w:val="130AE1F4"/>
    <w:lvl w:ilvl="0" w:tplc="227093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262E6957"/>
    <w:multiLevelType w:val="hybridMultilevel"/>
    <w:tmpl w:val="E8C8BCD0"/>
    <w:lvl w:ilvl="0" w:tplc="B7F0FEBC">
      <w:start w:val="300"/>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2998555F"/>
    <w:multiLevelType w:val="hybridMultilevel"/>
    <w:tmpl w:val="DD6AAB28"/>
    <w:lvl w:ilvl="0" w:tplc="422CEA5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2DAC66BA"/>
    <w:multiLevelType w:val="hybridMultilevel"/>
    <w:tmpl w:val="9D1E3824"/>
    <w:lvl w:ilvl="0" w:tplc="C8A2A56E">
      <w:start w:val="1"/>
      <w:numFmt w:val="decimal"/>
      <w:lvlText w:val="%1."/>
      <w:lvlJc w:val="left"/>
      <w:pPr>
        <w:ind w:left="927" w:hanging="360"/>
      </w:pPr>
      <w:rPr>
        <w:rFonts w:ascii="Times New Roman" w:hAnsi="Times New Roman" w:cs="Times New Roman" w:hint="default"/>
        <w:b w:val="0"/>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2E7B5D6E"/>
    <w:multiLevelType w:val="hybridMultilevel"/>
    <w:tmpl w:val="172C4D98"/>
    <w:lvl w:ilvl="0" w:tplc="1DF6EF0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30905289"/>
    <w:multiLevelType w:val="hybridMultilevel"/>
    <w:tmpl w:val="4F167C9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 w15:restartNumberingAfterBreak="0">
    <w:nsid w:val="32D70FC8"/>
    <w:multiLevelType w:val="hybridMultilevel"/>
    <w:tmpl w:val="4D26FE50"/>
    <w:lvl w:ilvl="0" w:tplc="B7F0FEBC">
      <w:start w:val="30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50C4902"/>
    <w:multiLevelType w:val="hybridMultilevel"/>
    <w:tmpl w:val="9C588268"/>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367B57C6"/>
    <w:multiLevelType w:val="hybridMultilevel"/>
    <w:tmpl w:val="192E6950"/>
    <w:lvl w:ilvl="0" w:tplc="5E8481CE">
      <w:start w:val="1"/>
      <w:numFmt w:val="bullet"/>
      <w:lvlText w:val=""/>
      <w:lvlJc w:val="left"/>
      <w:pPr>
        <w:tabs>
          <w:tab w:val="num" w:pos="1068"/>
        </w:tabs>
        <w:ind w:left="1068" w:hanging="360"/>
      </w:pPr>
      <w:rPr>
        <w:rFonts w:ascii="Symbol" w:hAnsi="Symbol" w:hint="default"/>
      </w:rPr>
    </w:lvl>
    <w:lvl w:ilvl="1" w:tplc="FFFFFFFF" w:tentative="1">
      <w:start w:val="1"/>
      <w:numFmt w:val="bullet"/>
      <w:lvlText w:val="o"/>
      <w:lvlJc w:val="left"/>
      <w:pPr>
        <w:tabs>
          <w:tab w:val="num" w:pos="825"/>
        </w:tabs>
        <w:ind w:left="825" w:hanging="360"/>
      </w:pPr>
      <w:rPr>
        <w:rFonts w:ascii="Courier New" w:hAnsi="Courier New" w:cs="Courier New" w:hint="default"/>
      </w:rPr>
    </w:lvl>
    <w:lvl w:ilvl="2" w:tplc="FFFFFFFF" w:tentative="1">
      <w:start w:val="1"/>
      <w:numFmt w:val="bullet"/>
      <w:lvlText w:val=""/>
      <w:lvlJc w:val="left"/>
      <w:pPr>
        <w:tabs>
          <w:tab w:val="num" w:pos="1545"/>
        </w:tabs>
        <w:ind w:left="1545" w:hanging="360"/>
      </w:pPr>
      <w:rPr>
        <w:rFonts w:ascii="Wingdings" w:hAnsi="Wingdings" w:hint="default"/>
      </w:rPr>
    </w:lvl>
    <w:lvl w:ilvl="3" w:tplc="FFFFFFFF" w:tentative="1">
      <w:start w:val="1"/>
      <w:numFmt w:val="bullet"/>
      <w:lvlText w:val=""/>
      <w:lvlJc w:val="left"/>
      <w:pPr>
        <w:tabs>
          <w:tab w:val="num" w:pos="2265"/>
        </w:tabs>
        <w:ind w:left="2265" w:hanging="360"/>
      </w:pPr>
      <w:rPr>
        <w:rFonts w:ascii="Symbol" w:hAnsi="Symbol" w:hint="default"/>
      </w:rPr>
    </w:lvl>
    <w:lvl w:ilvl="4" w:tplc="FFFFFFFF" w:tentative="1">
      <w:start w:val="1"/>
      <w:numFmt w:val="bullet"/>
      <w:lvlText w:val="o"/>
      <w:lvlJc w:val="left"/>
      <w:pPr>
        <w:tabs>
          <w:tab w:val="num" w:pos="2985"/>
        </w:tabs>
        <w:ind w:left="2985" w:hanging="360"/>
      </w:pPr>
      <w:rPr>
        <w:rFonts w:ascii="Courier New" w:hAnsi="Courier New" w:cs="Courier New" w:hint="default"/>
      </w:rPr>
    </w:lvl>
    <w:lvl w:ilvl="5" w:tplc="FFFFFFFF" w:tentative="1">
      <w:start w:val="1"/>
      <w:numFmt w:val="bullet"/>
      <w:lvlText w:val=""/>
      <w:lvlJc w:val="left"/>
      <w:pPr>
        <w:tabs>
          <w:tab w:val="num" w:pos="3705"/>
        </w:tabs>
        <w:ind w:left="3705" w:hanging="360"/>
      </w:pPr>
      <w:rPr>
        <w:rFonts w:ascii="Wingdings" w:hAnsi="Wingdings" w:hint="default"/>
      </w:rPr>
    </w:lvl>
    <w:lvl w:ilvl="6" w:tplc="FFFFFFFF" w:tentative="1">
      <w:start w:val="1"/>
      <w:numFmt w:val="bullet"/>
      <w:lvlText w:val=""/>
      <w:lvlJc w:val="left"/>
      <w:pPr>
        <w:tabs>
          <w:tab w:val="num" w:pos="4425"/>
        </w:tabs>
        <w:ind w:left="4425" w:hanging="360"/>
      </w:pPr>
      <w:rPr>
        <w:rFonts w:ascii="Symbol" w:hAnsi="Symbol" w:hint="default"/>
      </w:rPr>
    </w:lvl>
    <w:lvl w:ilvl="7" w:tplc="FFFFFFFF" w:tentative="1">
      <w:start w:val="1"/>
      <w:numFmt w:val="bullet"/>
      <w:lvlText w:val="o"/>
      <w:lvlJc w:val="left"/>
      <w:pPr>
        <w:tabs>
          <w:tab w:val="num" w:pos="5145"/>
        </w:tabs>
        <w:ind w:left="5145" w:hanging="360"/>
      </w:pPr>
      <w:rPr>
        <w:rFonts w:ascii="Courier New" w:hAnsi="Courier New" w:cs="Courier New" w:hint="default"/>
      </w:rPr>
    </w:lvl>
    <w:lvl w:ilvl="8" w:tplc="FFFFFFFF" w:tentative="1">
      <w:start w:val="1"/>
      <w:numFmt w:val="bullet"/>
      <w:lvlText w:val=""/>
      <w:lvlJc w:val="left"/>
      <w:pPr>
        <w:tabs>
          <w:tab w:val="num" w:pos="5865"/>
        </w:tabs>
        <w:ind w:left="5865" w:hanging="360"/>
      </w:pPr>
      <w:rPr>
        <w:rFonts w:ascii="Wingdings" w:hAnsi="Wingdings" w:hint="default"/>
      </w:rPr>
    </w:lvl>
  </w:abstractNum>
  <w:abstractNum w:abstractNumId="35" w15:restartNumberingAfterBreak="0">
    <w:nsid w:val="367E3B90"/>
    <w:multiLevelType w:val="hybridMultilevel"/>
    <w:tmpl w:val="0862D9BC"/>
    <w:lvl w:ilvl="0" w:tplc="0419000F">
      <w:start w:val="1"/>
      <w:numFmt w:val="decimal"/>
      <w:lvlText w:val="%1."/>
      <w:lvlJc w:val="left"/>
      <w:pPr>
        <w:ind w:left="1429" w:hanging="360"/>
      </w:pPr>
      <w:rPr>
        <w:rFonts w:hint="default"/>
      </w:rPr>
    </w:lvl>
    <w:lvl w:ilvl="1" w:tplc="B446829E">
      <w:start w:val="1"/>
      <w:numFmt w:val="decimal"/>
      <w:lvlText w:val="%2."/>
      <w:lvlJc w:val="left"/>
      <w:pPr>
        <w:ind w:left="2149" w:hanging="360"/>
      </w:pPr>
      <w:rPr>
        <w:rFont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371B525A"/>
    <w:multiLevelType w:val="hybridMultilevel"/>
    <w:tmpl w:val="11369FD2"/>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3762771D"/>
    <w:multiLevelType w:val="hybridMultilevel"/>
    <w:tmpl w:val="B5AAE940"/>
    <w:lvl w:ilvl="0" w:tplc="422CE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37AB627F"/>
    <w:multiLevelType w:val="hybridMultilevel"/>
    <w:tmpl w:val="DC72A3E6"/>
    <w:styleLink w:val="1ai110287"/>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37B610BE"/>
    <w:multiLevelType w:val="hybridMultilevel"/>
    <w:tmpl w:val="0710328A"/>
    <w:lvl w:ilvl="0" w:tplc="92925E3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38CC21E3"/>
    <w:multiLevelType w:val="hybridMultilevel"/>
    <w:tmpl w:val="5B043526"/>
    <w:lvl w:ilvl="0" w:tplc="5E8481CE">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3AF501A4"/>
    <w:multiLevelType w:val="hybridMultilevel"/>
    <w:tmpl w:val="537C5186"/>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3D093367"/>
    <w:multiLevelType w:val="hybridMultilevel"/>
    <w:tmpl w:val="80AA6F5E"/>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3F2655F7"/>
    <w:multiLevelType w:val="hybridMultilevel"/>
    <w:tmpl w:val="61D8088C"/>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40C20BCA"/>
    <w:multiLevelType w:val="hybridMultilevel"/>
    <w:tmpl w:val="3D5438C2"/>
    <w:lvl w:ilvl="0" w:tplc="422CEA5A">
      <w:start w:val="1"/>
      <w:numFmt w:val="bullet"/>
      <w:lvlText w:val=""/>
      <w:lvlJc w:val="left"/>
      <w:pPr>
        <w:ind w:left="1428" w:hanging="360"/>
      </w:pPr>
      <w:rPr>
        <w:rFonts w:ascii="Symbol" w:hAnsi="Symbol"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5" w15:restartNumberingAfterBreak="0">
    <w:nsid w:val="436B1A15"/>
    <w:multiLevelType w:val="hybridMultilevel"/>
    <w:tmpl w:val="80187E84"/>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46415E6D"/>
    <w:multiLevelType w:val="hybridMultilevel"/>
    <w:tmpl w:val="77D8FC2A"/>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4875709C"/>
    <w:multiLevelType w:val="hybridMultilevel"/>
    <w:tmpl w:val="CEE60104"/>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15:restartNumberingAfterBreak="0">
    <w:nsid w:val="496A3C4C"/>
    <w:multiLevelType w:val="hybridMultilevel"/>
    <w:tmpl w:val="E2625198"/>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4AAA3315"/>
    <w:multiLevelType w:val="hybridMultilevel"/>
    <w:tmpl w:val="E7E4ABC2"/>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4AE20C36"/>
    <w:multiLevelType w:val="hybridMultilevel"/>
    <w:tmpl w:val="60FC076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15:restartNumberingAfterBreak="0">
    <w:nsid w:val="4D480BAA"/>
    <w:multiLevelType w:val="hybridMultilevel"/>
    <w:tmpl w:val="64A80A28"/>
    <w:lvl w:ilvl="0" w:tplc="B7F0FEBC">
      <w:start w:val="30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4D9807AD"/>
    <w:multiLevelType w:val="hybridMultilevel"/>
    <w:tmpl w:val="2DA6AE6C"/>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4DAD1BCC"/>
    <w:multiLevelType w:val="hybridMultilevel"/>
    <w:tmpl w:val="1444E6AC"/>
    <w:lvl w:ilvl="0" w:tplc="5FA0F8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50256185"/>
    <w:multiLevelType w:val="hybridMultilevel"/>
    <w:tmpl w:val="0A420504"/>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5" w15:restartNumberingAfterBreak="0">
    <w:nsid w:val="505E679E"/>
    <w:multiLevelType w:val="hybridMultilevel"/>
    <w:tmpl w:val="9A9A87FA"/>
    <w:lvl w:ilvl="0" w:tplc="208012F0">
      <w:start w:val="1"/>
      <w:numFmt w:val="decimal"/>
      <w:suff w:val="space"/>
      <w:lvlText w:val="%1."/>
      <w:lvlJc w:val="left"/>
      <w:pPr>
        <w:ind w:left="720" w:hanging="692"/>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52473F5B"/>
    <w:multiLevelType w:val="hybridMultilevel"/>
    <w:tmpl w:val="94261F60"/>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15:restartNumberingAfterBreak="0">
    <w:nsid w:val="567A55F3"/>
    <w:multiLevelType w:val="hybridMultilevel"/>
    <w:tmpl w:val="351E4B9C"/>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56A708F6"/>
    <w:multiLevelType w:val="hybridMultilevel"/>
    <w:tmpl w:val="C8F034F4"/>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56D3219C"/>
    <w:multiLevelType w:val="hybridMultilevel"/>
    <w:tmpl w:val="1E62DED0"/>
    <w:lvl w:ilvl="0" w:tplc="5FA0F8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58CE1737"/>
    <w:multiLevelType w:val="hybridMultilevel"/>
    <w:tmpl w:val="946C89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5C7E115D"/>
    <w:multiLevelType w:val="hybridMultilevel"/>
    <w:tmpl w:val="A72E37B6"/>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5D206B8B"/>
    <w:multiLevelType w:val="multilevel"/>
    <w:tmpl w:val="E9585B1C"/>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3" w15:restartNumberingAfterBreak="0">
    <w:nsid w:val="5DFE2F42"/>
    <w:multiLevelType w:val="hybridMultilevel"/>
    <w:tmpl w:val="4B2C2EBA"/>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605443DC"/>
    <w:multiLevelType w:val="hybridMultilevel"/>
    <w:tmpl w:val="4FE462B0"/>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15:restartNumberingAfterBreak="0">
    <w:nsid w:val="61927676"/>
    <w:multiLevelType w:val="hybridMultilevel"/>
    <w:tmpl w:val="0862D9BC"/>
    <w:lvl w:ilvl="0" w:tplc="0419000F">
      <w:start w:val="1"/>
      <w:numFmt w:val="decimal"/>
      <w:lvlText w:val="%1."/>
      <w:lvlJc w:val="left"/>
      <w:pPr>
        <w:ind w:left="1429" w:hanging="360"/>
      </w:pPr>
      <w:rPr>
        <w:rFonts w:hint="default"/>
      </w:rPr>
    </w:lvl>
    <w:lvl w:ilvl="1" w:tplc="B446829E">
      <w:start w:val="1"/>
      <w:numFmt w:val="decimal"/>
      <w:lvlText w:val="%2."/>
      <w:lvlJc w:val="left"/>
      <w:pPr>
        <w:ind w:left="2149" w:hanging="360"/>
      </w:pPr>
      <w:rPr>
        <w:rFont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62801DCA"/>
    <w:multiLevelType w:val="hybridMultilevel"/>
    <w:tmpl w:val="16F86A02"/>
    <w:lvl w:ilvl="0" w:tplc="8A045D74">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67" w15:restartNumberingAfterBreak="0">
    <w:nsid w:val="63A61128"/>
    <w:multiLevelType w:val="multilevel"/>
    <w:tmpl w:val="A86A8C24"/>
    <w:lvl w:ilvl="0">
      <w:start w:val="5"/>
      <w:numFmt w:val="decimal"/>
      <w:lvlText w:val="%1."/>
      <w:lvlJc w:val="left"/>
      <w:pPr>
        <w:ind w:left="390" w:hanging="39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64E32594"/>
    <w:multiLevelType w:val="hybridMultilevel"/>
    <w:tmpl w:val="AA74C588"/>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66D12195"/>
    <w:multiLevelType w:val="hybridMultilevel"/>
    <w:tmpl w:val="E98C3214"/>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15:restartNumberingAfterBreak="0">
    <w:nsid w:val="684C7660"/>
    <w:multiLevelType w:val="hybridMultilevel"/>
    <w:tmpl w:val="3352613A"/>
    <w:lvl w:ilvl="0" w:tplc="B7F0FEBC">
      <w:start w:val="300"/>
      <w:numFmt w:val="bullet"/>
      <w:lvlText w:val="-"/>
      <w:lvlJc w:val="left"/>
      <w:pPr>
        <w:ind w:left="2007" w:hanging="360"/>
      </w:pPr>
      <w:rPr>
        <w:rFonts w:ascii="Times New Roman" w:eastAsia="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71" w15:restartNumberingAfterBreak="0">
    <w:nsid w:val="6B586861"/>
    <w:multiLevelType w:val="hybridMultilevel"/>
    <w:tmpl w:val="4CA0F956"/>
    <w:lvl w:ilvl="0" w:tplc="8E5619B4">
      <w:start w:val="220"/>
      <w:numFmt w:val="bullet"/>
      <w:lvlText w:val="-"/>
      <w:lvlJc w:val="left"/>
      <w:pPr>
        <w:tabs>
          <w:tab w:val="num" w:pos="360"/>
        </w:tabs>
        <w:ind w:left="360" w:hanging="360"/>
      </w:pPr>
      <w:rPr>
        <w:rFonts w:ascii="Times New Roman" w:eastAsia="Times New Roman" w:hAnsi="Times New Roman" w:hint="default"/>
      </w:rPr>
    </w:lvl>
    <w:lvl w:ilvl="1" w:tplc="04190003">
      <w:start w:val="1"/>
      <w:numFmt w:val="bullet"/>
      <w:lvlText w:val="o"/>
      <w:lvlJc w:val="left"/>
      <w:pPr>
        <w:tabs>
          <w:tab w:val="num" w:pos="732"/>
        </w:tabs>
        <w:ind w:left="732" w:hanging="360"/>
      </w:pPr>
      <w:rPr>
        <w:rFonts w:ascii="Courier New" w:hAnsi="Courier New" w:hint="default"/>
      </w:rPr>
    </w:lvl>
    <w:lvl w:ilvl="2" w:tplc="04190005">
      <w:start w:val="1"/>
      <w:numFmt w:val="bullet"/>
      <w:lvlText w:val=""/>
      <w:lvlJc w:val="left"/>
      <w:pPr>
        <w:tabs>
          <w:tab w:val="num" w:pos="1452"/>
        </w:tabs>
        <w:ind w:left="1452" w:hanging="360"/>
      </w:pPr>
      <w:rPr>
        <w:rFonts w:ascii="Wingdings" w:hAnsi="Wingdings" w:hint="default"/>
      </w:rPr>
    </w:lvl>
    <w:lvl w:ilvl="3" w:tplc="04190001">
      <w:start w:val="1"/>
      <w:numFmt w:val="bullet"/>
      <w:lvlText w:val=""/>
      <w:lvlJc w:val="left"/>
      <w:pPr>
        <w:tabs>
          <w:tab w:val="num" w:pos="2172"/>
        </w:tabs>
        <w:ind w:left="2172" w:hanging="360"/>
      </w:pPr>
      <w:rPr>
        <w:rFonts w:ascii="Symbol" w:hAnsi="Symbol" w:hint="default"/>
      </w:rPr>
    </w:lvl>
    <w:lvl w:ilvl="4" w:tplc="04190003">
      <w:start w:val="1"/>
      <w:numFmt w:val="bullet"/>
      <w:lvlText w:val="o"/>
      <w:lvlJc w:val="left"/>
      <w:pPr>
        <w:tabs>
          <w:tab w:val="num" w:pos="2892"/>
        </w:tabs>
        <w:ind w:left="2892" w:hanging="360"/>
      </w:pPr>
      <w:rPr>
        <w:rFonts w:ascii="Courier New" w:hAnsi="Courier New" w:hint="default"/>
      </w:rPr>
    </w:lvl>
    <w:lvl w:ilvl="5" w:tplc="04190005">
      <w:start w:val="1"/>
      <w:numFmt w:val="bullet"/>
      <w:lvlText w:val=""/>
      <w:lvlJc w:val="left"/>
      <w:pPr>
        <w:tabs>
          <w:tab w:val="num" w:pos="3612"/>
        </w:tabs>
        <w:ind w:left="3612" w:hanging="360"/>
      </w:pPr>
      <w:rPr>
        <w:rFonts w:ascii="Wingdings" w:hAnsi="Wingdings" w:hint="default"/>
      </w:rPr>
    </w:lvl>
    <w:lvl w:ilvl="6" w:tplc="04190001">
      <w:start w:val="1"/>
      <w:numFmt w:val="bullet"/>
      <w:lvlText w:val=""/>
      <w:lvlJc w:val="left"/>
      <w:pPr>
        <w:tabs>
          <w:tab w:val="num" w:pos="4332"/>
        </w:tabs>
        <w:ind w:left="4332" w:hanging="360"/>
      </w:pPr>
      <w:rPr>
        <w:rFonts w:ascii="Symbol" w:hAnsi="Symbol" w:hint="default"/>
      </w:rPr>
    </w:lvl>
    <w:lvl w:ilvl="7" w:tplc="04190003">
      <w:start w:val="1"/>
      <w:numFmt w:val="bullet"/>
      <w:lvlText w:val="o"/>
      <w:lvlJc w:val="left"/>
      <w:pPr>
        <w:tabs>
          <w:tab w:val="num" w:pos="5052"/>
        </w:tabs>
        <w:ind w:left="5052" w:hanging="360"/>
      </w:pPr>
      <w:rPr>
        <w:rFonts w:ascii="Courier New" w:hAnsi="Courier New" w:hint="default"/>
      </w:rPr>
    </w:lvl>
    <w:lvl w:ilvl="8" w:tplc="04190005">
      <w:start w:val="1"/>
      <w:numFmt w:val="bullet"/>
      <w:lvlText w:val=""/>
      <w:lvlJc w:val="left"/>
      <w:pPr>
        <w:tabs>
          <w:tab w:val="num" w:pos="5772"/>
        </w:tabs>
        <w:ind w:left="5772" w:hanging="360"/>
      </w:pPr>
      <w:rPr>
        <w:rFonts w:ascii="Wingdings" w:hAnsi="Wingdings" w:hint="default"/>
      </w:rPr>
    </w:lvl>
  </w:abstractNum>
  <w:abstractNum w:abstractNumId="72" w15:restartNumberingAfterBreak="0">
    <w:nsid w:val="6CAB2DB0"/>
    <w:multiLevelType w:val="hybridMultilevel"/>
    <w:tmpl w:val="1F14BE2C"/>
    <w:styleLink w:val="1ai11028"/>
    <w:lvl w:ilvl="0" w:tplc="DD3E36AA">
      <w:numFmt w:val="bullet"/>
      <w:lvlText w:val=""/>
      <w:lvlJc w:val="left"/>
      <w:pPr>
        <w:tabs>
          <w:tab w:val="num" w:pos="1429"/>
        </w:tabs>
        <w:ind w:left="1429" w:hanging="360"/>
      </w:pPr>
      <w:rPr>
        <w:rFonts w:ascii="Symbol" w:hAnsi="Symbol" w:cs="Symbol"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3" w15:restartNumberingAfterBreak="0">
    <w:nsid w:val="6D20450B"/>
    <w:multiLevelType w:val="multilevel"/>
    <w:tmpl w:val="EB28E5E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4" w15:restartNumberingAfterBreak="0">
    <w:nsid w:val="6EA75CD7"/>
    <w:multiLevelType w:val="hybridMultilevel"/>
    <w:tmpl w:val="019AE440"/>
    <w:lvl w:ilvl="0" w:tplc="B3461F66">
      <w:start w:val="1"/>
      <w:numFmt w:val="russianLow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5" w15:restartNumberingAfterBreak="0">
    <w:nsid w:val="6F38170A"/>
    <w:multiLevelType w:val="hybridMultilevel"/>
    <w:tmpl w:val="FFCA73D8"/>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6" w15:restartNumberingAfterBreak="0">
    <w:nsid w:val="74437378"/>
    <w:multiLevelType w:val="hybridMultilevel"/>
    <w:tmpl w:val="42AC2130"/>
    <w:lvl w:ilvl="0" w:tplc="C9CC2ED4">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7" w15:restartNumberingAfterBreak="0">
    <w:nsid w:val="75296833"/>
    <w:multiLevelType w:val="hybridMultilevel"/>
    <w:tmpl w:val="715EC2DE"/>
    <w:styleLink w:val="217513"/>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8" w15:restartNumberingAfterBreak="0">
    <w:nsid w:val="752C6262"/>
    <w:multiLevelType w:val="hybridMultilevel"/>
    <w:tmpl w:val="2E5E3E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762D7AD9"/>
    <w:multiLevelType w:val="hybridMultilevel"/>
    <w:tmpl w:val="405C8422"/>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0" w15:restartNumberingAfterBreak="0">
    <w:nsid w:val="77793118"/>
    <w:multiLevelType w:val="hybridMultilevel"/>
    <w:tmpl w:val="061CD8C4"/>
    <w:lvl w:ilvl="0" w:tplc="422CEA5A">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81" w15:restartNumberingAfterBreak="0">
    <w:nsid w:val="78C149D5"/>
    <w:multiLevelType w:val="hybridMultilevel"/>
    <w:tmpl w:val="5FDC0B18"/>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7ADF06F5"/>
    <w:multiLevelType w:val="hybridMultilevel"/>
    <w:tmpl w:val="1C02D806"/>
    <w:styleLink w:val="111111117611"/>
    <w:lvl w:ilvl="0" w:tplc="B7F0FEBC">
      <w:start w:val="30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3" w15:restartNumberingAfterBreak="0">
    <w:nsid w:val="7B606F97"/>
    <w:multiLevelType w:val="hybridMultilevel"/>
    <w:tmpl w:val="9E10332A"/>
    <w:lvl w:ilvl="0" w:tplc="B7F0FEBC">
      <w:start w:val="30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7B610C86"/>
    <w:multiLevelType w:val="multilevel"/>
    <w:tmpl w:val="6958B07C"/>
    <w:lvl w:ilvl="0">
      <w:start w:val="3"/>
      <w:numFmt w:val="decimal"/>
      <w:lvlText w:val="%1."/>
      <w:lvlJc w:val="left"/>
      <w:pPr>
        <w:ind w:left="390" w:hanging="390"/>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85" w15:restartNumberingAfterBreak="0">
    <w:nsid w:val="7C924E94"/>
    <w:multiLevelType w:val="hybridMultilevel"/>
    <w:tmpl w:val="760647B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6" w15:restartNumberingAfterBreak="0">
    <w:nsid w:val="7D520ABE"/>
    <w:multiLevelType w:val="multilevel"/>
    <w:tmpl w:val="73EA642C"/>
    <w:lvl w:ilvl="0">
      <w:start w:val="1"/>
      <w:numFmt w:val="bullet"/>
      <w:pStyle w:val="20"/>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87" w15:restartNumberingAfterBreak="0">
    <w:nsid w:val="7EC404CB"/>
    <w:multiLevelType w:val="hybridMultilevel"/>
    <w:tmpl w:val="28DCD466"/>
    <w:lvl w:ilvl="0" w:tplc="1DF6EF0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86"/>
  </w:num>
  <w:num w:numId="2">
    <w:abstractNumId w:val="17"/>
  </w:num>
  <w:num w:numId="3">
    <w:abstractNumId w:val="11"/>
  </w:num>
  <w:num w:numId="4">
    <w:abstractNumId w:val="25"/>
  </w:num>
  <w:num w:numId="5">
    <w:abstractNumId w:val="62"/>
  </w:num>
  <w:num w:numId="6">
    <w:abstractNumId w:val="84"/>
  </w:num>
  <w:num w:numId="7">
    <w:abstractNumId w:val="79"/>
  </w:num>
  <w:num w:numId="8">
    <w:abstractNumId w:val="78"/>
  </w:num>
  <w:num w:numId="9">
    <w:abstractNumId w:val="57"/>
  </w:num>
  <w:num w:numId="10">
    <w:abstractNumId w:val="29"/>
  </w:num>
  <w:num w:numId="11">
    <w:abstractNumId w:val="82"/>
  </w:num>
  <w:num w:numId="12">
    <w:abstractNumId w:val="64"/>
  </w:num>
  <w:num w:numId="13">
    <w:abstractNumId w:val="10"/>
  </w:num>
  <w:num w:numId="14">
    <w:abstractNumId w:val="77"/>
  </w:num>
  <w:num w:numId="15">
    <w:abstractNumId w:val="41"/>
  </w:num>
  <w:num w:numId="16">
    <w:abstractNumId w:val="70"/>
  </w:num>
  <w:num w:numId="17">
    <w:abstractNumId w:val="32"/>
  </w:num>
  <w:num w:numId="18">
    <w:abstractNumId w:val="27"/>
  </w:num>
  <w:num w:numId="19">
    <w:abstractNumId w:val="13"/>
  </w:num>
  <w:num w:numId="20">
    <w:abstractNumId w:val="15"/>
  </w:num>
  <w:num w:numId="21">
    <w:abstractNumId w:val="3"/>
  </w:num>
  <w:num w:numId="22">
    <w:abstractNumId w:val="8"/>
  </w:num>
  <w:num w:numId="23">
    <w:abstractNumId w:val="75"/>
  </w:num>
  <w:num w:numId="24">
    <w:abstractNumId w:val="38"/>
  </w:num>
  <w:num w:numId="25">
    <w:abstractNumId w:val="48"/>
  </w:num>
  <w:num w:numId="26">
    <w:abstractNumId w:val="67"/>
  </w:num>
  <w:num w:numId="27">
    <w:abstractNumId w:val="6"/>
  </w:num>
  <w:num w:numId="28">
    <w:abstractNumId w:val="7"/>
  </w:num>
  <w:num w:numId="29">
    <w:abstractNumId w:val="54"/>
  </w:num>
  <w:num w:numId="30">
    <w:abstractNumId w:val="72"/>
  </w:num>
  <w:num w:numId="31">
    <w:abstractNumId w:val="19"/>
  </w:num>
  <w:num w:numId="32">
    <w:abstractNumId w:val="31"/>
  </w:num>
  <w:num w:numId="33">
    <w:abstractNumId w:val="22"/>
  </w:num>
  <w:num w:numId="34">
    <w:abstractNumId w:val="50"/>
  </w:num>
  <w:num w:numId="35">
    <w:abstractNumId w:val="87"/>
  </w:num>
  <w:num w:numId="36">
    <w:abstractNumId w:val="24"/>
  </w:num>
  <w:num w:numId="37">
    <w:abstractNumId w:val="74"/>
  </w:num>
  <w:num w:numId="38">
    <w:abstractNumId w:val="66"/>
  </w:num>
  <w:num w:numId="39">
    <w:abstractNumId w:val="30"/>
  </w:num>
  <w:num w:numId="40">
    <w:abstractNumId w:val="73"/>
  </w:num>
  <w:num w:numId="41">
    <w:abstractNumId w:val="65"/>
  </w:num>
  <w:num w:numId="42">
    <w:abstractNumId w:val="60"/>
  </w:num>
  <w:num w:numId="43">
    <w:abstractNumId w:val="35"/>
  </w:num>
  <w:num w:numId="44">
    <w:abstractNumId w:val="14"/>
  </w:num>
  <w:num w:numId="45">
    <w:abstractNumId w:val="9"/>
  </w:num>
  <w:num w:numId="46">
    <w:abstractNumId w:val="85"/>
  </w:num>
  <w:num w:numId="47">
    <w:abstractNumId w:val="4"/>
  </w:num>
  <w:num w:numId="48">
    <w:abstractNumId w:val="39"/>
  </w:num>
  <w:num w:numId="49">
    <w:abstractNumId w:val="80"/>
  </w:num>
  <w:num w:numId="50">
    <w:abstractNumId w:val="23"/>
  </w:num>
  <w:num w:numId="51">
    <w:abstractNumId w:val="58"/>
  </w:num>
  <w:num w:numId="52">
    <w:abstractNumId w:val="46"/>
  </w:num>
  <w:num w:numId="53">
    <w:abstractNumId w:val="12"/>
  </w:num>
  <w:num w:numId="54">
    <w:abstractNumId w:val="18"/>
  </w:num>
  <w:num w:numId="55">
    <w:abstractNumId w:val="63"/>
  </w:num>
  <w:num w:numId="56">
    <w:abstractNumId w:val="52"/>
  </w:num>
  <w:num w:numId="57">
    <w:abstractNumId w:val="44"/>
  </w:num>
  <w:num w:numId="58">
    <w:abstractNumId w:val="21"/>
  </w:num>
  <w:num w:numId="59">
    <w:abstractNumId w:val="16"/>
  </w:num>
  <w:num w:numId="60">
    <w:abstractNumId w:val="81"/>
  </w:num>
  <w:num w:numId="61">
    <w:abstractNumId w:val="28"/>
  </w:num>
  <w:num w:numId="62">
    <w:abstractNumId w:val="36"/>
  </w:num>
  <w:num w:numId="63">
    <w:abstractNumId w:val="20"/>
  </w:num>
  <w:num w:numId="64">
    <w:abstractNumId w:val="61"/>
  </w:num>
  <w:num w:numId="65">
    <w:abstractNumId w:val="33"/>
  </w:num>
  <w:num w:numId="6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
  </w:num>
  <w:num w:numId="68">
    <w:abstractNumId w:val="0"/>
  </w:num>
  <w:num w:numId="69">
    <w:abstractNumId w:val="68"/>
  </w:num>
  <w:num w:numId="70">
    <w:abstractNumId w:val="37"/>
  </w:num>
  <w:num w:numId="71">
    <w:abstractNumId w:val="51"/>
  </w:num>
  <w:num w:numId="72">
    <w:abstractNumId w:val="83"/>
  </w:num>
  <w:num w:numId="73">
    <w:abstractNumId w:val="34"/>
  </w:num>
  <w:num w:numId="74">
    <w:abstractNumId w:val="5"/>
  </w:num>
  <w:num w:numId="75">
    <w:abstractNumId w:val="45"/>
  </w:num>
  <w:num w:numId="76">
    <w:abstractNumId w:val="55"/>
  </w:num>
  <w:num w:numId="77">
    <w:abstractNumId w:val="56"/>
  </w:num>
  <w:num w:numId="78">
    <w:abstractNumId w:val="40"/>
  </w:num>
  <w:num w:numId="79">
    <w:abstractNumId w:val="49"/>
  </w:num>
  <w:num w:numId="80">
    <w:abstractNumId w:val="26"/>
  </w:num>
  <w:num w:numId="81">
    <w:abstractNumId w:val="42"/>
  </w:num>
  <w:num w:numId="82">
    <w:abstractNumId w:val="53"/>
  </w:num>
  <w:num w:numId="83">
    <w:abstractNumId w:val="59"/>
  </w:num>
  <w:num w:numId="84">
    <w:abstractNumId w:val="71"/>
  </w:num>
  <w:num w:numId="85">
    <w:abstractNumId w:val="43"/>
  </w:num>
  <w:num w:numId="86">
    <w:abstractNumId w:val="47"/>
  </w:num>
  <w:num w:numId="87">
    <w:abstractNumId w:val="69"/>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02C3"/>
    <w:rsid w:val="0000059B"/>
    <w:rsid w:val="00000700"/>
    <w:rsid w:val="0000258A"/>
    <w:rsid w:val="00002D85"/>
    <w:rsid w:val="00003355"/>
    <w:rsid w:val="00003D3F"/>
    <w:rsid w:val="000047C7"/>
    <w:rsid w:val="00006B0D"/>
    <w:rsid w:val="00010BC1"/>
    <w:rsid w:val="000112DD"/>
    <w:rsid w:val="000114AA"/>
    <w:rsid w:val="0001192A"/>
    <w:rsid w:val="00012794"/>
    <w:rsid w:val="00013106"/>
    <w:rsid w:val="0001441B"/>
    <w:rsid w:val="0001447E"/>
    <w:rsid w:val="000147E9"/>
    <w:rsid w:val="000148B6"/>
    <w:rsid w:val="00015361"/>
    <w:rsid w:val="00015D95"/>
    <w:rsid w:val="00016114"/>
    <w:rsid w:val="000169EC"/>
    <w:rsid w:val="00016D31"/>
    <w:rsid w:val="00016E5B"/>
    <w:rsid w:val="00017C81"/>
    <w:rsid w:val="000204A7"/>
    <w:rsid w:val="00020575"/>
    <w:rsid w:val="000217DC"/>
    <w:rsid w:val="00021E78"/>
    <w:rsid w:val="00022919"/>
    <w:rsid w:val="00023116"/>
    <w:rsid w:val="00023930"/>
    <w:rsid w:val="00023EAD"/>
    <w:rsid w:val="00023F1D"/>
    <w:rsid w:val="000246B6"/>
    <w:rsid w:val="0002494F"/>
    <w:rsid w:val="00024B36"/>
    <w:rsid w:val="00025C0A"/>
    <w:rsid w:val="00026185"/>
    <w:rsid w:val="000266E7"/>
    <w:rsid w:val="0002764D"/>
    <w:rsid w:val="0002780A"/>
    <w:rsid w:val="00027AB3"/>
    <w:rsid w:val="00030126"/>
    <w:rsid w:val="000302A0"/>
    <w:rsid w:val="000308EA"/>
    <w:rsid w:val="00030A53"/>
    <w:rsid w:val="00031610"/>
    <w:rsid w:val="00031AAF"/>
    <w:rsid w:val="00031B30"/>
    <w:rsid w:val="00031B92"/>
    <w:rsid w:val="00031E0E"/>
    <w:rsid w:val="00032D1F"/>
    <w:rsid w:val="00033258"/>
    <w:rsid w:val="000335C9"/>
    <w:rsid w:val="00033FE8"/>
    <w:rsid w:val="00036000"/>
    <w:rsid w:val="000365A3"/>
    <w:rsid w:val="00036BBC"/>
    <w:rsid w:val="000371EE"/>
    <w:rsid w:val="00040748"/>
    <w:rsid w:val="00040E03"/>
    <w:rsid w:val="00041574"/>
    <w:rsid w:val="00041F24"/>
    <w:rsid w:val="0004332C"/>
    <w:rsid w:val="0004351C"/>
    <w:rsid w:val="00043924"/>
    <w:rsid w:val="00043C1A"/>
    <w:rsid w:val="00044042"/>
    <w:rsid w:val="00044097"/>
    <w:rsid w:val="000449C2"/>
    <w:rsid w:val="00044D12"/>
    <w:rsid w:val="0004516D"/>
    <w:rsid w:val="00045C84"/>
    <w:rsid w:val="00046C15"/>
    <w:rsid w:val="00050068"/>
    <w:rsid w:val="000506C7"/>
    <w:rsid w:val="00050BEF"/>
    <w:rsid w:val="00051B4B"/>
    <w:rsid w:val="00051F3C"/>
    <w:rsid w:val="000520F4"/>
    <w:rsid w:val="00052468"/>
    <w:rsid w:val="000524A2"/>
    <w:rsid w:val="00052E33"/>
    <w:rsid w:val="000532C4"/>
    <w:rsid w:val="0005433D"/>
    <w:rsid w:val="00054E4D"/>
    <w:rsid w:val="000561A2"/>
    <w:rsid w:val="000568CA"/>
    <w:rsid w:val="00056A52"/>
    <w:rsid w:val="00056E6E"/>
    <w:rsid w:val="0005719D"/>
    <w:rsid w:val="00061ED1"/>
    <w:rsid w:val="00061FF5"/>
    <w:rsid w:val="00062FC0"/>
    <w:rsid w:val="0006334B"/>
    <w:rsid w:val="00063A8E"/>
    <w:rsid w:val="00064001"/>
    <w:rsid w:val="00064AA0"/>
    <w:rsid w:val="00065259"/>
    <w:rsid w:val="00065CBC"/>
    <w:rsid w:val="000675E2"/>
    <w:rsid w:val="00067E34"/>
    <w:rsid w:val="0007061D"/>
    <w:rsid w:val="00070BDD"/>
    <w:rsid w:val="00070E81"/>
    <w:rsid w:val="000713FE"/>
    <w:rsid w:val="00072670"/>
    <w:rsid w:val="00072799"/>
    <w:rsid w:val="000736B6"/>
    <w:rsid w:val="000748D0"/>
    <w:rsid w:val="00074EAA"/>
    <w:rsid w:val="000750E1"/>
    <w:rsid w:val="000754D8"/>
    <w:rsid w:val="00075D0B"/>
    <w:rsid w:val="0007630D"/>
    <w:rsid w:val="00076663"/>
    <w:rsid w:val="000767F9"/>
    <w:rsid w:val="00076CCB"/>
    <w:rsid w:val="00077236"/>
    <w:rsid w:val="000773B4"/>
    <w:rsid w:val="000776BF"/>
    <w:rsid w:val="00077CAA"/>
    <w:rsid w:val="00080349"/>
    <w:rsid w:val="00080774"/>
    <w:rsid w:val="0008097D"/>
    <w:rsid w:val="0008208C"/>
    <w:rsid w:val="00082B43"/>
    <w:rsid w:val="00082CB1"/>
    <w:rsid w:val="00082E2D"/>
    <w:rsid w:val="0008350A"/>
    <w:rsid w:val="000843CB"/>
    <w:rsid w:val="0008445B"/>
    <w:rsid w:val="00084704"/>
    <w:rsid w:val="00085689"/>
    <w:rsid w:val="00085A16"/>
    <w:rsid w:val="00086263"/>
    <w:rsid w:val="0008635F"/>
    <w:rsid w:val="00087CCA"/>
    <w:rsid w:val="0009068F"/>
    <w:rsid w:val="000907E0"/>
    <w:rsid w:val="00091FE0"/>
    <w:rsid w:val="000923C1"/>
    <w:rsid w:val="00092ACA"/>
    <w:rsid w:val="00092BCF"/>
    <w:rsid w:val="00092FE3"/>
    <w:rsid w:val="00094355"/>
    <w:rsid w:val="0009497A"/>
    <w:rsid w:val="00095FB9"/>
    <w:rsid w:val="000A0021"/>
    <w:rsid w:val="000A0A60"/>
    <w:rsid w:val="000A1571"/>
    <w:rsid w:val="000A211D"/>
    <w:rsid w:val="000A3FBF"/>
    <w:rsid w:val="000A4266"/>
    <w:rsid w:val="000A4ACE"/>
    <w:rsid w:val="000A5A5C"/>
    <w:rsid w:val="000A784B"/>
    <w:rsid w:val="000B0E7E"/>
    <w:rsid w:val="000B1166"/>
    <w:rsid w:val="000B1454"/>
    <w:rsid w:val="000B182E"/>
    <w:rsid w:val="000B2631"/>
    <w:rsid w:val="000B3013"/>
    <w:rsid w:val="000B370A"/>
    <w:rsid w:val="000B3C97"/>
    <w:rsid w:val="000B3D57"/>
    <w:rsid w:val="000B489A"/>
    <w:rsid w:val="000B4EFC"/>
    <w:rsid w:val="000B5DB7"/>
    <w:rsid w:val="000B6D4B"/>
    <w:rsid w:val="000B6E8E"/>
    <w:rsid w:val="000B7024"/>
    <w:rsid w:val="000B7A5A"/>
    <w:rsid w:val="000C0846"/>
    <w:rsid w:val="000C0A2A"/>
    <w:rsid w:val="000C15D1"/>
    <w:rsid w:val="000C270F"/>
    <w:rsid w:val="000C2B6A"/>
    <w:rsid w:val="000C3080"/>
    <w:rsid w:val="000C3382"/>
    <w:rsid w:val="000C4319"/>
    <w:rsid w:val="000C6900"/>
    <w:rsid w:val="000C70E5"/>
    <w:rsid w:val="000D00F2"/>
    <w:rsid w:val="000D0517"/>
    <w:rsid w:val="000D0934"/>
    <w:rsid w:val="000D3CF9"/>
    <w:rsid w:val="000D4905"/>
    <w:rsid w:val="000D4CDF"/>
    <w:rsid w:val="000D5023"/>
    <w:rsid w:val="000D52E6"/>
    <w:rsid w:val="000D5B6A"/>
    <w:rsid w:val="000D5DDF"/>
    <w:rsid w:val="000D5F8C"/>
    <w:rsid w:val="000D62FB"/>
    <w:rsid w:val="000D6A83"/>
    <w:rsid w:val="000D6CE1"/>
    <w:rsid w:val="000D6FB5"/>
    <w:rsid w:val="000D79A0"/>
    <w:rsid w:val="000E00F3"/>
    <w:rsid w:val="000E018C"/>
    <w:rsid w:val="000E0B1E"/>
    <w:rsid w:val="000E1569"/>
    <w:rsid w:val="000E1D87"/>
    <w:rsid w:val="000E34D3"/>
    <w:rsid w:val="000E358D"/>
    <w:rsid w:val="000E3F1C"/>
    <w:rsid w:val="000E4209"/>
    <w:rsid w:val="000E4F43"/>
    <w:rsid w:val="000E503F"/>
    <w:rsid w:val="000E6105"/>
    <w:rsid w:val="000E78F0"/>
    <w:rsid w:val="000F1BD9"/>
    <w:rsid w:val="000F1C4E"/>
    <w:rsid w:val="000F287E"/>
    <w:rsid w:val="000F3754"/>
    <w:rsid w:val="000F3940"/>
    <w:rsid w:val="000F3C17"/>
    <w:rsid w:val="000F450C"/>
    <w:rsid w:val="000F4632"/>
    <w:rsid w:val="000F48A3"/>
    <w:rsid w:val="000F6C7C"/>
    <w:rsid w:val="000F7538"/>
    <w:rsid w:val="00100229"/>
    <w:rsid w:val="001018ED"/>
    <w:rsid w:val="00101954"/>
    <w:rsid w:val="00102238"/>
    <w:rsid w:val="001023C6"/>
    <w:rsid w:val="001033E8"/>
    <w:rsid w:val="00103F11"/>
    <w:rsid w:val="00104F41"/>
    <w:rsid w:val="00104FE1"/>
    <w:rsid w:val="00105775"/>
    <w:rsid w:val="0010597B"/>
    <w:rsid w:val="00105980"/>
    <w:rsid w:val="001063C3"/>
    <w:rsid w:val="00106603"/>
    <w:rsid w:val="00106D71"/>
    <w:rsid w:val="00107D31"/>
    <w:rsid w:val="0011226B"/>
    <w:rsid w:val="00113593"/>
    <w:rsid w:val="00114FB9"/>
    <w:rsid w:val="001157FC"/>
    <w:rsid w:val="001169DC"/>
    <w:rsid w:val="00116F55"/>
    <w:rsid w:val="00117532"/>
    <w:rsid w:val="00117664"/>
    <w:rsid w:val="001177A4"/>
    <w:rsid w:val="0012009B"/>
    <w:rsid w:val="0012155C"/>
    <w:rsid w:val="0012387F"/>
    <w:rsid w:val="00123F0E"/>
    <w:rsid w:val="001241E7"/>
    <w:rsid w:val="0012467A"/>
    <w:rsid w:val="00125284"/>
    <w:rsid w:val="001253D6"/>
    <w:rsid w:val="0012574C"/>
    <w:rsid w:val="00125B5C"/>
    <w:rsid w:val="00126476"/>
    <w:rsid w:val="001264CC"/>
    <w:rsid w:val="00126983"/>
    <w:rsid w:val="001272AD"/>
    <w:rsid w:val="001276A9"/>
    <w:rsid w:val="00127A36"/>
    <w:rsid w:val="00127BE5"/>
    <w:rsid w:val="001305B2"/>
    <w:rsid w:val="00130752"/>
    <w:rsid w:val="00130DBA"/>
    <w:rsid w:val="00131B0E"/>
    <w:rsid w:val="00133E96"/>
    <w:rsid w:val="00134184"/>
    <w:rsid w:val="0013458A"/>
    <w:rsid w:val="00135098"/>
    <w:rsid w:val="00135BC0"/>
    <w:rsid w:val="00136BFB"/>
    <w:rsid w:val="00137319"/>
    <w:rsid w:val="00137401"/>
    <w:rsid w:val="00140EE6"/>
    <w:rsid w:val="001413AC"/>
    <w:rsid w:val="001422D4"/>
    <w:rsid w:val="00142E03"/>
    <w:rsid w:val="00143568"/>
    <w:rsid w:val="0014485F"/>
    <w:rsid w:val="00144EA0"/>
    <w:rsid w:val="00144F4E"/>
    <w:rsid w:val="0014501E"/>
    <w:rsid w:val="00147AD6"/>
    <w:rsid w:val="00147D3E"/>
    <w:rsid w:val="00150246"/>
    <w:rsid w:val="00150EE9"/>
    <w:rsid w:val="0015119A"/>
    <w:rsid w:val="0015191D"/>
    <w:rsid w:val="00152A5E"/>
    <w:rsid w:val="00152B26"/>
    <w:rsid w:val="00152C7B"/>
    <w:rsid w:val="00153D2C"/>
    <w:rsid w:val="0015450A"/>
    <w:rsid w:val="001545B5"/>
    <w:rsid w:val="00154F5E"/>
    <w:rsid w:val="00155023"/>
    <w:rsid w:val="00155B2F"/>
    <w:rsid w:val="00155D2F"/>
    <w:rsid w:val="0015670D"/>
    <w:rsid w:val="0015691A"/>
    <w:rsid w:val="00157120"/>
    <w:rsid w:val="001609F4"/>
    <w:rsid w:val="00161103"/>
    <w:rsid w:val="00162D4D"/>
    <w:rsid w:val="001631EF"/>
    <w:rsid w:val="001631FF"/>
    <w:rsid w:val="00163BCD"/>
    <w:rsid w:val="00164B95"/>
    <w:rsid w:val="00164EE2"/>
    <w:rsid w:val="0016533B"/>
    <w:rsid w:val="001654B8"/>
    <w:rsid w:val="001662CC"/>
    <w:rsid w:val="00166D8E"/>
    <w:rsid w:val="00167A6C"/>
    <w:rsid w:val="00167B88"/>
    <w:rsid w:val="00167F26"/>
    <w:rsid w:val="001706CA"/>
    <w:rsid w:val="00171716"/>
    <w:rsid w:val="00171870"/>
    <w:rsid w:val="00172059"/>
    <w:rsid w:val="001721E4"/>
    <w:rsid w:val="0017247B"/>
    <w:rsid w:val="001726FE"/>
    <w:rsid w:val="00172A55"/>
    <w:rsid w:val="00173465"/>
    <w:rsid w:val="00173962"/>
    <w:rsid w:val="001743E9"/>
    <w:rsid w:val="0017485F"/>
    <w:rsid w:val="001748C1"/>
    <w:rsid w:val="00174C77"/>
    <w:rsid w:val="00175C0A"/>
    <w:rsid w:val="001802E4"/>
    <w:rsid w:val="00180508"/>
    <w:rsid w:val="00180AB0"/>
    <w:rsid w:val="00180B56"/>
    <w:rsid w:val="001821F1"/>
    <w:rsid w:val="0018243F"/>
    <w:rsid w:val="001831A9"/>
    <w:rsid w:val="00183B40"/>
    <w:rsid w:val="00184645"/>
    <w:rsid w:val="00184E9A"/>
    <w:rsid w:val="001854B7"/>
    <w:rsid w:val="001862A6"/>
    <w:rsid w:val="0018680A"/>
    <w:rsid w:val="00186B24"/>
    <w:rsid w:val="00186CC3"/>
    <w:rsid w:val="001876C9"/>
    <w:rsid w:val="00187925"/>
    <w:rsid w:val="0019147D"/>
    <w:rsid w:val="001921E4"/>
    <w:rsid w:val="001933BA"/>
    <w:rsid w:val="001937BA"/>
    <w:rsid w:val="0019413A"/>
    <w:rsid w:val="00194638"/>
    <w:rsid w:val="00194A41"/>
    <w:rsid w:val="00195006"/>
    <w:rsid w:val="0019514C"/>
    <w:rsid w:val="00195970"/>
    <w:rsid w:val="00195A41"/>
    <w:rsid w:val="00195AD3"/>
    <w:rsid w:val="00196136"/>
    <w:rsid w:val="001963D4"/>
    <w:rsid w:val="00196801"/>
    <w:rsid w:val="0019788F"/>
    <w:rsid w:val="001978B1"/>
    <w:rsid w:val="00197B79"/>
    <w:rsid w:val="00197CC5"/>
    <w:rsid w:val="001A060A"/>
    <w:rsid w:val="001A1298"/>
    <w:rsid w:val="001A1DE8"/>
    <w:rsid w:val="001A2278"/>
    <w:rsid w:val="001A3099"/>
    <w:rsid w:val="001A3480"/>
    <w:rsid w:val="001A353A"/>
    <w:rsid w:val="001A37E3"/>
    <w:rsid w:val="001A44E2"/>
    <w:rsid w:val="001A4825"/>
    <w:rsid w:val="001A48D4"/>
    <w:rsid w:val="001A4AE1"/>
    <w:rsid w:val="001A5F0D"/>
    <w:rsid w:val="001A6776"/>
    <w:rsid w:val="001A6BB7"/>
    <w:rsid w:val="001B0399"/>
    <w:rsid w:val="001B17BD"/>
    <w:rsid w:val="001B24F9"/>
    <w:rsid w:val="001B45D2"/>
    <w:rsid w:val="001B476C"/>
    <w:rsid w:val="001B4BF6"/>
    <w:rsid w:val="001B5B9A"/>
    <w:rsid w:val="001B5E56"/>
    <w:rsid w:val="001B6376"/>
    <w:rsid w:val="001B7161"/>
    <w:rsid w:val="001C00ED"/>
    <w:rsid w:val="001C04F9"/>
    <w:rsid w:val="001C0CDA"/>
    <w:rsid w:val="001C20CC"/>
    <w:rsid w:val="001C2700"/>
    <w:rsid w:val="001C31D9"/>
    <w:rsid w:val="001C335C"/>
    <w:rsid w:val="001C3598"/>
    <w:rsid w:val="001C44BD"/>
    <w:rsid w:val="001C5C51"/>
    <w:rsid w:val="001C5CC8"/>
    <w:rsid w:val="001D03A6"/>
    <w:rsid w:val="001D0E51"/>
    <w:rsid w:val="001D181B"/>
    <w:rsid w:val="001D2F95"/>
    <w:rsid w:val="001D491C"/>
    <w:rsid w:val="001D4946"/>
    <w:rsid w:val="001D5DF3"/>
    <w:rsid w:val="001D64D8"/>
    <w:rsid w:val="001D67F5"/>
    <w:rsid w:val="001D703B"/>
    <w:rsid w:val="001D7F9C"/>
    <w:rsid w:val="001E0C87"/>
    <w:rsid w:val="001E10E6"/>
    <w:rsid w:val="001E158B"/>
    <w:rsid w:val="001E1EEF"/>
    <w:rsid w:val="001E2614"/>
    <w:rsid w:val="001E2C3A"/>
    <w:rsid w:val="001E5A01"/>
    <w:rsid w:val="001E5A80"/>
    <w:rsid w:val="001E6277"/>
    <w:rsid w:val="001E6AA5"/>
    <w:rsid w:val="001E7974"/>
    <w:rsid w:val="001E7AEF"/>
    <w:rsid w:val="001E7C07"/>
    <w:rsid w:val="001E7C3D"/>
    <w:rsid w:val="001F03A6"/>
    <w:rsid w:val="001F051E"/>
    <w:rsid w:val="001F06F4"/>
    <w:rsid w:val="001F1EDE"/>
    <w:rsid w:val="001F2387"/>
    <w:rsid w:val="001F2561"/>
    <w:rsid w:val="001F2A82"/>
    <w:rsid w:val="001F3BBC"/>
    <w:rsid w:val="001F49A8"/>
    <w:rsid w:val="001F4BFB"/>
    <w:rsid w:val="001F4C1C"/>
    <w:rsid w:val="001F50BA"/>
    <w:rsid w:val="001F5898"/>
    <w:rsid w:val="001F5F74"/>
    <w:rsid w:val="001F77DE"/>
    <w:rsid w:val="001F7902"/>
    <w:rsid w:val="001F7C05"/>
    <w:rsid w:val="0020199E"/>
    <w:rsid w:val="00201BA3"/>
    <w:rsid w:val="00202951"/>
    <w:rsid w:val="00203472"/>
    <w:rsid w:val="002035CC"/>
    <w:rsid w:val="00203C9C"/>
    <w:rsid w:val="00204056"/>
    <w:rsid w:val="00204A17"/>
    <w:rsid w:val="00204D19"/>
    <w:rsid w:val="00206D60"/>
    <w:rsid w:val="00206D77"/>
    <w:rsid w:val="00206FBE"/>
    <w:rsid w:val="00207604"/>
    <w:rsid w:val="00210567"/>
    <w:rsid w:val="00210CE4"/>
    <w:rsid w:val="00210D2F"/>
    <w:rsid w:val="0021233C"/>
    <w:rsid w:val="002131D7"/>
    <w:rsid w:val="00213C9A"/>
    <w:rsid w:val="00214340"/>
    <w:rsid w:val="00214C4D"/>
    <w:rsid w:val="00214FB9"/>
    <w:rsid w:val="002157C9"/>
    <w:rsid w:val="002164ED"/>
    <w:rsid w:val="00216F9C"/>
    <w:rsid w:val="00217342"/>
    <w:rsid w:val="00217ED1"/>
    <w:rsid w:val="0022144F"/>
    <w:rsid w:val="00221D43"/>
    <w:rsid w:val="0022223C"/>
    <w:rsid w:val="00223430"/>
    <w:rsid w:val="0022368A"/>
    <w:rsid w:val="00223E1C"/>
    <w:rsid w:val="002263BF"/>
    <w:rsid w:val="002268F4"/>
    <w:rsid w:val="0022766D"/>
    <w:rsid w:val="00230508"/>
    <w:rsid w:val="002309A3"/>
    <w:rsid w:val="00230B47"/>
    <w:rsid w:val="00230E93"/>
    <w:rsid w:val="00231419"/>
    <w:rsid w:val="002315FB"/>
    <w:rsid w:val="00232073"/>
    <w:rsid w:val="002320EF"/>
    <w:rsid w:val="00232C24"/>
    <w:rsid w:val="00232CA8"/>
    <w:rsid w:val="00232DDE"/>
    <w:rsid w:val="00232E9E"/>
    <w:rsid w:val="00234202"/>
    <w:rsid w:val="00234581"/>
    <w:rsid w:val="002360A4"/>
    <w:rsid w:val="0023620B"/>
    <w:rsid w:val="00237AA9"/>
    <w:rsid w:val="002401BC"/>
    <w:rsid w:val="0024112E"/>
    <w:rsid w:val="00241AA6"/>
    <w:rsid w:val="00243BC7"/>
    <w:rsid w:val="0024453D"/>
    <w:rsid w:val="0024557B"/>
    <w:rsid w:val="00245D26"/>
    <w:rsid w:val="0024647E"/>
    <w:rsid w:val="002466C7"/>
    <w:rsid w:val="002467CA"/>
    <w:rsid w:val="002479F3"/>
    <w:rsid w:val="00247D8F"/>
    <w:rsid w:val="00251624"/>
    <w:rsid w:val="00252997"/>
    <w:rsid w:val="0025345E"/>
    <w:rsid w:val="0025356A"/>
    <w:rsid w:val="0025397A"/>
    <w:rsid w:val="00254366"/>
    <w:rsid w:val="00254A4D"/>
    <w:rsid w:val="00254B36"/>
    <w:rsid w:val="00255EBD"/>
    <w:rsid w:val="002561E0"/>
    <w:rsid w:val="00256B8A"/>
    <w:rsid w:val="002615DE"/>
    <w:rsid w:val="00262022"/>
    <w:rsid w:val="00262DAC"/>
    <w:rsid w:val="00263028"/>
    <w:rsid w:val="00263184"/>
    <w:rsid w:val="002632A8"/>
    <w:rsid w:val="00263764"/>
    <w:rsid w:val="00263DB1"/>
    <w:rsid w:val="00264034"/>
    <w:rsid w:val="00264DF6"/>
    <w:rsid w:val="00265090"/>
    <w:rsid w:val="002653D5"/>
    <w:rsid w:val="00265DC4"/>
    <w:rsid w:val="00266186"/>
    <w:rsid w:val="002666DC"/>
    <w:rsid w:val="002668B3"/>
    <w:rsid w:val="00266982"/>
    <w:rsid w:val="0027037D"/>
    <w:rsid w:val="00273E25"/>
    <w:rsid w:val="00273F52"/>
    <w:rsid w:val="00274228"/>
    <w:rsid w:val="002748C1"/>
    <w:rsid w:val="00274B5F"/>
    <w:rsid w:val="00275054"/>
    <w:rsid w:val="002755F2"/>
    <w:rsid w:val="00276899"/>
    <w:rsid w:val="002768F1"/>
    <w:rsid w:val="002773E1"/>
    <w:rsid w:val="0027763A"/>
    <w:rsid w:val="002777E3"/>
    <w:rsid w:val="00277BB6"/>
    <w:rsid w:val="00277C31"/>
    <w:rsid w:val="00277FD9"/>
    <w:rsid w:val="002807C2"/>
    <w:rsid w:val="00281225"/>
    <w:rsid w:val="00281383"/>
    <w:rsid w:val="0028145B"/>
    <w:rsid w:val="002827DB"/>
    <w:rsid w:val="002829A4"/>
    <w:rsid w:val="00283700"/>
    <w:rsid w:val="00284AFA"/>
    <w:rsid w:val="00284D3A"/>
    <w:rsid w:val="002852E5"/>
    <w:rsid w:val="0028542A"/>
    <w:rsid w:val="002858E6"/>
    <w:rsid w:val="00285941"/>
    <w:rsid w:val="00285FC8"/>
    <w:rsid w:val="002871C4"/>
    <w:rsid w:val="002900A9"/>
    <w:rsid w:val="002924D2"/>
    <w:rsid w:val="002928BB"/>
    <w:rsid w:val="00293011"/>
    <w:rsid w:val="00293E47"/>
    <w:rsid w:val="00294BBB"/>
    <w:rsid w:val="00295292"/>
    <w:rsid w:val="00295724"/>
    <w:rsid w:val="00296737"/>
    <w:rsid w:val="002967E0"/>
    <w:rsid w:val="00296E26"/>
    <w:rsid w:val="002973E0"/>
    <w:rsid w:val="002979A2"/>
    <w:rsid w:val="00297EE6"/>
    <w:rsid w:val="002A0E69"/>
    <w:rsid w:val="002A16B9"/>
    <w:rsid w:val="002A1BC1"/>
    <w:rsid w:val="002A354E"/>
    <w:rsid w:val="002A3828"/>
    <w:rsid w:val="002A3A18"/>
    <w:rsid w:val="002A3E51"/>
    <w:rsid w:val="002A50C8"/>
    <w:rsid w:val="002A5280"/>
    <w:rsid w:val="002A5444"/>
    <w:rsid w:val="002A55B0"/>
    <w:rsid w:val="002A564A"/>
    <w:rsid w:val="002A56D4"/>
    <w:rsid w:val="002A5A6F"/>
    <w:rsid w:val="002A5C8B"/>
    <w:rsid w:val="002A614C"/>
    <w:rsid w:val="002A6A37"/>
    <w:rsid w:val="002A6A7C"/>
    <w:rsid w:val="002B02D3"/>
    <w:rsid w:val="002B0BA2"/>
    <w:rsid w:val="002B0E39"/>
    <w:rsid w:val="002B2A3C"/>
    <w:rsid w:val="002B45DA"/>
    <w:rsid w:val="002B4A7B"/>
    <w:rsid w:val="002B4EC8"/>
    <w:rsid w:val="002B50AC"/>
    <w:rsid w:val="002B5150"/>
    <w:rsid w:val="002B5706"/>
    <w:rsid w:val="002B68A9"/>
    <w:rsid w:val="002B69C0"/>
    <w:rsid w:val="002B75F6"/>
    <w:rsid w:val="002B7B84"/>
    <w:rsid w:val="002B7E0A"/>
    <w:rsid w:val="002C196E"/>
    <w:rsid w:val="002C1D89"/>
    <w:rsid w:val="002C23D3"/>
    <w:rsid w:val="002C3329"/>
    <w:rsid w:val="002C3542"/>
    <w:rsid w:val="002C458E"/>
    <w:rsid w:val="002C4CB7"/>
    <w:rsid w:val="002C546C"/>
    <w:rsid w:val="002C6041"/>
    <w:rsid w:val="002C604D"/>
    <w:rsid w:val="002C629C"/>
    <w:rsid w:val="002D05C6"/>
    <w:rsid w:val="002D0E39"/>
    <w:rsid w:val="002D1CCD"/>
    <w:rsid w:val="002D382F"/>
    <w:rsid w:val="002D5A1E"/>
    <w:rsid w:val="002D5BAC"/>
    <w:rsid w:val="002D676B"/>
    <w:rsid w:val="002E056B"/>
    <w:rsid w:val="002E07C0"/>
    <w:rsid w:val="002E099A"/>
    <w:rsid w:val="002E17C9"/>
    <w:rsid w:val="002E1988"/>
    <w:rsid w:val="002E26C8"/>
    <w:rsid w:val="002E3149"/>
    <w:rsid w:val="002E4FD7"/>
    <w:rsid w:val="002E55E6"/>
    <w:rsid w:val="002E622C"/>
    <w:rsid w:val="002E644E"/>
    <w:rsid w:val="002E7755"/>
    <w:rsid w:val="002E7B61"/>
    <w:rsid w:val="002F0D60"/>
    <w:rsid w:val="002F112E"/>
    <w:rsid w:val="002F4903"/>
    <w:rsid w:val="002F49D1"/>
    <w:rsid w:val="002F49D3"/>
    <w:rsid w:val="002F5383"/>
    <w:rsid w:val="002F5F26"/>
    <w:rsid w:val="002F6E61"/>
    <w:rsid w:val="002F7148"/>
    <w:rsid w:val="0030013C"/>
    <w:rsid w:val="0030063C"/>
    <w:rsid w:val="003014B7"/>
    <w:rsid w:val="00301571"/>
    <w:rsid w:val="00301849"/>
    <w:rsid w:val="00301DAA"/>
    <w:rsid w:val="003022D9"/>
    <w:rsid w:val="003022DB"/>
    <w:rsid w:val="003030E4"/>
    <w:rsid w:val="00303228"/>
    <w:rsid w:val="00303380"/>
    <w:rsid w:val="00303616"/>
    <w:rsid w:val="00303E77"/>
    <w:rsid w:val="00305050"/>
    <w:rsid w:val="00305B1A"/>
    <w:rsid w:val="00306264"/>
    <w:rsid w:val="00306582"/>
    <w:rsid w:val="00306D7A"/>
    <w:rsid w:val="003076C9"/>
    <w:rsid w:val="00311462"/>
    <w:rsid w:val="003119B3"/>
    <w:rsid w:val="00311F70"/>
    <w:rsid w:val="0031261B"/>
    <w:rsid w:val="003144EF"/>
    <w:rsid w:val="00315572"/>
    <w:rsid w:val="00315689"/>
    <w:rsid w:val="00315DC5"/>
    <w:rsid w:val="0031693A"/>
    <w:rsid w:val="00316B0B"/>
    <w:rsid w:val="00317123"/>
    <w:rsid w:val="003173F4"/>
    <w:rsid w:val="00320E1A"/>
    <w:rsid w:val="00321889"/>
    <w:rsid w:val="00321D26"/>
    <w:rsid w:val="003229B1"/>
    <w:rsid w:val="00322C0A"/>
    <w:rsid w:val="0032327F"/>
    <w:rsid w:val="00323AC1"/>
    <w:rsid w:val="00324969"/>
    <w:rsid w:val="00325036"/>
    <w:rsid w:val="00325D82"/>
    <w:rsid w:val="00325F30"/>
    <w:rsid w:val="00325F63"/>
    <w:rsid w:val="003262F4"/>
    <w:rsid w:val="00327204"/>
    <w:rsid w:val="003276D4"/>
    <w:rsid w:val="00327714"/>
    <w:rsid w:val="00327E2F"/>
    <w:rsid w:val="00330B9F"/>
    <w:rsid w:val="00332061"/>
    <w:rsid w:val="00332DAF"/>
    <w:rsid w:val="00333CB2"/>
    <w:rsid w:val="00333D8F"/>
    <w:rsid w:val="00334550"/>
    <w:rsid w:val="003349C0"/>
    <w:rsid w:val="00335300"/>
    <w:rsid w:val="003363E0"/>
    <w:rsid w:val="00337618"/>
    <w:rsid w:val="00337634"/>
    <w:rsid w:val="00340D5F"/>
    <w:rsid w:val="003412D1"/>
    <w:rsid w:val="0034176D"/>
    <w:rsid w:val="003417A5"/>
    <w:rsid w:val="00341FEE"/>
    <w:rsid w:val="003423F2"/>
    <w:rsid w:val="003424EC"/>
    <w:rsid w:val="00342A86"/>
    <w:rsid w:val="00342C51"/>
    <w:rsid w:val="00342CF7"/>
    <w:rsid w:val="00343802"/>
    <w:rsid w:val="00344F61"/>
    <w:rsid w:val="00345A30"/>
    <w:rsid w:val="00345F6F"/>
    <w:rsid w:val="003464C8"/>
    <w:rsid w:val="0034699C"/>
    <w:rsid w:val="00346E86"/>
    <w:rsid w:val="00346FE2"/>
    <w:rsid w:val="00347958"/>
    <w:rsid w:val="003507E6"/>
    <w:rsid w:val="00351238"/>
    <w:rsid w:val="00351632"/>
    <w:rsid w:val="003521A0"/>
    <w:rsid w:val="003525D2"/>
    <w:rsid w:val="003538A0"/>
    <w:rsid w:val="003542B3"/>
    <w:rsid w:val="003551B3"/>
    <w:rsid w:val="003554E3"/>
    <w:rsid w:val="00355BAC"/>
    <w:rsid w:val="00355F7F"/>
    <w:rsid w:val="003566E1"/>
    <w:rsid w:val="0035748B"/>
    <w:rsid w:val="00357659"/>
    <w:rsid w:val="00360B2A"/>
    <w:rsid w:val="0036173C"/>
    <w:rsid w:val="00361744"/>
    <w:rsid w:val="00361D50"/>
    <w:rsid w:val="00362229"/>
    <w:rsid w:val="00362C8D"/>
    <w:rsid w:val="00363813"/>
    <w:rsid w:val="00364A04"/>
    <w:rsid w:val="0036514B"/>
    <w:rsid w:val="00366908"/>
    <w:rsid w:val="00366983"/>
    <w:rsid w:val="003669DC"/>
    <w:rsid w:val="00367C35"/>
    <w:rsid w:val="00371349"/>
    <w:rsid w:val="003718DD"/>
    <w:rsid w:val="0037197A"/>
    <w:rsid w:val="00372132"/>
    <w:rsid w:val="003725DE"/>
    <w:rsid w:val="00373691"/>
    <w:rsid w:val="00374A6F"/>
    <w:rsid w:val="0037571D"/>
    <w:rsid w:val="003765B7"/>
    <w:rsid w:val="00376EE6"/>
    <w:rsid w:val="00377034"/>
    <w:rsid w:val="003778FD"/>
    <w:rsid w:val="00377B08"/>
    <w:rsid w:val="0038034F"/>
    <w:rsid w:val="00380849"/>
    <w:rsid w:val="003814CF"/>
    <w:rsid w:val="003820CF"/>
    <w:rsid w:val="00382401"/>
    <w:rsid w:val="0038416D"/>
    <w:rsid w:val="003847DF"/>
    <w:rsid w:val="00384B63"/>
    <w:rsid w:val="003855DF"/>
    <w:rsid w:val="00385EC5"/>
    <w:rsid w:val="00386252"/>
    <w:rsid w:val="00386356"/>
    <w:rsid w:val="003865B7"/>
    <w:rsid w:val="00386641"/>
    <w:rsid w:val="0038676A"/>
    <w:rsid w:val="00386EC8"/>
    <w:rsid w:val="00386F17"/>
    <w:rsid w:val="00387278"/>
    <w:rsid w:val="003878BD"/>
    <w:rsid w:val="00387AEC"/>
    <w:rsid w:val="00387F41"/>
    <w:rsid w:val="00392503"/>
    <w:rsid w:val="00392944"/>
    <w:rsid w:val="00393779"/>
    <w:rsid w:val="00393DBE"/>
    <w:rsid w:val="00394644"/>
    <w:rsid w:val="00395811"/>
    <w:rsid w:val="00396695"/>
    <w:rsid w:val="00397467"/>
    <w:rsid w:val="003A0474"/>
    <w:rsid w:val="003A04C5"/>
    <w:rsid w:val="003A18FF"/>
    <w:rsid w:val="003A1EF6"/>
    <w:rsid w:val="003A23BF"/>
    <w:rsid w:val="003A2488"/>
    <w:rsid w:val="003A24C0"/>
    <w:rsid w:val="003A4152"/>
    <w:rsid w:val="003A466D"/>
    <w:rsid w:val="003A4831"/>
    <w:rsid w:val="003A4FD7"/>
    <w:rsid w:val="003A526A"/>
    <w:rsid w:val="003A5D18"/>
    <w:rsid w:val="003A64A5"/>
    <w:rsid w:val="003A6667"/>
    <w:rsid w:val="003A727F"/>
    <w:rsid w:val="003A75BE"/>
    <w:rsid w:val="003A7715"/>
    <w:rsid w:val="003B17D2"/>
    <w:rsid w:val="003B1CB7"/>
    <w:rsid w:val="003B1F18"/>
    <w:rsid w:val="003B4BB6"/>
    <w:rsid w:val="003B4EB2"/>
    <w:rsid w:val="003B4F89"/>
    <w:rsid w:val="003B525A"/>
    <w:rsid w:val="003B5932"/>
    <w:rsid w:val="003B5C1D"/>
    <w:rsid w:val="003B63D7"/>
    <w:rsid w:val="003B7A97"/>
    <w:rsid w:val="003B7AF2"/>
    <w:rsid w:val="003B7C84"/>
    <w:rsid w:val="003C00B4"/>
    <w:rsid w:val="003C0906"/>
    <w:rsid w:val="003C0AED"/>
    <w:rsid w:val="003C0D15"/>
    <w:rsid w:val="003C13F6"/>
    <w:rsid w:val="003C1E6B"/>
    <w:rsid w:val="003C1F7F"/>
    <w:rsid w:val="003C2512"/>
    <w:rsid w:val="003C2AB6"/>
    <w:rsid w:val="003C383A"/>
    <w:rsid w:val="003C3902"/>
    <w:rsid w:val="003C3D9B"/>
    <w:rsid w:val="003C432B"/>
    <w:rsid w:val="003C4E83"/>
    <w:rsid w:val="003C5787"/>
    <w:rsid w:val="003C5A36"/>
    <w:rsid w:val="003C60D5"/>
    <w:rsid w:val="003C6569"/>
    <w:rsid w:val="003C65F5"/>
    <w:rsid w:val="003C7A39"/>
    <w:rsid w:val="003C7D16"/>
    <w:rsid w:val="003D1293"/>
    <w:rsid w:val="003D23C3"/>
    <w:rsid w:val="003D2449"/>
    <w:rsid w:val="003D2847"/>
    <w:rsid w:val="003D344C"/>
    <w:rsid w:val="003D3692"/>
    <w:rsid w:val="003D393D"/>
    <w:rsid w:val="003D3ECB"/>
    <w:rsid w:val="003D436A"/>
    <w:rsid w:val="003D4FB6"/>
    <w:rsid w:val="003D5462"/>
    <w:rsid w:val="003D673C"/>
    <w:rsid w:val="003D73E6"/>
    <w:rsid w:val="003D7463"/>
    <w:rsid w:val="003E01D0"/>
    <w:rsid w:val="003E1D89"/>
    <w:rsid w:val="003E21A9"/>
    <w:rsid w:val="003E391D"/>
    <w:rsid w:val="003E3C65"/>
    <w:rsid w:val="003E4802"/>
    <w:rsid w:val="003E4BDB"/>
    <w:rsid w:val="003E4CF1"/>
    <w:rsid w:val="003E4DC4"/>
    <w:rsid w:val="003E6046"/>
    <w:rsid w:val="003E629A"/>
    <w:rsid w:val="003E69C9"/>
    <w:rsid w:val="003E78F7"/>
    <w:rsid w:val="003F0647"/>
    <w:rsid w:val="003F0767"/>
    <w:rsid w:val="003F133D"/>
    <w:rsid w:val="003F15A5"/>
    <w:rsid w:val="003F1898"/>
    <w:rsid w:val="003F1B15"/>
    <w:rsid w:val="003F1B84"/>
    <w:rsid w:val="003F3021"/>
    <w:rsid w:val="003F31F8"/>
    <w:rsid w:val="003F3688"/>
    <w:rsid w:val="003F3A5F"/>
    <w:rsid w:val="003F3C83"/>
    <w:rsid w:val="003F3E1E"/>
    <w:rsid w:val="003F649C"/>
    <w:rsid w:val="003F7D8E"/>
    <w:rsid w:val="00401F3F"/>
    <w:rsid w:val="00402387"/>
    <w:rsid w:val="004026DC"/>
    <w:rsid w:val="004037C0"/>
    <w:rsid w:val="004037DC"/>
    <w:rsid w:val="00403C29"/>
    <w:rsid w:val="00403C9E"/>
    <w:rsid w:val="00405192"/>
    <w:rsid w:val="004062DA"/>
    <w:rsid w:val="004065F1"/>
    <w:rsid w:val="00406B74"/>
    <w:rsid w:val="00406F81"/>
    <w:rsid w:val="00407236"/>
    <w:rsid w:val="0041121E"/>
    <w:rsid w:val="004125AA"/>
    <w:rsid w:val="004145DC"/>
    <w:rsid w:val="004156DC"/>
    <w:rsid w:val="004164A5"/>
    <w:rsid w:val="00420661"/>
    <w:rsid w:val="004215B4"/>
    <w:rsid w:val="004220C6"/>
    <w:rsid w:val="00422AEE"/>
    <w:rsid w:val="00422F49"/>
    <w:rsid w:val="00423590"/>
    <w:rsid w:val="00424425"/>
    <w:rsid w:val="0042458D"/>
    <w:rsid w:val="0042468E"/>
    <w:rsid w:val="00425158"/>
    <w:rsid w:val="00425410"/>
    <w:rsid w:val="00425DF1"/>
    <w:rsid w:val="00426194"/>
    <w:rsid w:val="004265CA"/>
    <w:rsid w:val="00426F89"/>
    <w:rsid w:val="00426FF8"/>
    <w:rsid w:val="00427B32"/>
    <w:rsid w:val="00427C1B"/>
    <w:rsid w:val="00430435"/>
    <w:rsid w:val="0043094C"/>
    <w:rsid w:val="00430AFD"/>
    <w:rsid w:val="00430DC7"/>
    <w:rsid w:val="0043157B"/>
    <w:rsid w:val="00431611"/>
    <w:rsid w:val="00432002"/>
    <w:rsid w:val="00432866"/>
    <w:rsid w:val="00433440"/>
    <w:rsid w:val="004334A8"/>
    <w:rsid w:val="00433BCA"/>
    <w:rsid w:val="00434A36"/>
    <w:rsid w:val="00435C89"/>
    <w:rsid w:val="00435CF2"/>
    <w:rsid w:val="0043624C"/>
    <w:rsid w:val="00436AD1"/>
    <w:rsid w:val="00437A69"/>
    <w:rsid w:val="00440AA9"/>
    <w:rsid w:val="00440E46"/>
    <w:rsid w:val="0044163E"/>
    <w:rsid w:val="004429D6"/>
    <w:rsid w:val="00443016"/>
    <w:rsid w:val="00443957"/>
    <w:rsid w:val="00444984"/>
    <w:rsid w:val="004449E4"/>
    <w:rsid w:val="004456F9"/>
    <w:rsid w:val="004458E0"/>
    <w:rsid w:val="00445D81"/>
    <w:rsid w:val="00446A28"/>
    <w:rsid w:val="00446BE7"/>
    <w:rsid w:val="0044763B"/>
    <w:rsid w:val="00447ACF"/>
    <w:rsid w:val="00450006"/>
    <w:rsid w:val="004504C6"/>
    <w:rsid w:val="00451644"/>
    <w:rsid w:val="00451A34"/>
    <w:rsid w:val="004522E4"/>
    <w:rsid w:val="004554EE"/>
    <w:rsid w:val="00455A8D"/>
    <w:rsid w:val="00456E23"/>
    <w:rsid w:val="00457D98"/>
    <w:rsid w:val="004606C4"/>
    <w:rsid w:val="00461142"/>
    <w:rsid w:val="00462139"/>
    <w:rsid w:val="00462375"/>
    <w:rsid w:val="00462768"/>
    <w:rsid w:val="00462F25"/>
    <w:rsid w:val="0046371E"/>
    <w:rsid w:val="0046450F"/>
    <w:rsid w:val="00465014"/>
    <w:rsid w:val="00466710"/>
    <w:rsid w:val="00466F47"/>
    <w:rsid w:val="00467615"/>
    <w:rsid w:val="00470366"/>
    <w:rsid w:val="004705B9"/>
    <w:rsid w:val="00470DE5"/>
    <w:rsid w:val="0047128F"/>
    <w:rsid w:val="0047187C"/>
    <w:rsid w:val="00471B79"/>
    <w:rsid w:val="0047205B"/>
    <w:rsid w:val="0047217C"/>
    <w:rsid w:val="00472EBA"/>
    <w:rsid w:val="00473471"/>
    <w:rsid w:val="00473A02"/>
    <w:rsid w:val="00474073"/>
    <w:rsid w:val="00474891"/>
    <w:rsid w:val="00474AAA"/>
    <w:rsid w:val="004752D7"/>
    <w:rsid w:val="00476B4A"/>
    <w:rsid w:val="00480835"/>
    <w:rsid w:val="00480A2B"/>
    <w:rsid w:val="00480F53"/>
    <w:rsid w:val="00481C68"/>
    <w:rsid w:val="00481EC3"/>
    <w:rsid w:val="0048318F"/>
    <w:rsid w:val="00483954"/>
    <w:rsid w:val="00483B06"/>
    <w:rsid w:val="0048516B"/>
    <w:rsid w:val="00485857"/>
    <w:rsid w:val="00486632"/>
    <w:rsid w:val="00486D45"/>
    <w:rsid w:val="00486DE6"/>
    <w:rsid w:val="0049020F"/>
    <w:rsid w:val="004908A3"/>
    <w:rsid w:val="004910A4"/>
    <w:rsid w:val="00492C1E"/>
    <w:rsid w:val="00495018"/>
    <w:rsid w:val="00497FDF"/>
    <w:rsid w:val="004A0E1C"/>
    <w:rsid w:val="004A124E"/>
    <w:rsid w:val="004A40FA"/>
    <w:rsid w:val="004A4382"/>
    <w:rsid w:val="004A4C9C"/>
    <w:rsid w:val="004B1A13"/>
    <w:rsid w:val="004B1BF8"/>
    <w:rsid w:val="004B1EE6"/>
    <w:rsid w:val="004B22C5"/>
    <w:rsid w:val="004B2789"/>
    <w:rsid w:val="004B2B07"/>
    <w:rsid w:val="004B3E26"/>
    <w:rsid w:val="004B6613"/>
    <w:rsid w:val="004B66E3"/>
    <w:rsid w:val="004C0BBE"/>
    <w:rsid w:val="004C10C5"/>
    <w:rsid w:val="004C1910"/>
    <w:rsid w:val="004C23EA"/>
    <w:rsid w:val="004C2A67"/>
    <w:rsid w:val="004C383F"/>
    <w:rsid w:val="004C38DD"/>
    <w:rsid w:val="004C3FB4"/>
    <w:rsid w:val="004C4037"/>
    <w:rsid w:val="004C4679"/>
    <w:rsid w:val="004C4AE1"/>
    <w:rsid w:val="004C4D16"/>
    <w:rsid w:val="004C5C07"/>
    <w:rsid w:val="004C60FB"/>
    <w:rsid w:val="004C6500"/>
    <w:rsid w:val="004C7454"/>
    <w:rsid w:val="004C752D"/>
    <w:rsid w:val="004D01CE"/>
    <w:rsid w:val="004D058A"/>
    <w:rsid w:val="004D0C65"/>
    <w:rsid w:val="004D1584"/>
    <w:rsid w:val="004D20B5"/>
    <w:rsid w:val="004D20F6"/>
    <w:rsid w:val="004D27D0"/>
    <w:rsid w:val="004D29CB"/>
    <w:rsid w:val="004D2E2B"/>
    <w:rsid w:val="004D4104"/>
    <w:rsid w:val="004D48CC"/>
    <w:rsid w:val="004D7511"/>
    <w:rsid w:val="004D7924"/>
    <w:rsid w:val="004D7D1D"/>
    <w:rsid w:val="004D7EE5"/>
    <w:rsid w:val="004E11D7"/>
    <w:rsid w:val="004E14BD"/>
    <w:rsid w:val="004E1502"/>
    <w:rsid w:val="004E1724"/>
    <w:rsid w:val="004E277B"/>
    <w:rsid w:val="004E2CFC"/>
    <w:rsid w:val="004E3815"/>
    <w:rsid w:val="004E3905"/>
    <w:rsid w:val="004E3E5C"/>
    <w:rsid w:val="004E3E80"/>
    <w:rsid w:val="004E4B46"/>
    <w:rsid w:val="004E5156"/>
    <w:rsid w:val="004E572B"/>
    <w:rsid w:val="004E6660"/>
    <w:rsid w:val="004E71EB"/>
    <w:rsid w:val="004E76B9"/>
    <w:rsid w:val="004E797B"/>
    <w:rsid w:val="004F04AD"/>
    <w:rsid w:val="004F30F7"/>
    <w:rsid w:val="004F3A0D"/>
    <w:rsid w:val="004F53CE"/>
    <w:rsid w:val="004F54C0"/>
    <w:rsid w:val="004F56C6"/>
    <w:rsid w:val="004F5EDC"/>
    <w:rsid w:val="004F5F86"/>
    <w:rsid w:val="004F5FE4"/>
    <w:rsid w:val="004F61F8"/>
    <w:rsid w:val="004F7121"/>
    <w:rsid w:val="004F729E"/>
    <w:rsid w:val="004F7818"/>
    <w:rsid w:val="004F78F3"/>
    <w:rsid w:val="004F7BBC"/>
    <w:rsid w:val="00500B55"/>
    <w:rsid w:val="00501380"/>
    <w:rsid w:val="00501909"/>
    <w:rsid w:val="005025A5"/>
    <w:rsid w:val="00502E80"/>
    <w:rsid w:val="0050319E"/>
    <w:rsid w:val="005049CE"/>
    <w:rsid w:val="00504D5A"/>
    <w:rsid w:val="00505F20"/>
    <w:rsid w:val="0050619E"/>
    <w:rsid w:val="005073B0"/>
    <w:rsid w:val="00510659"/>
    <w:rsid w:val="005119B6"/>
    <w:rsid w:val="00512322"/>
    <w:rsid w:val="0051251D"/>
    <w:rsid w:val="005146A1"/>
    <w:rsid w:val="00514729"/>
    <w:rsid w:val="00515E19"/>
    <w:rsid w:val="00515F73"/>
    <w:rsid w:val="005163B2"/>
    <w:rsid w:val="005166BE"/>
    <w:rsid w:val="00516AF2"/>
    <w:rsid w:val="00516D9F"/>
    <w:rsid w:val="00521C1C"/>
    <w:rsid w:val="00521EFD"/>
    <w:rsid w:val="00521FAB"/>
    <w:rsid w:val="00522581"/>
    <w:rsid w:val="00522FA0"/>
    <w:rsid w:val="005260A8"/>
    <w:rsid w:val="00526A95"/>
    <w:rsid w:val="005272C3"/>
    <w:rsid w:val="00527829"/>
    <w:rsid w:val="00527D2B"/>
    <w:rsid w:val="0053126B"/>
    <w:rsid w:val="00531935"/>
    <w:rsid w:val="00532078"/>
    <w:rsid w:val="005329D3"/>
    <w:rsid w:val="005332BA"/>
    <w:rsid w:val="00535505"/>
    <w:rsid w:val="00535CF8"/>
    <w:rsid w:val="005367E0"/>
    <w:rsid w:val="0053693A"/>
    <w:rsid w:val="00537150"/>
    <w:rsid w:val="00537BB6"/>
    <w:rsid w:val="0054050A"/>
    <w:rsid w:val="00540765"/>
    <w:rsid w:val="00540FA1"/>
    <w:rsid w:val="005411B8"/>
    <w:rsid w:val="005424DD"/>
    <w:rsid w:val="005429AD"/>
    <w:rsid w:val="00542CEF"/>
    <w:rsid w:val="00543DD1"/>
    <w:rsid w:val="005443CD"/>
    <w:rsid w:val="0054481A"/>
    <w:rsid w:val="00545170"/>
    <w:rsid w:val="00545D36"/>
    <w:rsid w:val="005467C4"/>
    <w:rsid w:val="00546B75"/>
    <w:rsid w:val="00546D8D"/>
    <w:rsid w:val="00547433"/>
    <w:rsid w:val="00550107"/>
    <w:rsid w:val="005503D2"/>
    <w:rsid w:val="0055105F"/>
    <w:rsid w:val="005512D3"/>
    <w:rsid w:val="005514A0"/>
    <w:rsid w:val="0055207A"/>
    <w:rsid w:val="00552A58"/>
    <w:rsid w:val="0055365A"/>
    <w:rsid w:val="00553A1F"/>
    <w:rsid w:val="00554A58"/>
    <w:rsid w:val="00554CD1"/>
    <w:rsid w:val="00554DFF"/>
    <w:rsid w:val="005557F3"/>
    <w:rsid w:val="00555D0D"/>
    <w:rsid w:val="00556BBE"/>
    <w:rsid w:val="00557D92"/>
    <w:rsid w:val="00560E1B"/>
    <w:rsid w:val="005621D4"/>
    <w:rsid w:val="00562820"/>
    <w:rsid w:val="005646FE"/>
    <w:rsid w:val="00564DB1"/>
    <w:rsid w:val="00564DD7"/>
    <w:rsid w:val="00566322"/>
    <w:rsid w:val="00566ED0"/>
    <w:rsid w:val="005677AD"/>
    <w:rsid w:val="0057017D"/>
    <w:rsid w:val="00570D7C"/>
    <w:rsid w:val="005725FE"/>
    <w:rsid w:val="0057284A"/>
    <w:rsid w:val="00573F76"/>
    <w:rsid w:val="005742C7"/>
    <w:rsid w:val="0057553C"/>
    <w:rsid w:val="005757C7"/>
    <w:rsid w:val="0057656F"/>
    <w:rsid w:val="005768D4"/>
    <w:rsid w:val="005777B2"/>
    <w:rsid w:val="005802C3"/>
    <w:rsid w:val="005803A7"/>
    <w:rsid w:val="00581CE7"/>
    <w:rsid w:val="00581D3B"/>
    <w:rsid w:val="00582DB3"/>
    <w:rsid w:val="005832F0"/>
    <w:rsid w:val="00583386"/>
    <w:rsid w:val="0058341A"/>
    <w:rsid w:val="005839F3"/>
    <w:rsid w:val="00583BED"/>
    <w:rsid w:val="0058421B"/>
    <w:rsid w:val="005849D8"/>
    <w:rsid w:val="00584B79"/>
    <w:rsid w:val="0058510B"/>
    <w:rsid w:val="00585421"/>
    <w:rsid w:val="00585705"/>
    <w:rsid w:val="0058573A"/>
    <w:rsid w:val="00586650"/>
    <w:rsid w:val="00587EFD"/>
    <w:rsid w:val="00590253"/>
    <w:rsid w:val="00590336"/>
    <w:rsid w:val="00590BE9"/>
    <w:rsid w:val="00593773"/>
    <w:rsid w:val="00593B49"/>
    <w:rsid w:val="00594A0D"/>
    <w:rsid w:val="00594F03"/>
    <w:rsid w:val="00595F2D"/>
    <w:rsid w:val="005960DB"/>
    <w:rsid w:val="0059645C"/>
    <w:rsid w:val="00596968"/>
    <w:rsid w:val="005A0186"/>
    <w:rsid w:val="005A08B1"/>
    <w:rsid w:val="005A0E3B"/>
    <w:rsid w:val="005A0E45"/>
    <w:rsid w:val="005A0E4B"/>
    <w:rsid w:val="005A110A"/>
    <w:rsid w:val="005A16E1"/>
    <w:rsid w:val="005A226C"/>
    <w:rsid w:val="005A2E57"/>
    <w:rsid w:val="005A3839"/>
    <w:rsid w:val="005A491F"/>
    <w:rsid w:val="005A5058"/>
    <w:rsid w:val="005A6931"/>
    <w:rsid w:val="005A7101"/>
    <w:rsid w:val="005A77E5"/>
    <w:rsid w:val="005A79A7"/>
    <w:rsid w:val="005B02F0"/>
    <w:rsid w:val="005B0F3B"/>
    <w:rsid w:val="005B167D"/>
    <w:rsid w:val="005B3891"/>
    <w:rsid w:val="005B3DA2"/>
    <w:rsid w:val="005B473E"/>
    <w:rsid w:val="005B559B"/>
    <w:rsid w:val="005B5E2A"/>
    <w:rsid w:val="005B5FC9"/>
    <w:rsid w:val="005B5FCC"/>
    <w:rsid w:val="005B6DAA"/>
    <w:rsid w:val="005B73E2"/>
    <w:rsid w:val="005C038C"/>
    <w:rsid w:val="005C0472"/>
    <w:rsid w:val="005C12AC"/>
    <w:rsid w:val="005C23AD"/>
    <w:rsid w:val="005C274C"/>
    <w:rsid w:val="005C5138"/>
    <w:rsid w:val="005C633E"/>
    <w:rsid w:val="005C65D2"/>
    <w:rsid w:val="005C6889"/>
    <w:rsid w:val="005C726B"/>
    <w:rsid w:val="005C7703"/>
    <w:rsid w:val="005D01CD"/>
    <w:rsid w:val="005D0D91"/>
    <w:rsid w:val="005D0DFD"/>
    <w:rsid w:val="005D0FBA"/>
    <w:rsid w:val="005D116A"/>
    <w:rsid w:val="005D32A0"/>
    <w:rsid w:val="005D3AAF"/>
    <w:rsid w:val="005D485B"/>
    <w:rsid w:val="005D4AC5"/>
    <w:rsid w:val="005D54F7"/>
    <w:rsid w:val="005D56BC"/>
    <w:rsid w:val="005D596F"/>
    <w:rsid w:val="005D5A70"/>
    <w:rsid w:val="005D6C33"/>
    <w:rsid w:val="005D7CDA"/>
    <w:rsid w:val="005E0969"/>
    <w:rsid w:val="005E0A2E"/>
    <w:rsid w:val="005E101E"/>
    <w:rsid w:val="005E114C"/>
    <w:rsid w:val="005E15A8"/>
    <w:rsid w:val="005E282D"/>
    <w:rsid w:val="005E2AD5"/>
    <w:rsid w:val="005E301D"/>
    <w:rsid w:val="005E302D"/>
    <w:rsid w:val="005E452A"/>
    <w:rsid w:val="005E4B75"/>
    <w:rsid w:val="005E6E9B"/>
    <w:rsid w:val="005E7EB0"/>
    <w:rsid w:val="005F0331"/>
    <w:rsid w:val="005F191D"/>
    <w:rsid w:val="005F269C"/>
    <w:rsid w:val="005F2C15"/>
    <w:rsid w:val="005F2DC4"/>
    <w:rsid w:val="005F3940"/>
    <w:rsid w:val="005F4862"/>
    <w:rsid w:val="005F533F"/>
    <w:rsid w:val="005F5889"/>
    <w:rsid w:val="005F5C7C"/>
    <w:rsid w:val="005F61DC"/>
    <w:rsid w:val="005F653C"/>
    <w:rsid w:val="005F66F9"/>
    <w:rsid w:val="005F7B3C"/>
    <w:rsid w:val="005F7CA6"/>
    <w:rsid w:val="006017E7"/>
    <w:rsid w:val="00601DBB"/>
    <w:rsid w:val="00601DE2"/>
    <w:rsid w:val="00602CBE"/>
    <w:rsid w:val="0060327B"/>
    <w:rsid w:val="00603439"/>
    <w:rsid w:val="00604753"/>
    <w:rsid w:val="00604852"/>
    <w:rsid w:val="00606E6D"/>
    <w:rsid w:val="006073D4"/>
    <w:rsid w:val="00610016"/>
    <w:rsid w:val="006106E1"/>
    <w:rsid w:val="006115F1"/>
    <w:rsid w:val="00611DA0"/>
    <w:rsid w:val="00613764"/>
    <w:rsid w:val="0061396B"/>
    <w:rsid w:val="00613C67"/>
    <w:rsid w:val="00614E3E"/>
    <w:rsid w:val="00615005"/>
    <w:rsid w:val="0061502C"/>
    <w:rsid w:val="006162E0"/>
    <w:rsid w:val="006164CE"/>
    <w:rsid w:val="00617353"/>
    <w:rsid w:val="00617680"/>
    <w:rsid w:val="00617B6C"/>
    <w:rsid w:val="00617E27"/>
    <w:rsid w:val="00617F6E"/>
    <w:rsid w:val="00620830"/>
    <w:rsid w:val="00622645"/>
    <w:rsid w:val="00624061"/>
    <w:rsid w:val="006242F0"/>
    <w:rsid w:val="00627A5B"/>
    <w:rsid w:val="00627DD0"/>
    <w:rsid w:val="00627F44"/>
    <w:rsid w:val="006307EB"/>
    <w:rsid w:val="00630B28"/>
    <w:rsid w:val="00630E6F"/>
    <w:rsid w:val="00631903"/>
    <w:rsid w:val="006338DD"/>
    <w:rsid w:val="00634BF6"/>
    <w:rsid w:val="00634F72"/>
    <w:rsid w:val="006356B2"/>
    <w:rsid w:val="00636417"/>
    <w:rsid w:val="0063739F"/>
    <w:rsid w:val="00640BF1"/>
    <w:rsid w:val="00641B83"/>
    <w:rsid w:val="0064224F"/>
    <w:rsid w:val="0064274F"/>
    <w:rsid w:val="00642F9E"/>
    <w:rsid w:val="00642FC7"/>
    <w:rsid w:val="006448FA"/>
    <w:rsid w:val="00644F16"/>
    <w:rsid w:val="006462A7"/>
    <w:rsid w:val="00646350"/>
    <w:rsid w:val="00646F52"/>
    <w:rsid w:val="00647E2C"/>
    <w:rsid w:val="006518E7"/>
    <w:rsid w:val="00651AF8"/>
    <w:rsid w:val="00651EA2"/>
    <w:rsid w:val="006526C2"/>
    <w:rsid w:val="00652FE4"/>
    <w:rsid w:val="00653DD8"/>
    <w:rsid w:val="006546B8"/>
    <w:rsid w:val="00654C0B"/>
    <w:rsid w:val="00654D19"/>
    <w:rsid w:val="00656158"/>
    <w:rsid w:val="00657EDF"/>
    <w:rsid w:val="0066012D"/>
    <w:rsid w:val="00660507"/>
    <w:rsid w:val="006613EA"/>
    <w:rsid w:val="00662110"/>
    <w:rsid w:val="006633DC"/>
    <w:rsid w:val="00664D04"/>
    <w:rsid w:val="00664EDD"/>
    <w:rsid w:val="00666C12"/>
    <w:rsid w:val="00667340"/>
    <w:rsid w:val="006673D7"/>
    <w:rsid w:val="00670AFD"/>
    <w:rsid w:val="006713FA"/>
    <w:rsid w:val="00671547"/>
    <w:rsid w:val="00672D5A"/>
    <w:rsid w:val="006730F6"/>
    <w:rsid w:val="00673194"/>
    <w:rsid w:val="006737D0"/>
    <w:rsid w:val="00673B1E"/>
    <w:rsid w:val="006743BB"/>
    <w:rsid w:val="00674866"/>
    <w:rsid w:val="0067505F"/>
    <w:rsid w:val="00675A44"/>
    <w:rsid w:val="006769BA"/>
    <w:rsid w:val="00676CF1"/>
    <w:rsid w:val="00677520"/>
    <w:rsid w:val="006809B5"/>
    <w:rsid w:val="00680ECB"/>
    <w:rsid w:val="006814C2"/>
    <w:rsid w:val="0068150C"/>
    <w:rsid w:val="006819B7"/>
    <w:rsid w:val="00681FB3"/>
    <w:rsid w:val="00683341"/>
    <w:rsid w:val="0068376A"/>
    <w:rsid w:val="00684DBE"/>
    <w:rsid w:val="0068538D"/>
    <w:rsid w:val="00687C20"/>
    <w:rsid w:val="006904E6"/>
    <w:rsid w:val="006910EF"/>
    <w:rsid w:val="00691DB0"/>
    <w:rsid w:val="006933FB"/>
    <w:rsid w:val="00693CA0"/>
    <w:rsid w:val="00694662"/>
    <w:rsid w:val="0069469E"/>
    <w:rsid w:val="00694C86"/>
    <w:rsid w:val="0069548B"/>
    <w:rsid w:val="0069550C"/>
    <w:rsid w:val="006959C4"/>
    <w:rsid w:val="00695E98"/>
    <w:rsid w:val="00696EA4"/>
    <w:rsid w:val="006979AD"/>
    <w:rsid w:val="006A0519"/>
    <w:rsid w:val="006A3D4E"/>
    <w:rsid w:val="006A3E83"/>
    <w:rsid w:val="006A4704"/>
    <w:rsid w:val="006A4B73"/>
    <w:rsid w:val="006A5046"/>
    <w:rsid w:val="006A5280"/>
    <w:rsid w:val="006A582C"/>
    <w:rsid w:val="006A60F5"/>
    <w:rsid w:val="006A6362"/>
    <w:rsid w:val="006A71B9"/>
    <w:rsid w:val="006A737F"/>
    <w:rsid w:val="006A78C0"/>
    <w:rsid w:val="006A7E5C"/>
    <w:rsid w:val="006B0399"/>
    <w:rsid w:val="006B1BF3"/>
    <w:rsid w:val="006B20C9"/>
    <w:rsid w:val="006B30D7"/>
    <w:rsid w:val="006B324D"/>
    <w:rsid w:val="006B47B5"/>
    <w:rsid w:val="006B5E39"/>
    <w:rsid w:val="006B6182"/>
    <w:rsid w:val="006B661C"/>
    <w:rsid w:val="006B69C8"/>
    <w:rsid w:val="006B6E69"/>
    <w:rsid w:val="006B767A"/>
    <w:rsid w:val="006B7788"/>
    <w:rsid w:val="006C0CF3"/>
    <w:rsid w:val="006C213D"/>
    <w:rsid w:val="006C2491"/>
    <w:rsid w:val="006C33B1"/>
    <w:rsid w:val="006C3AA6"/>
    <w:rsid w:val="006C3AB4"/>
    <w:rsid w:val="006C416A"/>
    <w:rsid w:val="006C43BB"/>
    <w:rsid w:val="006C4646"/>
    <w:rsid w:val="006C55CC"/>
    <w:rsid w:val="006C5695"/>
    <w:rsid w:val="006C6056"/>
    <w:rsid w:val="006C64B4"/>
    <w:rsid w:val="006C691C"/>
    <w:rsid w:val="006C6A76"/>
    <w:rsid w:val="006C6B52"/>
    <w:rsid w:val="006C7327"/>
    <w:rsid w:val="006C744F"/>
    <w:rsid w:val="006C748F"/>
    <w:rsid w:val="006C7E36"/>
    <w:rsid w:val="006D0B2E"/>
    <w:rsid w:val="006D0F36"/>
    <w:rsid w:val="006D1FFC"/>
    <w:rsid w:val="006D2227"/>
    <w:rsid w:val="006D2F15"/>
    <w:rsid w:val="006D3502"/>
    <w:rsid w:val="006D482B"/>
    <w:rsid w:val="006D48EE"/>
    <w:rsid w:val="006D4AD9"/>
    <w:rsid w:val="006D5ACB"/>
    <w:rsid w:val="006D6FF3"/>
    <w:rsid w:val="006D725D"/>
    <w:rsid w:val="006E0037"/>
    <w:rsid w:val="006E0B0D"/>
    <w:rsid w:val="006E0ECE"/>
    <w:rsid w:val="006E14BC"/>
    <w:rsid w:val="006E295F"/>
    <w:rsid w:val="006E3D05"/>
    <w:rsid w:val="006E3EDE"/>
    <w:rsid w:val="006E4FEB"/>
    <w:rsid w:val="006E5C28"/>
    <w:rsid w:val="006E5E94"/>
    <w:rsid w:val="006E66BE"/>
    <w:rsid w:val="006E6D41"/>
    <w:rsid w:val="006E7980"/>
    <w:rsid w:val="006F022A"/>
    <w:rsid w:val="006F05EA"/>
    <w:rsid w:val="006F1D52"/>
    <w:rsid w:val="006F21F6"/>
    <w:rsid w:val="006F2388"/>
    <w:rsid w:val="006F35FD"/>
    <w:rsid w:val="006F3812"/>
    <w:rsid w:val="006F4BC3"/>
    <w:rsid w:val="006F4CE0"/>
    <w:rsid w:val="006F4F66"/>
    <w:rsid w:val="006F53CB"/>
    <w:rsid w:val="006F59F0"/>
    <w:rsid w:val="006F5E6D"/>
    <w:rsid w:val="006F6088"/>
    <w:rsid w:val="006F6753"/>
    <w:rsid w:val="006F69A0"/>
    <w:rsid w:val="006F75EC"/>
    <w:rsid w:val="00700E5B"/>
    <w:rsid w:val="0070161C"/>
    <w:rsid w:val="00701C90"/>
    <w:rsid w:val="007020E5"/>
    <w:rsid w:val="00703E0B"/>
    <w:rsid w:val="00703F21"/>
    <w:rsid w:val="00704913"/>
    <w:rsid w:val="007049BD"/>
    <w:rsid w:val="00704AD6"/>
    <w:rsid w:val="007057A3"/>
    <w:rsid w:val="00705E5E"/>
    <w:rsid w:val="00705FD2"/>
    <w:rsid w:val="00706538"/>
    <w:rsid w:val="00706FA2"/>
    <w:rsid w:val="00707B12"/>
    <w:rsid w:val="007102E2"/>
    <w:rsid w:val="007109F4"/>
    <w:rsid w:val="007110ED"/>
    <w:rsid w:val="007112E6"/>
    <w:rsid w:val="00711664"/>
    <w:rsid w:val="007118D8"/>
    <w:rsid w:val="00711F14"/>
    <w:rsid w:val="0071250E"/>
    <w:rsid w:val="00712EA9"/>
    <w:rsid w:val="0071509D"/>
    <w:rsid w:val="00715579"/>
    <w:rsid w:val="00715F61"/>
    <w:rsid w:val="0071644C"/>
    <w:rsid w:val="00717A6B"/>
    <w:rsid w:val="00717AB4"/>
    <w:rsid w:val="00717AE5"/>
    <w:rsid w:val="00720D2F"/>
    <w:rsid w:val="00721113"/>
    <w:rsid w:val="0072121D"/>
    <w:rsid w:val="00721848"/>
    <w:rsid w:val="00722CD7"/>
    <w:rsid w:val="00722FF5"/>
    <w:rsid w:val="00723108"/>
    <w:rsid w:val="0072331A"/>
    <w:rsid w:val="0072393F"/>
    <w:rsid w:val="00724278"/>
    <w:rsid w:val="007247A9"/>
    <w:rsid w:val="007252A2"/>
    <w:rsid w:val="007253AB"/>
    <w:rsid w:val="0072576E"/>
    <w:rsid w:val="007269B3"/>
    <w:rsid w:val="00726A9F"/>
    <w:rsid w:val="00726D7A"/>
    <w:rsid w:val="00727332"/>
    <w:rsid w:val="00727688"/>
    <w:rsid w:val="00730530"/>
    <w:rsid w:val="00730964"/>
    <w:rsid w:val="00730BF8"/>
    <w:rsid w:val="00730C45"/>
    <w:rsid w:val="00732885"/>
    <w:rsid w:val="007328E8"/>
    <w:rsid w:val="00732F8F"/>
    <w:rsid w:val="007332D9"/>
    <w:rsid w:val="00734999"/>
    <w:rsid w:val="00734E1D"/>
    <w:rsid w:val="0073503C"/>
    <w:rsid w:val="00735647"/>
    <w:rsid w:val="007359F2"/>
    <w:rsid w:val="00735BCF"/>
    <w:rsid w:val="0073659E"/>
    <w:rsid w:val="00736998"/>
    <w:rsid w:val="00736B5F"/>
    <w:rsid w:val="00737BFD"/>
    <w:rsid w:val="00737E00"/>
    <w:rsid w:val="00740239"/>
    <w:rsid w:val="007403CF"/>
    <w:rsid w:val="00741115"/>
    <w:rsid w:val="0074195A"/>
    <w:rsid w:val="00741E2C"/>
    <w:rsid w:val="00742681"/>
    <w:rsid w:val="00743DAB"/>
    <w:rsid w:val="00744E82"/>
    <w:rsid w:val="00745FD8"/>
    <w:rsid w:val="007467BC"/>
    <w:rsid w:val="00746FFD"/>
    <w:rsid w:val="0074787A"/>
    <w:rsid w:val="00750393"/>
    <w:rsid w:val="007508BC"/>
    <w:rsid w:val="007508C2"/>
    <w:rsid w:val="00750C95"/>
    <w:rsid w:val="00750D7E"/>
    <w:rsid w:val="00751E16"/>
    <w:rsid w:val="007529B8"/>
    <w:rsid w:val="00753D59"/>
    <w:rsid w:val="00754788"/>
    <w:rsid w:val="00755B83"/>
    <w:rsid w:val="00755C74"/>
    <w:rsid w:val="007563C6"/>
    <w:rsid w:val="00760FC4"/>
    <w:rsid w:val="00761B83"/>
    <w:rsid w:val="00761D0F"/>
    <w:rsid w:val="00761D9A"/>
    <w:rsid w:val="007620F0"/>
    <w:rsid w:val="0076274D"/>
    <w:rsid w:val="00763724"/>
    <w:rsid w:val="00763D63"/>
    <w:rsid w:val="00764042"/>
    <w:rsid w:val="007655DB"/>
    <w:rsid w:val="0076579B"/>
    <w:rsid w:val="0076589E"/>
    <w:rsid w:val="00765E5F"/>
    <w:rsid w:val="00767FEF"/>
    <w:rsid w:val="0077023C"/>
    <w:rsid w:val="00771C74"/>
    <w:rsid w:val="0077262C"/>
    <w:rsid w:val="007729DD"/>
    <w:rsid w:val="00773695"/>
    <w:rsid w:val="0077486B"/>
    <w:rsid w:val="00774E0E"/>
    <w:rsid w:val="00775DAE"/>
    <w:rsid w:val="00776878"/>
    <w:rsid w:val="0077714E"/>
    <w:rsid w:val="007774F4"/>
    <w:rsid w:val="00777791"/>
    <w:rsid w:val="00780237"/>
    <w:rsid w:val="00780AF0"/>
    <w:rsid w:val="00780DDB"/>
    <w:rsid w:val="0078104A"/>
    <w:rsid w:val="00782213"/>
    <w:rsid w:val="007825A5"/>
    <w:rsid w:val="00782AF5"/>
    <w:rsid w:val="00782AF6"/>
    <w:rsid w:val="00782BE4"/>
    <w:rsid w:val="00782C39"/>
    <w:rsid w:val="00783B1C"/>
    <w:rsid w:val="0078500A"/>
    <w:rsid w:val="00786628"/>
    <w:rsid w:val="00790C14"/>
    <w:rsid w:val="00790D69"/>
    <w:rsid w:val="00790E09"/>
    <w:rsid w:val="00791A2F"/>
    <w:rsid w:val="00792612"/>
    <w:rsid w:val="00792A07"/>
    <w:rsid w:val="00793204"/>
    <w:rsid w:val="0079380E"/>
    <w:rsid w:val="00793C32"/>
    <w:rsid w:val="007940B2"/>
    <w:rsid w:val="00794362"/>
    <w:rsid w:val="00794842"/>
    <w:rsid w:val="0079553D"/>
    <w:rsid w:val="00795D3B"/>
    <w:rsid w:val="0079747C"/>
    <w:rsid w:val="007A0A89"/>
    <w:rsid w:val="007A0B7C"/>
    <w:rsid w:val="007A14C7"/>
    <w:rsid w:val="007A1503"/>
    <w:rsid w:val="007A16DE"/>
    <w:rsid w:val="007A2F38"/>
    <w:rsid w:val="007A33F7"/>
    <w:rsid w:val="007A56FA"/>
    <w:rsid w:val="007A5F50"/>
    <w:rsid w:val="007A6591"/>
    <w:rsid w:val="007B0863"/>
    <w:rsid w:val="007B0984"/>
    <w:rsid w:val="007B12CA"/>
    <w:rsid w:val="007B1687"/>
    <w:rsid w:val="007B1A90"/>
    <w:rsid w:val="007B1AE2"/>
    <w:rsid w:val="007B2147"/>
    <w:rsid w:val="007B2442"/>
    <w:rsid w:val="007B4123"/>
    <w:rsid w:val="007B65E7"/>
    <w:rsid w:val="007B678C"/>
    <w:rsid w:val="007B71AA"/>
    <w:rsid w:val="007B74E3"/>
    <w:rsid w:val="007B7D72"/>
    <w:rsid w:val="007C0353"/>
    <w:rsid w:val="007C1280"/>
    <w:rsid w:val="007C13C9"/>
    <w:rsid w:val="007C1541"/>
    <w:rsid w:val="007C1B02"/>
    <w:rsid w:val="007C1E3D"/>
    <w:rsid w:val="007C1E86"/>
    <w:rsid w:val="007C2FE5"/>
    <w:rsid w:val="007C3E9C"/>
    <w:rsid w:val="007C3FF5"/>
    <w:rsid w:val="007C69CC"/>
    <w:rsid w:val="007C7CB2"/>
    <w:rsid w:val="007D0161"/>
    <w:rsid w:val="007D0710"/>
    <w:rsid w:val="007D0FCA"/>
    <w:rsid w:val="007D26A4"/>
    <w:rsid w:val="007D276E"/>
    <w:rsid w:val="007D3A02"/>
    <w:rsid w:val="007D3AE1"/>
    <w:rsid w:val="007D41D3"/>
    <w:rsid w:val="007D48F5"/>
    <w:rsid w:val="007D4D4B"/>
    <w:rsid w:val="007D5096"/>
    <w:rsid w:val="007D5904"/>
    <w:rsid w:val="007D6824"/>
    <w:rsid w:val="007D6C20"/>
    <w:rsid w:val="007D7671"/>
    <w:rsid w:val="007D7F11"/>
    <w:rsid w:val="007E040E"/>
    <w:rsid w:val="007E09A0"/>
    <w:rsid w:val="007E108B"/>
    <w:rsid w:val="007E213E"/>
    <w:rsid w:val="007E2198"/>
    <w:rsid w:val="007E21C7"/>
    <w:rsid w:val="007E222C"/>
    <w:rsid w:val="007E2629"/>
    <w:rsid w:val="007E27B8"/>
    <w:rsid w:val="007E2ECA"/>
    <w:rsid w:val="007E2F2D"/>
    <w:rsid w:val="007E53C7"/>
    <w:rsid w:val="007E53D3"/>
    <w:rsid w:val="007E55B7"/>
    <w:rsid w:val="007E6C47"/>
    <w:rsid w:val="007E6EF8"/>
    <w:rsid w:val="007E7F83"/>
    <w:rsid w:val="007F04E9"/>
    <w:rsid w:val="007F1074"/>
    <w:rsid w:val="007F1136"/>
    <w:rsid w:val="007F24C8"/>
    <w:rsid w:val="007F3FBC"/>
    <w:rsid w:val="007F4374"/>
    <w:rsid w:val="007F505D"/>
    <w:rsid w:val="007F52BE"/>
    <w:rsid w:val="007F6047"/>
    <w:rsid w:val="007F61FA"/>
    <w:rsid w:val="007F640A"/>
    <w:rsid w:val="007F793D"/>
    <w:rsid w:val="007F7ED5"/>
    <w:rsid w:val="00800741"/>
    <w:rsid w:val="00801330"/>
    <w:rsid w:val="00801892"/>
    <w:rsid w:val="00801B8E"/>
    <w:rsid w:val="00802A0C"/>
    <w:rsid w:val="00803940"/>
    <w:rsid w:val="00804523"/>
    <w:rsid w:val="008055E1"/>
    <w:rsid w:val="00806A17"/>
    <w:rsid w:val="00810496"/>
    <w:rsid w:val="0081274C"/>
    <w:rsid w:val="0081351B"/>
    <w:rsid w:val="00814150"/>
    <w:rsid w:val="0081525D"/>
    <w:rsid w:val="008160DE"/>
    <w:rsid w:val="00816960"/>
    <w:rsid w:val="00816974"/>
    <w:rsid w:val="00816F43"/>
    <w:rsid w:val="008176A1"/>
    <w:rsid w:val="00817A32"/>
    <w:rsid w:val="00817A55"/>
    <w:rsid w:val="008200C4"/>
    <w:rsid w:val="00820403"/>
    <w:rsid w:val="00820436"/>
    <w:rsid w:val="00820500"/>
    <w:rsid w:val="0082129B"/>
    <w:rsid w:val="00821C9B"/>
    <w:rsid w:val="00822370"/>
    <w:rsid w:val="008234DC"/>
    <w:rsid w:val="00823FC5"/>
    <w:rsid w:val="008255B3"/>
    <w:rsid w:val="008257AE"/>
    <w:rsid w:val="00825C78"/>
    <w:rsid w:val="00825EF3"/>
    <w:rsid w:val="00826340"/>
    <w:rsid w:val="0082699E"/>
    <w:rsid w:val="008273B8"/>
    <w:rsid w:val="008276C2"/>
    <w:rsid w:val="00827CB6"/>
    <w:rsid w:val="00830093"/>
    <w:rsid w:val="008305EB"/>
    <w:rsid w:val="008308B9"/>
    <w:rsid w:val="00830DFC"/>
    <w:rsid w:val="00830E7F"/>
    <w:rsid w:val="008310FC"/>
    <w:rsid w:val="00831726"/>
    <w:rsid w:val="00831806"/>
    <w:rsid w:val="00831820"/>
    <w:rsid w:val="00831A16"/>
    <w:rsid w:val="00831B39"/>
    <w:rsid w:val="00831D9E"/>
    <w:rsid w:val="00831E5D"/>
    <w:rsid w:val="00831ECF"/>
    <w:rsid w:val="008335D5"/>
    <w:rsid w:val="00833874"/>
    <w:rsid w:val="00833C88"/>
    <w:rsid w:val="0083406E"/>
    <w:rsid w:val="008343D4"/>
    <w:rsid w:val="00834BDF"/>
    <w:rsid w:val="00834FD3"/>
    <w:rsid w:val="00835A64"/>
    <w:rsid w:val="008366B2"/>
    <w:rsid w:val="0083702E"/>
    <w:rsid w:val="00837316"/>
    <w:rsid w:val="00841993"/>
    <w:rsid w:val="008420A0"/>
    <w:rsid w:val="0084276B"/>
    <w:rsid w:val="00843210"/>
    <w:rsid w:val="0084341D"/>
    <w:rsid w:val="008435AC"/>
    <w:rsid w:val="00843B50"/>
    <w:rsid w:val="0084475A"/>
    <w:rsid w:val="00844CE6"/>
    <w:rsid w:val="008454B6"/>
    <w:rsid w:val="0084730C"/>
    <w:rsid w:val="008477D4"/>
    <w:rsid w:val="00850135"/>
    <w:rsid w:val="00851E2D"/>
    <w:rsid w:val="00852168"/>
    <w:rsid w:val="008528ED"/>
    <w:rsid w:val="00852C73"/>
    <w:rsid w:val="00852E62"/>
    <w:rsid w:val="00852F1C"/>
    <w:rsid w:val="008534DA"/>
    <w:rsid w:val="00853AD5"/>
    <w:rsid w:val="00853B8D"/>
    <w:rsid w:val="008541B4"/>
    <w:rsid w:val="00854AAE"/>
    <w:rsid w:val="00855E42"/>
    <w:rsid w:val="008565E3"/>
    <w:rsid w:val="008566A9"/>
    <w:rsid w:val="00856CF8"/>
    <w:rsid w:val="00857438"/>
    <w:rsid w:val="00857742"/>
    <w:rsid w:val="00860ACC"/>
    <w:rsid w:val="00860F36"/>
    <w:rsid w:val="008613FE"/>
    <w:rsid w:val="008614FD"/>
    <w:rsid w:val="00861610"/>
    <w:rsid w:val="00861F5D"/>
    <w:rsid w:val="008625B9"/>
    <w:rsid w:val="0086328C"/>
    <w:rsid w:val="008636E8"/>
    <w:rsid w:val="00863E8F"/>
    <w:rsid w:val="0086400C"/>
    <w:rsid w:val="0086424A"/>
    <w:rsid w:val="008642C9"/>
    <w:rsid w:val="00864C18"/>
    <w:rsid w:val="008659F5"/>
    <w:rsid w:val="00870DDD"/>
    <w:rsid w:val="00870E9B"/>
    <w:rsid w:val="00871CB5"/>
    <w:rsid w:val="008721D9"/>
    <w:rsid w:val="00872B06"/>
    <w:rsid w:val="00873AF2"/>
    <w:rsid w:val="00873E7A"/>
    <w:rsid w:val="008740EF"/>
    <w:rsid w:val="008746A2"/>
    <w:rsid w:val="008750B4"/>
    <w:rsid w:val="008758D5"/>
    <w:rsid w:val="00876711"/>
    <w:rsid w:val="00880101"/>
    <w:rsid w:val="00881B70"/>
    <w:rsid w:val="00881CFC"/>
    <w:rsid w:val="00881D59"/>
    <w:rsid w:val="00881EE0"/>
    <w:rsid w:val="00882FAC"/>
    <w:rsid w:val="0088312F"/>
    <w:rsid w:val="00883631"/>
    <w:rsid w:val="0088389C"/>
    <w:rsid w:val="008846C3"/>
    <w:rsid w:val="00884CF8"/>
    <w:rsid w:val="008854D7"/>
    <w:rsid w:val="008864EE"/>
    <w:rsid w:val="00886A51"/>
    <w:rsid w:val="0088759D"/>
    <w:rsid w:val="00890DB3"/>
    <w:rsid w:val="008922B6"/>
    <w:rsid w:val="00892409"/>
    <w:rsid w:val="00892693"/>
    <w:rsid w:val="00893CD8"/>
    <w:rsid w:val="00894160"/>
    <w:rsid w:val="008942D3"/>
    <w:rsid w:val="008943F2"/>
    <w:rsid w:val="00894DEA"/>
    <w:rsid w:val="008950E1"/>
    <w:rsid w:val="008951B8"/>
    <w:rsid w:val="00895923"/>
    <w:rsid w:val="008959F4"/>
    <w:rsid w:val="008973E5"/>
    <w:rsid w:val="008974D9"/>
    <w:rsid w:val="00897B18"/>
    <w:rsid w:val="008A0106"/>
    <w:rsid w:val="008A02B2"/>
    <w:rsid w:val="008A09C4"/>
    <w:rsid w:val="008A1E06"/>
    <w:rsid w:val="008A21EA"/>
    <w:rsid w:val="008A261C"/>
    <w:rsid w:val="008A2E8D"/>
    <w:rsid w:val="008A38AA"/>
    <w:rsid w:val="008A3A2C"/>
    <w:rsid w:val="008A45F5"/>
    <w:rsid w:val="008A49BC"/>
    <w:rsid w:val="008A4B83"/>
    <w:rsid w:val="008A5991"/>
    <w:rsid w:val="008A5B46"/>
    <w:rsid w:val="008A5EB0"/>
    <w:rsid w:val="008A61DB"/>
    <w:rsid w:val="008A743D"/>
    <w:rsid w:val="008A7BC2"/>
    <w:rsid w:val="008B07E8"/>
    <w:rsid w:val="008B1888"/>
    <w:rsid w:val="008B1D6B"/>
    <w:rsid w:val="008B3AAD"/>
    <w:rsid w:val="008B43A2"/>
    <w:rsid w:val="008B4D95"/>
    <w:rsid w:val="008B5BB6"/>
    <w:rsid w:val="008B7A91"/>
    <w:rsid w:val="008B7B4E"/>
    <w:rsid w:val="008C02E7"/>
    <w:rsid w:val="008C065D"/>
    <w:rsid w:val="008C0D0C"/>
    <w:rsid w:val="008C0D37"/>
    <w:rsid w:val="008C0EE7"/>
    <w:rsid w:val="008C167D"/>
    <w:rsid w:val="008C1735"/>
    <w:rsid w:val="008C1B2A"/>
    <w:rsid w:val="008C1C76"/>
    <w:rsid w:val="008C21ED"/>
    <w:rsid w:val="008C2AD9"/>
    <w:rsid w:val="008C32FA"/>
    <w:rsid w:val="008C3502"/>
    <w:rsid w:val="008C3BA2"/>
    <w:rsid w:val="008C3D28"/>
    <w:rsid w:val="008C4989"/>
    <w:rsid w:val="008C57A6"/>
    <w:rsid w:val="008C5A53"/>
    <w:rsid w:val="008C7BDD"/>
    <w:rsid w:val="008C7F3E"/>
    <w:rsid w:val="008D0945"/>
    <w:rsid w:val="008D1817"/>
    <w:rsid w:val="008D1E00"/>
    <w:rsid w:val="008D1FE0"/>
    <w:rsid w:val="008D2296"/>
    <w:rsid w:val="008D23C1"/>
    <w:rsid w:val="008D2C85"/>
    <w:rsid w:val="008D3269"/>
    <w:rsid w:val="008D4444"/>
    <w:rsid w:val="008D4F2A"/>
    <w:rsid w:val="008D5116"/>
    <w:rsid w:val="008D56C0"/>
    <w:rsid w:val="008D675E"/>
    <w:rsid w:val="008D6AF4"/>
    <w:rsid w:val="008D6D31"/>
    <w:rsid w:val="008D6FBB"/>
    <w:rsid w:val="008D783C"/>
    <w:rsid w:val="008D7E94"/>
    <w:rsid w:val="008E0238"/>
    <w:rsid w:val="008E118C"/>
    <w:rsid w:val="008E1F0E"/>
    <w:rsid w:val="008E2661"/>
    <w:rsid w:val="008E2752"/>
    <w:rsid w:val="008E2D3E"/>
    <w:rsid w:val="008E2DAF"/>
    <w:rsid w:val="008E3388"/>
    <w:rsid w:val="008E38A9"/>
    <w:rsid w:val="008E3BE7"/>
    <w:rsid w:val="008E463A"/>
    <w:rsid w:val="008E5088"/>
    <w:rsid w:val="008E55E6"/>
    <w:rsid w:val="008E5A36"/>
    <w:rsid w:val="008E5C5B"/>
    <w:rsid w:val="008E720E"/>
    <w:rsid w:val="008F13FB"/>
    <w:rsid w:val="008F2042"/>
    <w:rsid w:val="008F2680"/>
    <w:rsid w:val="008F291E"/>
    <w:rsid w:val="008F2A16"/>
    <w:rsid w:val="008F3598"/>
    <w:rsid w:val="008F3736"/>
    <w:rsid w:val="008F3A94"/>
    <w:rsid w:val="008F3B12"/>
    <w:rsid w:val="008F4076"/>
    <w:rsid w:val="008F4958"/>
    <w:rsid w:val="008F73C4"/>
    <w:rsid w:val="008F7BA5"/>
    <w:rsid w:val="008F7C3C"/>
    <w:rsid w:val="00901026"/>
    <w:rsid w:val="00901A4E"/>
    <w:rsid w:val="00901FD6"/>
    <w:rsid w:val="00902987"/>
    <w:rsid w:val="00903140"/>
    <w:rsid w:val="00904012"/>
    <w:rsid w:val="00904068"/>
    <w:rsid w:val="009052B0"/>
    <w:rsid w:val="00905A2E"/>
    <w:rsid w:val="0090727E"/>
    <w:rsid w:val="00907372"/>
    <w:rsid w:val="0090788E"/>
    <w:rsid w:val="00907910"/>
    <w:rsid w:val="00910642"/>
    <w:rsid w:val="009106DC"/>
    <w:rsid w:val="0091090A"/>
    <w:rsid w:val="00911A6F"/>
    <w:rsid w:val="00912C58"/>
    <w:rsid w:val="00912EF1"/>
    <w:rsid w:val="0091427D"/>
    <w:rsid w:val="00914B1A"/>
    <w:rsid w:val="009151BF"/>
    <w:rsid w:val="0091631A"/>
    <w:rsid w:val="009177BB"/>
    <w:rsid w:val="00917D1A"/>
    <w:rsid w:val="009207F3"/>
    <w:rsid w:val="00920ADF"/>
    <w:rsid w:val="00920E60"/>
    <w:rsid w:val="00922FDF"/>
    <w:rsid w:val="00924EF5"/>
    <w:rsid w:val="00925A20"/>
    <w:rsid w:val="00925C3A"/>
    <w:rsid w:val="00925FAB"/>
    <w:rsid w:val="00926B69"/>
    <w:rsid w:val="0092717C"/>
    <w:rsid w:val="009277C1"/>
    <w:rsid w:val="00927BCE"/>
    <w:rsid w:val="00927EC2"/>
    <w:rsid w:val="00930B9D"/>
    <w:rsid w:val="00931012"/>
    <w:rsid w:val="0093182D"/>
    <w:rsid w:val="00931B89"/>
    <w:rsid w:val="00931F1B"/>
    <w:rsid w:val="0093209F"/>
    <w:rsid w:val="009322E5"/>
    <w:rsid w:val="009329EE"/>
    <w:rsid w:val="00932D61"/>
    <w:rsid w:val="009337B3"/>
    <w:rsid w:val="009345DD"/>
    <w:rsid w:val="00935EAD"/>
    <w:rsid w:val="00940FBB"/>
    <w:rsid w:val="0094128E"/>
    <w:rsid w:val="009413C2"/>
    <w:rsid w:val="009416C1"/>
    <w:rsid w:val="009418D2"/>
    <w:rsid w:val="00941A6C"/>
    <w:rsid w:val="00942D4C"/>
    <w:rsid w:val="00943242"/>
    <w:rsid w:val="00943F6E"/>
    <w:rsid w:val="009441C6"/>
    <w:rsid w:val="00944887"/>
    <w:rsid w:val="00945388"/>
    <w:rsid w:val="00945E3E"/>
    <w:rsid w:val="00945E64"/>
    <w:rsid w:val="009467FF"/>
    <w:rsid w:val="009502FE"/>
    <w:rsid w:val="00950EAE"/>
    <w:rsid w:val="009512A9"/>
    <w:rsid w:val="00953913"/>
    <w:rsid w:val="00954585"/>
    <w:rsid w:val="0095476A"/>
    <w:rsid w:val="00955B6A"/>
    <w:rsid w:val="009572FB"/>
    <w:rsid w:val="00960686"/>
    <w:rsid w:val="00960C4B"/>
    <w:rsid w:val="00960C66"/>
    <w:rsid w:val="00960E07"/>
    <w:rsid w:val="00962021"/>
    <w:rsid w:val="00962C7B"/>
    <w:rsid w:val="0096301A"/>
    <w:rsid w:val="00963E27"/>
    <w:rsid w:val="00963FC0"/>
    <w:rsid w:val="0096573D"/>
    <w:rsid w:val="00965F8A"/>
    <w:rsid w:val="009672AC"/>
    <w:rsid w:val="00967D72"/>
    <w:rsid w:val="00967F7B"/>
    <w:rsid w:val="0097005C"/>
    <w:rsid w:val="00970115"/>
    <w:rsid w:val="0097058C"/>
    <w:rsid w:val="00970933"/>
    <w:rsid w:val="00971277"/>
    <w:rsid w:val="0097138B"/>
    <w:rsid w:val="00974841"/>
    <w:rsid w:val="00976484"/>
    <w:rsid w:val="00976AE9"/>
    <w:rsid w:val="00976B8A"/>
    <w:rsid w:val="00977822"/>
    <w:rsid w:val="00977A4A"/>
    <w:rsid w:val="00980A3B"/>
    <w:rsid w:val="00980A77"/>
    <w:rsid w:val="00980AA9"/>
    <w:rsid w:val="00981140"/>
    <w:rsid w:val="00981577"/>
    <w:rsid w:val="009819DF"/>
    <w:rsid w:val="009820D9"/>
    <w:rsid w:val="0098318E"/>
    <w:rsid w:val="00983CE0"/>
    <w:rsid w:val="0098486F"/>
    <w:rsid w:val="0098490B"/>
    <w:rsid w:val="00987A48"/>
    <w:rsid w:val="00987AF5"/>
    <w:rsid w:val="00991C8E"/>
    <w:rsid w:val="0099280F"/>
    <w:rsid w:val="00992835"/>
    <w:rsid w:val="00992969"/>
    <w:rsid w:val="009938B8"/>
    <w:rsid w:val="0099401B"/>
    <w:rsid w:val="0099444D"/>
    <w:rsid w:val="0099447A"/>
    <w:rsid w:val="0099449B"/>
    <w:rsid w:val="00994EAB"/>
    <w:rsid w:val="00995554"/>
    <w:rsid w:val="009967F8"/>
    <w:rsid w:val="009969F5"/>
    <w:rsid w:val="0099702B"/>
    <w:rsid w:val="00997343"/>
    <w:rsid w:val="00997CE4"/>
    <w:rsid w:val="00997CF1"/>
    <w:rsid w:val="009A06AF"/>
    <w:rsid w:val="009A19DB"/>
    <w:rsid w:val="009A1DC5"/>
    <w:rsid w:val="009A29BE"/>
    <w:rsid w:val="009A2D10"/>
    <w:rsid w:val="009A2FC4"/>
    <w:rsid w:val="009A32FD"/>
    <w:rsid w:val="009A3B4C"/>
    <w:rsid w:val="009A4286"/>
    <w:rsid w:val="009A4595"/>
    <w:rsid w:val="009A4929"/>
    <w:rsid w:val="009A6E6C"/>
    <w:rsid w:val="009A6E85"/>
    <w:rsid w:val="009B0224"/>
    <w:rsid w:val="009B0499"/>
    <w:rsid w:val="009B0B00"/>
    <w:rsid w:val="009B1ECF"/>
    <w:rsid w:val="009B277D"/>
    <w:rsid w:val="009B37F9"/>
    <w:rsid w:val="009B3BB2"/>
    <w:rsid w:val="009B655D"/>
    <w:rsid w:val="009B6C8A"/>
    <w:rsid w:val="009B6C9C"/>
    <w:rsid w:val="009B6CC6"/>
    <w:rsid w:val="009B6D86"/>
    <w:rsid w:val="009B6DE7"/>
    <w:rsid w:val="009B757E"/>
    <w:rsid w:val="009B7C38"/>
    <w:rsid w:val="009B7EE9"/>
    <w:rsid w:val="009C0A9B"/>
    <w:rsid w:val="009C1335"/>
    <w:rsid w:val="009C1B89"/>
    <w:rsid w:val="009C3813"/>
    <w:rsid w:val="009C4874"/>
    <w:rsid w:val="009C51B1"/>
    <w:rsid w:val="009C7E62"/>
    <w:rsid w:val="009D20A6"/>
    <w:rsid w:val="009D2C21"/>
    <w:rsid w:val="009D2D35"/>
    <w:rsid w:val="009D367C"/>
    <w:rsid w:val="009D3683"/>
    <w:rsid w:val="009D4450"/>
    <w:rsid w:val="009D4FCA"/>
    <w:rsid w:val="009D59D4"/>
    <w:rsid w:val="009D6A5E"/>
    <w:rsid w:val="009D6C18"/>
    <w:rsid w:val="009D75C8"/>
    <w:rsid w:val="009D7C02"/>
    <w:rsid w:val="009D7FB3"/>
    <w:rsid w:val="009E0039"/>
    <w:rsid w:val="009E08DE"/>
    <w:rsid w:val="009E09F2"/>
    <w:rsid w:val="009E18E3"/>
    <w:rsid w:val="009E1C2F"/>
    <w:rsid w:val="009E1C94"/>
    <w:rsid w:val="009E1D57"/>
    <w:rsid w:val="009E2EF6"/>
    <w:rsid w:val="009E2FDB"/>
    <w:rsid w:val="009E3249"/>
    <w:rsid w:val="009E376E"/>
    <w:rsid w:val="009E421C"/>
    <w:rsid w:val="009E4CE4"/>
    <w:rsid w:val="009E4D49"/>
    <w:rsid w:val="009E5675"/>
    <w:rsid w:val="009E57BC"/>
    <w:rsid w:val="009E5EDE"/>
    <w:rsid w:val="009E6337"/>
    <w:rsid w:val="009E6D5D"/>
    <w:rsid w:val="009E7235"/>
    <w:rsid w:val="009E77D6"/>
    <w:rsid w:val="009E7A4B"/>
    <w:rsid w:val="009E7C6E"/>
    <w:rsid w:val="009E7DF7"/>
    <w:rsid w:val="009F0FF5"/>
    <w:rsid w:val="009F22F4"/>
    <w:rsid w:val="009F2E56"/>
    <w:rsid w:val="009F3620"/>
    <w:rsid w:val="009F4666"/>
    <w:rsid w:val="009F47BB"/>
    <w:rsid w:val="009F5166"/>
    <w:rsid w:val="009F564B"/>
    <w:rsid w:val="00A000E7"/>
    <w:rsid w:val="00A002FA"/>
    <w:rsid w:val="00A00CC4"/>
    <w:rsid w:val="00A0220B"/>
    <w:rsid w:val="00A029CD"/>
    <w:rsid w:val="00A02C6B"/>
    <w:rsid w:val="00A030E8"/>
    <w:rsid w:val="00A039DB"/>
    <w:rsid w:val="00A03D9A"/>
    <w:rsid w:val="00A05196"/>
    <w:rsid w:val="00A05205"/>
    <w:rsid w:val="00A057E1"/>
    <w:rsid w:val="00A05A0C"/>
    <w:rsid w:val="00A05FF8"/>
    <w:rsid w:val="00A06097"/>
    <w:rsid w:val="00A06B3C"/>
    <w:rsid w:val="00A07462"/>
    <w:rsid w:val="00A07516"/>
    <w:rsid w:val="00A1053D"/>
    <w:rsid w:val="00A10E23"/>
    <w:rsid w:val="00A11DCF"/>
    <w:rsid w:val="00A1221A"/>
    <w:rsid w:val="00A12A0E"/>
    <w:rsid w:val="00A13100"/>
    <w:rsid w:val="00A141ED"/>
    <w:rsid w:val="00A1463A"/>
    <w:rsid w:val="00A14F61"/>
    <w:rsid w:val="00A150BC"/>
    <w:rsid w:val="00A154B4"/>
    <w:rsid w:val="00A15502"/>
    <w:rsid w:val="00A16325"/>
    <w:rsid w:val="00A20C7B"/>
    <w:rsid w:val="00A21492"/>
    <w:rsid w:val="00A217B4"/>
    <w:rsid w:val="00A2302A"/>
    <w:rsid w:val="00A231CE"/>
    <w:rsid w:val="00A2351E"/>
    <w:rsid w:val="00A23E26"/>
    <w:rsid w:val="00A246C6"/>
    <w:rsid w:val="00A24EBC"/>
    <w:rsid w:val="00A266B3"/>
    <w:rsid w:val="00A27169"/>
    <w:rsid w:val="00A2762F"/>
    <w:rsid w:val="00A27BF8"/>
    <w:rsid w:val="00A27D35"/>
    <w:rsid w:val="00A308F5"/>
    <w:rsid w:val="00A30E74"/>
    <w:rsid w:val="00A30EC6"/>
    <w:rsid w:val="00A30FBC"/>
    <w:rsid w:val="00A31305"/>
    <w:rsid w:val="00A315C7"/>
    <w:rsid w:val="00A31837"/>
    <w:rsid w:val="00A325CA"/>
    <w:rsid w:val="00A32EE6"/>
    <w:rsid w:val="00A3310D"/>
    <w:rsid w:val="00A342A6"/>
    <w:rsid w:val="00A357DE"/>
    <w:rsid w:val="00A36779"/>
    <w:rsid w:val="00A37FB9"/>
    <w:rsid w:val="00A40027"/>
    <w:rsid w:val="00A409B9"/>
    <w:rsid w:val="00A40A12"/>
    <w:rsid w:val="00A414AC"/>
    <w:rsid w:val="00A4168C"/>
    <w:rsid w:val="00A41A12"/>
    <w:rsid w:val="00A42275"/>
    <w:rsid w:val="00A42E69"/>
    <w:rsid w:val="00A43F61"/>
    <w:rsid w:val="00A44993"/>
    <w:rsid w:val="00A466DE"/>
    <w:rsid w:val="00A4715D"/>
    <w:rsid w:val="00A475AC"/>
    <w:rsid w:val="00A47A6C"/>
    <w:rsid w:val="00A50230"/>
    <w:rsid w:val="00A50DC1"/>
    <w:rsid w:val="00A510BF"/>
    <w:rsid w:val="00A514DF"/>
    <w:rsid w:val="00A51D5F"/>
    <w:rsid w:val="00A54010"/>
    <w:rsid w:val="00A5461F"/>
    <w:rsid w:val="00A547C3"/>
    <w:rsid w:val="00A54CD4"/>
    <w:rsid w:val="00A55FA1"/>
    <w:rsid w:val="00A56793"/>
    <w:rsid w:val="00A5696B"/>
    <w:rsid w:val="00A56F8B"/>
    <w:rsid w:val="00A571DA"/>
    <w:rsid w:val="00A57A67"/>
    <w:rsid w:val="00A609F2"/>
    <w:rsid w:val="00A60E88"/>
    <w:rsid w:val="00A613BC"/>
    <w:rsid w:val="00A61869"/>
    <w:rsid w:val="00A619F4"/>
    <w:rsid w:val="00A62636"/>
    <w:rsid w:val="00A6279E"/>
    <w:rsid w:val="00A62A6F"/>
    <w:rsid w:val="00A63C0D"/>
    <w:rsid w:val="00A646BE"/>
    <w:rsid w:val="00A647D6"/>
    <w:rsid w:val="00A64D88"/>
    <w:rsid w:val="00A64EC7"/>
    <w:rsid w:val="00A65BBF"/>
    <w:rsid w:val="00A710E9"/>
    <w:rsid w:val="00A7126E"/>
    <w:rsid w:val="00A71FAA"/>
    <w:rsid w:val="00A72785"/>
    <w:rsid w:val="00A73307"/>
    <w:rsid w:val="00A73C84"/>
    <w:rsid w:val="00A761FA"/>
    <w:rsid w:val="00A76394"/>
    <w:rsid w:val="00A76D81"/>
    <w:rsid w:val="00A77764"/>
    <w:rsid w:val="00A77D02"/>
    <w:rsid w:val="00A77F17"/>
    <w:rsid w:val="00A80C37"/>
    <w:rsid w:val="00A82AA8"/>
    <w:rsid w:val="00A8364C"/>
    <w:rsid w:val="00A8373C"/>
    <w:rsid w:val="00A8385F"/>
    <w:rsid w:val="00A83A4B"/>
    <w:rsid w:val="00A83EED"/>
    <w:rsid w:val="00A83EF9"/>
    <w:rsid w:val="00A840A7"/>
    <w:rsid w:val="00A845E5"/>
    <w:rsid w:val="00A84FEC"/>
    <w:rsid w:val="00A8587F"/>
    <w:rsid w:val="00A86624"/>
    <w:rsid w:val="00A866B6"/>
    <w:rsid w:val="00A86F5E"/>
    <w:rsid w:val="00A87345"/>
    <w:rsid w:val="00A8741C"/>
    <w:rsid w:val="00A87D0D"/>
    <w:rsid w:val="00A90CED"/>
    <w:rsid w:val="00A910B5"/>
    <w:rsid w:val="00A925F0"/>
    <w:rsid w:val="00A92AFF"/>
    <w:rsid w:val="00A93832"/>
    <w:rsid w:val="00A93989"/>
    <w:rsid w:val="00A94AFF"/>
    <w:rsid w:val="00A950DA"/>
    <w:rsid w:val="00A9513A"/>
    <w:rsid w:val="00A969E8"/>
    <w:rsid w:val="00A96CB8"/>
    <w:rsid w:val="00AA0C00"/>
    <w:rsid w:val="00AA0C7D"/>
    <w:rsid w:val="00AA0D2E"/>
    <w:rsid w:val="00AA0F0A"/>
    <w:rsid w:val="00AA2487"/>
    <w:rsid w:val="00AA361E"/>
    <w:rsid w:val="00AA37A1"/>
    <w:rsid w:val="00AA3884"/>
    <w:rsid w:val="00AA4100"/>
    <w:rsid w:val="00AA480B"/>
    <w:rsid w:val="00AA5657"/>
    <w:rsid w:val="00AA6175"/>
    <w:rsid w:val="00AA6352"/>
    <w:rsid w:val="00AB03D7"/>
    <w:rsid w:val="00AB0A22"/>
    <w:rsid w:val="00AB0C8D"/>
    <w:rsid w:val="00AB0C99"/>
    <w:rsid w:val="00AB1456"/>
    <w:rsid w:val="00AB25AB"/>
    <w:rsid w:val="00AB3AB3"/>
    <w:rsid w:val="00AB4E53"/>
    <w:rsid w:val="00AB54DE"/>
    <w:rsid w:val="00AB5691"/>
    <w:rsid w:val="00AB6431"/>
    <w:rsid w:val="00AB7689"/>
    <w:rsid w:val="00AC0282"/>
    <w:rsid w:val="00AC0BC4"/>
    <w:rsid w:val="00AC1C26"/>
    <w:rsid w:val="00AC1C8F"/>
    <w:rsid w:val="00AC1ECC"/>
    <w:rsid w:val="00AC2570"/>
    <w:rsid w:val="00AC25C3"/>
    <w:rsid w:val="00AC2A6C"/>
    <w:rsid w:val="00AC355D"/>
    <w:rsid w:val="00AC42EF"/>
    <w:rsid w:val="00AC5598"/>
    <w:rsid w:val="00AC5BA8"/>
    <w:rsid w:val="00AC5C85"/>
    <w:rsid w:val="00AC5D18"/>
    <w:rsid w:val="00AC6FAA"/>
    <w:rsid w:val="00AC703A"/>
    <w:rsid w:val="00AD17AD"/>
    <w:rsid w:val="00AD29D3"/>
    <w:rsid w:val="00AD2D21"/>
    <w:rsid w:val="00AD3601"/>
    <w:rsid w:val="00AD3D21"/>
    <w:rsid w:val="00AD4253"/>
    <w:rsid w:val="00AD44C3"/>
    <w:rsid w:val="00AD4AF4"/>
    <w:rsid w:val="00AD4CD3"/>
    <w:rsid w:val="00AD66D0"/>
    <w:rsid w:val="00AD6901"/>
    <w:rsid w:val="00AD6BA1"/>
    <w:rsid w:val="00AD7C62"/>
    <w:rsid w:val="00AE0B48"/>
    <w:rsid w:val="00AE19B8"/>
    <w:rsid w:val="00AE1C3B"/>
    <w:rsid w:val="00AE3822"/>
    <w:rsid w:val="00AE3976"/>
    <w:rsid w:val="00AE544E"/>
    <w:rsid w:val="00AE5B4D"/>
    <w:rsid w:val="00AE5BB4"/>
    <w:rsid w:val="00AE6E5D"/>
    <w:rsid w:val="00AE6ED4"/>
    <w:rsid w:val="00AE73F6"/>
    <w:rsid w:val="00AE79A7"/>
    <w:rsid w:val="00AE7B57"/>
    <w:rsid w:val="00AE7F32"/>
    <w:rsid w:val="00AF008D"/>
    <w:rsid w:val="00AF02B2"/>
    <w:rsid w:val="00AF0CA7"/>
    <w:rsid w:val="00AF1AC9"/>
    <w:rsid w:val="00AF2883"/>
    <w:rsid w:val="00AF4486"/>
    <w:rsid w:val="00AF4BD7"/>
    <w:rsid w:val="00AF5733"/>
    <w:rsid w:val="00AF5C03"/>
    <w:rsid w:val="00AF5D1C"/>
    <w:rsid w:val="00AF6C4F"/>
    <w:rsid w:val="00AF7198"/>
    <w:rsid w:val="00AF7356"/>
    <w:rsid w:val="00B00366"/>
    <w:rsid w:val="00B00C93"/>
    <w:rsid w:val="00B0152E"/>
    <w:rsid w:val="00B01CD6"/>
    <w:rsid w:val="00B0239D"/>
    <w:rsid w:val="00B0268E"/>
    <w:rsid w:val="00B03A9D"/>
    <w:rsid w:val="00B05A38"/>
    <w:rsid w:val="00B06232"/>
    <w:rsid w:val="00B07EF1"/>
    <w:rsid w:val="00B10CC1"/>
    <w:rsid w:val="00B11613"/>
    <w:rsid w:val="00B11E1D"/>
    <w:rsid w:val="00B12598"/>
    <w:rsid w:val="00B12840"/>
    <w:rsid w:val="00B12B7E"/>
    <w:rsid w:val="00B12FB3"/>
    <w:rsid w:val="00B135CB"/>
    <w:rsid w:val="00B13AA8"/>
    <w:rsid w:val="00B13CA8"/>
    <w:rsid w:val="00B1437C"/>
    <w:rsid w:val="00B14D61"/>
    <w:rsid w:val="00B15068"/>
    <w:rsid w:val="00B1526F"/>
    <w:rsid w:val="00B158F7"/>
    <w:rsid w:val="00B15DD4"/>
    <w:rsid w:val="00B1643D"/>
    <w:rsid w:val="00B16CBB"/>
    <w:rsid w:val="00B16F60"/>
    <w:rsid w:val="00B214AF"/>
    <w:rsid w:val="00B2218E"/>
    <w:rsid w:val="00B229A1"/>
    <w:rsid w:val="00B2358B"/>
    <w:rsid w:val="00B23EC7"/>
    <w:rsid w:val="00B24899"/>
    <w:rsid w:val="00B2503E"/>
    <w:rsid w:val="00B2557E"/>
    <w:rsid w:val="00B255A1"/>
    <w:rsid w:val="00B25A1D"/>
    <w:rsid w:val="00B25D24"/>
    <w:rsid w:val="00B25E71"/>
    <w:rsid w:val="00B25ED9"/>
    <w:rsid w:val="00B2697B"/>
    <w:rsid w:val="00B26AB9"/>
    <w:rsid w:val="00B26FC7"/>
    <w:rsid w:val="00B27947"/>
    <w:rsid w:val="00B3028F"/>
    <w:rsid w:val="00B308F6"/>
    <w:rsid w:val="00B322E0"/>
    <w:rsid w:val="00B32542"/>
    <w:rsid w:val="00B327D6"/>
    <w:rsid w:val="00B32CA6"/>
    <w:rsid w:val="00B32F17"/>
    <w:rsid w:val="00B336CF"/>
    <w:rsid w:val="00B33F9F"/>
    <w:rsid w:val="00B34C15"/>
    <w:rsid w:val="00B34D91"/>
    <w:rsid w:val="00B35928"/>
    <w:rsid w:val="00B35B2E"/>
    <w:rsid w:val="00B35BF7"/>
    <w:rsid w:val="00B3654C"/>
    <w:rsid w:val="00B36E68"/>
    <w:rsid w:val="00B37589"/>
    <w:rsid w:val="00B376B3"/>
    <w:rsid w:val="00B37756"/>
    <w:rsid w:val="00B3790F"/>
    <w:rsid w:val="00B40244"/>
    <w:rsid w:val="00B403CC"/>
    <w:rsid w:val="00B40D61"/>
    <w:rsid w:val="00B414DD"/>
    <w:rsid w:val="00B42099"/>
    <w:rsid w:val="00B42355"/>
    <w:rsid w:val="00B42726"/>
    <w:rsid w:val="00B42B3D"/>
    <w:rsid w:val="00B43A63"/>
    <w:rsid w:val="00B43C22"/>
    <w:rsid w:val="00B44091"/>
    <w:rsid w:val="00B44D3E"/>
    <w:rsid w:val="00B46496"/>
    <w:rsid w:val="00B47428"/>
    <w:rsid w:val="00B477E8"/>
    <w:rsid w:val="00B47E1E"/>
    <w:rsid w:val="00B51434"/>
    <w:rsid w:val="00B517B5"/>
    <w:rsid w:val="00B52E45"/>
    <w:rsid w:val="00B543D7"/>
    <w:rsid w:val="00B55BF9"/>
    <w:rsid w:val="00B55C36"/>
    <w:rsid w:val="00B56289"/>
    <w:rsid w:val="00B56CA9"/>
    <w:rsid w:val="00B57A50"/>
    <w:rsid w:val="00B57A51"/>
    <w:rsid w:val="00B57B96"/>
    <w:rsid w:val="00B57EFA"/>
    <w:rsid w:val="00B6175F"/>
    <w:rsid w:val="00B61C3C"/>
    <w:rsid w:val="00B61DC3"/>
    <w:rsid w:val="00B6281D"/>
    <w:rsid w:val="00B62E19"/>
    <w:rsid w:val="00B62E3F"/>
    <w:rsid w:val="00B62F63"/>
    <w:rsid w:val="00B6385D"/>
    <w:rsid w:val="00B63CE7"/>
    <w:rsid w:val="00B64C1B"/>
    <w:rsid w:val="00B64F3C"/>
    <w:rsid w:val="00B6560E"/>
    <w:rsid w:val="00B6577A"/>
    <w:rsid w:val="00B659D9"/>
    <w:rsid w:val="00B65FC8"/>
    <w:rsid w:val="00B66727"/>
    <w:rsid w:val="00B667E3"/>
    <w:rsid w:val="00B66FB2"/>
    <w:rsid w:val="00B67697"/>
    <w:rsid w:val="00B67A0F"/>
    <w:rsid w:val="00B70CFA"/>
    <w:rsid w:val="00B70D09"/>
    <w:rsid w:val="00B7142B"/>
    <w:rsid w:val="00B71484"/>
    <w:rsid w:val="00B71514"/>
    <w:rsid w:val="00B7162A"/>
    <w:rsid w:val="00B7164C"/>
    <w:rsid w:val="00B71A7B"/>
    <w:rsid w:val="00B71F5C"/>
    <w:rsid w:val="00B725F2"/>
    <w:rsid w:val="00B726E4"/>
    <w:rsid w:val="00B72A3E"/>
    <w:rsid w:val="00B75660"/>
    <w:rsid w:val="00B756F9"/>
    <w:rsid w:val="00B75B84"/>
    <w:rsid w:val="00B77901"/>
    <w:rsid w:val="00B8114D"/>
    <w:rsid w:val="00B823D9"/>
    <w:rsid w:val="00B82863"/>
    <w:rsid w:val="00B84412"/>
    <w:rsid w:val="00B86173"/>
    <w:rsid w:val="00B867E9"/>
    <w:rsid w:val="00B86953"/>
    <w:rsid w:val="00B869A6"/>
    <w:rsid w:val="00B86D5A"/>
    <w:rsid w:val="00B874F2"/>
    <w:rsid w:val="00B8760A"/>
    <w:rsid w:val="00B9063D"/>
    <w:rsid w:val="00B907CF"/>
    <w:rsid w:val="00B90D38"/>
    <w:rsid w:val="00B91B24"/>
    <w:rsid w:val="00B93C34"/>
    <w:rsid w:val="00B93EC2"/>
    <w:rsid w:val="00B947C1"/>
    <w:rsid w:val="00B94CB5"/>
    <w:rsid w:val="00B954A6"/>
    <w:rsid w:val="00B957B2"/>
    <w:rsid w:val="00B96C86"/>
    <w:rsid w:val="00B96E43"/>
    <w:rsid w:val="00B97184"/>
    <w:rsid w:val="00BA0448"/>
    <w:rsid w:val="00BA0A76"/>
    <w:rsid w:val="00BA0DE0"/>
    <w:rsid w:val="00BA1518"/>
    <w:rsid w:val="00BA1FC1"/>
    <w:rsid w:val="00BA34A4"/>
    <w:rsid w:val="00BA439F"/>
    <w:rsid w:val="00BA4606"/>
    <w:rsid w:val="00BA5562"/>
    <w:rsid w:val="00BA58DC"/>
    <w:rsid w:val="00BA59C1"/>
    <w:rsid w:val="00BA67BE"/>
    <w:rsid w:val="00BA6EBB"/>
    <w:rsid w:val="00BA7290"/>
    <w:rsid w:val="00BA74FC"/>
    <w:rsid w:val="00BA7BA6"/>
    <w:rsid w:val="00BB1374"/>
    <w:rsid w:val="00BB14F0"/>
    <w:rsid w:val="00BB1E46"/>
    <w:rsid w:val="00BB257B"/>
    <w:rsid w:val="00BB2E2A"/>
    <w:rsid w:val="00BB3180"/>
    <w:rsid w:val="00BB328C"/>
    <w:rsid w:val="00BB3B7D"/>
    <w:rsid w:val="00BB4277"/>
    <w:rsid w:val="00BB4343"/>
    <w:rsid w:val="00BB4862"/>
    <w:rsid w:val="00BB5561"/>
    <w:rsid w:val="00BB55F2"/>
    <w:rsid w:val="00BB589D"/>
    <w:rsid w:val="00BB594B"/>
    <w:rsid w:val="00BB594D"/>
    <w:rsid w:val="00BB625E"/>
    <w:rsid w:val="00BB652A"/>
    <w:rsid w:val="00BB6DC9"/>
    <w:rsid w:val="00BB7491"/>
    <w:rsid w:val="00BB78F9"/>
    <w:rsid w:val="00BC0DAF"/>
    <w:rsid w:val="00BC195E"/>
    <w:rsid w:val="00BC1C29"/>
    <w:rsid w:val="00BC2328"/>
    <w:rsid w:val="00BC2768"/>
    <w:rsid w:val="00BC5E6A"/>
    <w:rsid w:val="00BC702C"/>
    <w:rsid w:val="00BC7C66"/>
    <w:rsid w:val="00BD0476"/>
    <w:rsid w:val="00BD13E2"/>
    <w:rsid w:val="00BD2785"/>
    <w:rsid w:val="00BD2BCF"/>
    <w:rsid w:val="00BD2EE7"/>
    <w:rsid w:val="00BD3119"/>
    <w:rsid w:val="00BD3D97"/>
    <w:rsid w:val="00BD50C1"/>
    <w:rsid w:val="00BD50C4"/>
    <w:rsid w:val="00BD557C"/>
    <w:rsid w:val="00BD5E7D"/>
    <w:rsid w:val="00BD6EC4"/>
    <w:rsid w:val="00BE0295"/>
    <w:rsid w:val="00BE171A"/>
    <w:rsid w:val="00BE1C25"/>
    <w:rsid w:val="00BE21E5"/>
    <w:rsid w:val="00BE2355"/>
    <w:rsid w:val="00BE2D3E"/>
    <w:rsid w:val="00BE3C05"/>
    <w:rsid w:val="00BE418A"/>
    <w:rsid w:val="00BE4467"/>
    <w:rsid w:val="00BE4935"/>
    <w:rsid w:val="00BE4C24"/>
    <w:rsid w:val="00BE4FE6"/>
    <w:rsid w:val="00BE537C"/>
    <w:rsid w:val="00BE553A"/>
    <w:rsid w:val="00BE5B5F"/>
    <w:rsid w:val="00BE5E31"/>
    <w:rsid w:val="00BE70F0"/>
    <w:rsid w:val="00BE7D15"/>
    <w:rsid w:val="00BF0317"/>
    <w:rsid w:val="00BF1909"/>
    <w:rsid w:val="00BF1D26"/>
    <w:rsid w:val="00BF252A"/>
    <w:rsid w:val="00BF3EF4"/>
    <w:rsid w:val="00BF3F05"/>
    <w:rsid w:val="00BF4619"/>
    <w:rsid w:val="00BF4BAB"/>
    <w:rsid w:val="00BF4F00"/>
    <w:rsid w:val="00BF510C"/>
    <w:rsid w:val="00BF60E7"/>
    <w:rsid w:val="00BF7286"/>
    <w:rsid w:val="00BF75DA"/>
    <w:rsid w:val="00BF7849"/>
    <w:rsid w:val="00BF78C6"/>
    <w:rsid w:val="00BF7D22"/>
    <w:rsid w:val="00BF7E7C"/>
    <w:rsid w:val="00C00974"/>
    <w:rsid w:val="00C01603"/>
    <w:rsid w:val="00C01F98"/>
    <w:rsid w:val="00C02DC0"/>
    <w:rsid w:val="00C04ABB"/>
    <w:rsid w:val="00C0528C"/>
    <w:rsid w:val="00C05394"/>
    <w:rsid w:val="00C05E8C"/>
    <w:rsid w:val="00C066CA"/>
    <w:rsid w:val="00C106A2"/>
    <w:rsid w:val="00C12B3E"/>
    <w:rsid w:val="00C12E56"/>
    <w:rsid w:val="00C134AF"/>
    <w:rsid w:val="00C139BD"/>
    <w:rsid w:val="00C13AE3"/>
    <w:rsid w:val="00C13D48"/>
    <w:rsid w:val="00C14354"/>
    <w:rsid w:val="00C165A2"/>
    <w:rsid w:val="00C17A5C"/>
    <w:rsid w:val="00C201EB"/>
    <w:rsid w:val="00C20642"/>
    <w:rsid w:val="00C20868"/>
    <w:rsid w:val="00C20B44"/>
    <w:rsid w:val="00C21116"/>
    <w:rsid w:val="00C211A8"/>
    <w:rsid w:val="00C21ADD"/>
    <w:rsid w:val="00C222A4"/>
    <w:rsid w:val="00C23569"/>
    <w:rsid w:val="00C23682"/>
    <w:rsid w:val="00C23C49"/>
    <w:rsid w:val="00C243F4"/>
    <w:rsid w:val="00C24708"/>
    <w:rsid w:val="00C255C4"/>
    <w:rsid w:val="00C25765"/>
    <w:rsid w:val="00C25FE0"/>
    <w:rsid w:val="00C26671"/>
    <w:rsid w:val="00C2687F"/>
    <w:rsid w:val="00C26D58"/>
    <w:rsid w:val="00C271B6"/>
    <w:rsid w:val="00C27C26"/>
    <w:rsid w:val="00C315E4"/>
    <w:rsid w:val="00C3251E"/>
    <w:rsid w:val="00C332BC"/>
    <w:rsid w:val="00C33A31"/>
    <w:rsid w:val="00C33D76"/>
    <w:rsid w:val="00C344BF"/>
    <w:rsid w:val="00C353A6"/>
    <w:rsid w:val="00C358D4"/>
    <w:rsid w:val="00C359F1"/>
    <w:rsid w:val="00C37585"/>
    <w:rsid w:val="00C37D6A"/>
    <w:rsid w:val="00C37FF1"/>
    <w:rsid w:val="00C40511"/>
    <w:rsid w:val="00C40B78"/>
    <w:rsid w:val="00C41532"/>
    <w:rsid w:val="00C42FF0"/>
    <w:rsid w:val="00C4300B"/>
    <w:rsid w:val="00C4375E"/>
    <w:rsid w:val="00C43D5A"/>
    <w:rsid w:val="00C440BB"/>
    <w:rsid w:val="00C4426E"/>
    <w:rsid w:val="00C44627"/>
    <w:rsid w:val="00C4464A"/>
    <w:rsid w:val="00C448FB"/>
    <w:rsid w:val="00C45BB2"/>
    <w:rsid w:val="00C472AF"/>
    <w:rsid w:val="00C47BAD"/>
    <w:rsid w:val="00C47D21"/>
    <w:rsid w:val="00C47D74"/>
    <w:rsid w:val="00C47E49"/>
    <w:rsid w:val="00C50604"/>
    <w:rsid w:val="00C50654"/>
    <w:rsid w:val="00C50F92"/>
    <w:rsid w:val="00C510CD"/>
    <w:rsid w:val="00C51C56"/>
    <w:rsid w:val="00C51E01"/>
    <w:rsid w:val="00C52461"/>
    <w:rsid w:val="00C526D5"/>
    <w:rsid w:val="00C5280A"/>
    <w:rsid w:val="00C52B7E"/>
    <w:rsid w:val="00C557C5"/>
    <w:rsid w:val="00C56B6A"/>
    <w:rsid w:val="00C571F4"/>
    <w:rsid w:val="00C5740E"/>
    <w:rsid w:val="00C57F1E"/>
    <w:rsid w:val="00C606C8"/>
    <w:rsid w:val="00C60E5F"/>
    <w:rsid w:val="00C627E1"/>
    <w:rsid w:val="00C633B7"/>
    <w:rsid w:val="00C63B4C"/>
    <w:rsid w:val="00C6496A"/>
    <w:rsid w:val="00C64C81"/>
    <w:rsid w:val="00C6532B"/>
    <w:rsid w:val="00C6584F"/>
    <w:rsid w:val="00C65FDE"/>
    <w:rsid w:val="00C701A0"/>
    <w:rsid w:val="00C70593"/>
    <w:rsid w:val="00C70A21"/>
    <w:rsid w:val="00C70D5B"/>
    <w:rsid w:val="00C71848"/>
    <w:rsid w:val="00C73702"/>
    <w:rsid w:val="00C74A4E"/>
    <w:rsid w:val="00C74E9D"/>
    <w:rsid w:val="00C75211"/>
    <w:rsid w:val="00C76A5C"/>
    <w:rsid w:val="00C77157"/>
    <w:rsid w:val="00C77538"/>
    <w:rsid w:val="00C779F8"/>
    <w:rsid w:val="00C80701"/>
    <w:rsid w:val="00C817D5"/>
    <w:rsid w:val="00C827F0"/>
    <w:rsid w:val="00C82988"/>
    <w:rsid w:val="00C839BA"/>
    <w:rsid w:val="00C85A09"/>
    <w:rsid w:val="00C862E0"/>
    <w:rsid w:val="00C869A2"/>
    <w:rsid w:val="00C86F88"/>
    <w:rsid w:val="00C8710B"/>
    <w:rsid w:val="00C8716D"/>
    <w:rsid w:val="00C876B7"/>
    <w:rsid w:val="00C90049"/>
    <w:rsid w:val="00C9045F"/>
    <w:rsid w:val="00C911C4"/>
    <w:rsid w:val="00C915FF"/>
    <w:rsid w:val="00C918CB"/>
    <w:rsid w:val="00C919CA"/>
    <w:rsid w:val="00C9255D"/>
    <w:rsid w:val="00C9261B"/>
    <w:rsid w:val="00C930AE"/>
    <w:rsid w:val="00C9310B"/>
    <w:rsid w:val="00C93CB7"/>
    <w:rsid w:val="00C954FD"/>
    <w:rsid w:val="00C955C3"/>
    <w:rsid w:val="00C95995"/>
    <w:rsid w:val="00C95EFB"/>
    <w:rsid w:val="00CA0C33"/>
    <w:rsid w:val="00CA0E95"/>
    <w:rsid w:val="00CA0F34"/>
    <w:rsid w:val="00CA2132"/>
    <w:rsid w:val="00CA277D"/>
    <w:rsid w:val="00CA2DCA"/>
    <w:rsid w:val="00CA3E4C"/>
    <w:rsid w:val="00CA40A6"/>
    <w:rsid w:val="00CA40FD"/>
    <w:rsid w:val="00CA4877"/>
    <w:rsid w:val="00CA51FA"/>
    <w:rsid w:val="00CA539B"/>
    <w:rsid w:val="00CA54AD"/>
    <w:rsid w:val="00CA5721"/>
    <w:rsid w:val="00CA6687"/>
    <w:rsid w:val="00CA6D82"/>
    <w:rsid w:val="00CB0688"/>
    <w:rsid w:val="00CB0E54"/>
    <w:rsid w:val="00CB1607"/>
    <w:rsid w:val="00CB2B65"/>
    <w:rsid w:val="00CB4D00"/>
    <w:rsid w:val="00CB55FD"/>
    <w:rsid w:val="00CB5E54"/>
    <w:rsid w:val="00CB67A8"/>
    <w:rsid w:val="00CB6ABC"/>
    <w:rsid w:val="00CB6C3B"/>
    <w:rsid w:val="00CB7CAD"/>
    <w:rsid w:val="00CB7FBC"/>
    <w:rsid w:val="00CC0283"/>
    <w:rsid w:val="00CC073C"/>
    <w:rsid w:val="00CC111D"/>
    <w:rsid w:val="00CC17CE"/>
    <w:rsid w:val="00CC1BC8"/>
    <w:rsid w:val="00CC1FD7"/>
    <w:rsid w:val="00CC20A6"/>
    <w:rsid w:val="00CC467A"/>
    <w:rsid w:val="00CC5BD4"/>
    <w:rsid w:val="00CC5D06"/>
    <w:rsid w:val="00CC619A"/>
    <w:rsid w:val="00CC711D"/>
    <w:rsid w:val="00CC7631"/>
    <w:rsid w:val="00CC7FAF"/>
    <w:rsid w:val="00CD01F0"/>
    <w:rsid w:val="00CD1286"/>
    <w:rsid w:val="00CD2094"/>
    <w:rsid w:val="00CD232F"/>
    <w:rsid w:val="00CD41CE"/>
    <w:rsid w:val="00CD562D"/>
    <w:rsid w:val="00CD5BCC"/>
    <w:rsid w:val="00CD714F"/>
    <w:rsid w:val="00CD7529"/>
    <w:rsid w:val="00CD7A06"/>
    <w:rsid w:val="00CD7BEC"/>
    <w:rsid w:val="00CD7F64"/>
    <w:rsid w:val="00CE0091"/>
    <w:rsid w:val="00CE0627"/>
    <w:rsid w:val="00CE08C2"/>
    <w:rsid w:val="00CE2273"/>
    <w:rsid w:val="00CE236C"/>
    <w:rsid w:val="00CE2572"/>
    <w:rsid w:val="00CE2D5E"/>
    <w:rsid w:val="00CE3C14"/>
    <w:rsid w:val="00CE4E94"/>
    <w:rsid w:val="00CE5AA0"/>
    <w:rsid w:val="00CE61CA"/>
    <w:rsid w:val="00CE65F2"/>
    <w:rsid w:val="00CE6799"/>
    <w:rsid w:val="00CE6B28"/>
    <w:rsid w:val="00CF0395"/>
    <w:rsid w:val="00CF1A60"/>
    <w:rsid w:val="00CF1B40"/>
    <w:rsid w:val="00CF246B"/>
    <w:rsid w:val="00CF2B30"/>
    <w:rsid w:val="00CF323E"/>
    <w:rsid w:val="00CF4478"/>
    <w:rsid w:val="00CF447B"/>
    <w:rsid w:val="00CF4869"/>
    <w:rsid w:val="00CF5B4C"/>
    <w:rsid w:val="00CF6917"/>
    <w:rsid w:val="00CF7A67"/>
    <w:rsid w:val="00D00860"/>
    <w:rsid w:val="00D01BB8"/>
    <w:rsid w:val="00D02713"/>
    <w:rsid w:val="00D02DE0"/>
    <w:rsid w:val="00D03A92"/>
    <w:rsid w:val="00D03E7F"/>
    <w:rsid w:val="00D04430"/>
    <w:rsid w:val="00D044F9"/>
    <w:rsid w:val="00D04712"/>
    <w:rsid w:val="00D04F97"/>
    <w:rsid w:val="00D06A79"/>
    <w:rsid w:val="00D07ADE"/>
    <w:rsid w:val="00D108DC"/>
    <w:rsid w:val="00D1129A"/>
    <w:rsid w:val="00D11BF4"/>
    <w:rsid w:val="00D13004"/>
    <w:rsid w:val="00D13529"/>
    <w:rsid w:val="00D13E71"/>
    <w:rsid w:val="00D14018"/>
    <w:rsid w:val="00D14208"/>
    <w:rsid w:val="00D147C4"/>
    <w:rsid w:val="00D15C2E"/>
    <w:rsid w:val="00D15EB8"/>
    <w:rsid w:val="00D1704C"/>
    <w:rsid w:val="00D17486"/>
    <w:rsid w:val="00D17E0F"/>
    <w:rsid w:val="00D20281"/>
    <w:rsid w:val="00D20634"/>
    <w:rsid w:val="00D211A1"/>
    <w:rsid w:val="00D239C1"/>
    <w:rsid w:val="00D23EE1"/>
    <w:rsid w:val="00D241E3"/>
    <w:rsid w:val="00D242CA"/>
    <w:rsid w:val="00D269D2"/>
    <w:rsid w:val="00D2725C"/>
    <w:rsid w:val="00D27455"/>
    <w:rsid w:val="00D301C3"/>
    <w:rsid w:val="00D31635"/>
    <w:rsid w:val="00D31ADF"/>
    <w:rsid w:val="00D32546"/>
    <w:rsid w:val="00D32FA2"/>
    <w:rsid w:val="00D33ABE"/>
    <w:rsid w:val="00D34036"/>
    <w:rsid w:val="00D340AB"/>
    <w:rsid w:val="00D342FA"/>
    <w:rsid w:val="00D356E8"/>
    <w:rsid w:val="00D35AA3"/>
    <w:rsid w:val="00D3610B"/>
    <w:rsid w:val="00D368FC"/>
    <w:rsid w:val="00D37504"/>
    <w:rsid w:val="00D37B5B"/>
    <w:rsid w:val="00D40B20"/>
    <w:rsid w:val="00D40D4D"/>
    <w:rsid w:val="00D41021"/>
    <w:rsid w:val="00D41A4E"/>
    <w:rsid w:val="00D41A6F"/>
    <w:rsid w:val="00D42973"/>
    <w:rsid w:val="00D43262"/>
    <w:rsid w:val="00D44679"/>
    <w:rsid w:val="00D4494D"/>
    <w:rsid w:val="00D457D5"/>
    <w:rsid w:val="00D4597E"/>
    <w:rsid w:val="00D45982"/>
    <w:rsid w:val="00D45AFC"/>
    <w:rsid w:val="00D4717C"/>
    <w:rsid w:val="00D47FC1"/>
    <w:rsid w:val="00D5018C"/>
    <w:rsid w:val="00D50F80"/>
    <w:rsid w:val="00D510EA"/>
    <w:rsid w:val="00D51802"/>
    <w:rsid w:val="00D51FB8"/>
    <w:rsid w:val="00D52A06"/>
    <w:rsid w:val="00D5352B"/>
    <w:rsid w:val="00D53A4B"/>
    <w:rsid w:val="00D5462E"/>
    <w:rsid w:val="00D5545A"/>
    <w:rsid w:val="00D56FBE"/>
    <w:rsid w:val="00D57712"/>
    <w:rsid w:val="00D57834"/>
    <w:rsid w:val="00D57EDE"/>
    <w:rsid w:val="00D606CB"/>
    <w:rsid w:val="00D60CC9"/>
    <w:rsid w:val="00D616B8"/>
    <w:rsid w:val="00D61F95"/>
    <w:rsid w:val="00D62212"/>
    <w:rsid w:val="00D625AB"/>
    <w:rsid w:val="00D62A8A"/>
    <w:rsid w:val="00D64ADC"/>
    <w:rsid w:val="00D64FB5"/>
    <w:rsid w:val="00D6562C"/>
    <w:rsid w:val="00D65DE2"/>
    <w:rsid w:val="00D6657A"/>
    <w:rsid w:val="00D66644"/>
    <w:rsid w:val="00D6794D"/>
    <w:rsid w:val="00D702B1"/>
    <w:rsid w:val="00D70689"/>
    <w:rsid w:val="00D70DE3"/>
    <w:rsid w:val="00D71161"/>
    <w:rsid w:val="00D71228"/>
    <w:rsid w:val="00D71644"/>
    <w:rsid w:val="00D7269F"/>
    <w:rsid w:val="00D7297A"/>
    <w:rsid w:val="00D72C8F"/>
    <w:rsid w:val="00D72F5D"/>
    <w:rsid w:val="00D73EFA"/>
    <w:rsid w:val="00D741E7"/>
    <w:rsid w:val="00D75024"/>
    <w:rsid w:val="00D754E0"/>
    <w:rsid w:val="00D75B0A"/>
    <w:rsid w:val="00D77770"/>
    <w:rsid w:val="00D779E1"/>
    <w:rsid w:val="00D80FD9"/>
    <w:rsid w:val="00D81C0D"/>
    <w:rsid w:val="00D82E4B"/>
    <w:rsid w:val="00D8475A"/>
    <w:rsid w:val="00D848C4"/>
    <w:rsid w:val="00D848EA"/>
    <w:rsid w:val="00D84984"/>
    <w:rsid w:val="00D8524F"/>
    <w:rsid w:val="00D852F6"/>
    <w:rsid w:val="00D85CCB"/>
    <w:rsid w:val="00D85E5A"/>
    <w:rsid w:val="00D86472"/>
    <w:rsid w:val="00D87276"/>
    <w:rsid w:val="00D87582"/>
    <w:rsid w:val="00D876CF"/>
    <w:rsid w:val="00D904D2"/>
    <w:rsid w:val="00D90A80"/>
    <w:rsid w:val="00D91367"/>
    <w:rsid w:val="00D91657"/>
    <w:rsid w:val="00D9185D"/>
    <w:rsid w:val="00D9293D"/>
    <w:rsid w:val="00D93474"/>
    <w:rsid w:val="00D94192"/>
    <w:rsid w:val="00D94EE5"/>
    <w:rsid w:val="00D96D64"/>
    <w:rsid w:val="00D97356"/>
    <w:rsid w:val="00D9743E"/>
    <w:rsid w:val="00DA0508"/>
    <w:rsid w:val="00DA085B"/>
    <w:rsid w:val="00DA0B75"/>
    <w:rsid w:val="00DA1EAE"/>
    <w:rsid w:val="00DA47B0"/>
    <w:rsid w:val="00DA4B6C"/>
    <w:rsid w:val="00DA521A"/>
    <w:rsid w:val="00DA5928"/>
    <w:rsid w:val="00DA6450"/>
    <w:rsid w:val="00DA65C9"/>
    <w:rsid w:val="00DA720F"/>
    <w:rsid w:val="00DA772D"/>
    <w:rsid w:val="00DA77CC"/>
    <w:rsid w:val="00DA7DA4"/>
    <w:rsid w:val="00DA7E93"/>
    <w:rsid w:val="00DB039B"/>
    <w:rsid w:val="00DB0688"/>
    <w:rsid w:val="00DB0A0E"/>
    <w:rsid w:val="00DB0B1E"/>
    <w:rsid w:val="00DB0E7A"/>
    <w:rsid w:val="00DB1530"/>
    <w:rsid w:val="00DB2DB2"/>
    <w:rsid w:val="00DB3105"/>
    <w:rsid w:val="00DB32A4"/>
    <w:rsid w:val="00DB32FF"/>
    <w:rsid w:val="00DB4428"/>
    <w:rsid w:val="00DB4742"/>
    <w:rsid w:val="00DB4C39"/>
    <w:rsid w:val="00DB4D89"/>
    <w:rsid w:val="00DB55C6"/>
    <w:rsid w:val="00DB5A5B"/>
    <w:rsid w:val="00DB608D"/>
    <w:rsid w:val="00DB6958"/>
    <w:rsid w:val="00DB77A9"/>
    <w:rsid w:val="00DB7FC2"/>
    <w:rsid w:val="00DC0065"/>
    <w:rsid w:val="00DC01C7"/>
    <w:rsid w:val="00DC106D"/>
    <w:rsid w:val="00DC1D79"/>
    <w:rsid w:val="00DC1FCD"/>
    <w:rsid w:val="00DC2360"/>
    <w:rsid w:val="00DC28DE"/>
    <w:rsid w:val="00DC2F27"/>
    <w:rsid w:val="00DC413B"/>
    <w:rsid w:val="00DC54B9"/>
    <w:rsid w:val="00DC55EF"/>
    <w:rsid w:val="00DC5F78"/>
    <w:rsid w:val="00DC5FCD"/>
    <w:rsid w:val="00DC6806"/>
    <w:rsid w:val="00DC6AD2"/>
    <w:rsid w:val="00DC6ECE"/>
    <w:rsid w:val="00DC740A"/>
    <w:rsid w:val="00DC7D3B"/>
    <w:rsid w:val="00DC7F19"/>
    <w:rsid w:val="00DC7F3A"/>
    <w:rsid w:val="00DD1008"/>
    <w:rsid w:val="00DD2072"/>
    <w:rsid w:val="00DD23DB"/>
    <w:rsid w:val="00DD2C8E"/>
    <w:rsid w:val="00DD31D3"/>
    <w:rsid w:val="00DD4F2E"/>
    <w:rsid w:val="00DD650B"/>
    <w:rsid w:val="00DD659E"/>
    <w:rsid w:val="00DD7FFA"/>
    <w:rsid w:val="00DE1338"/>
    <w:rsid w:val="00DE1618"/>
    <w:rsid w:val="00DE2B03"/>
    <w:rsid w:val="00DE2F7D"/>
    <w:rsid w:val="00DE52E5"/>
    <w:rsid w:val="00DE5583"/>
    <w:rsid w:val="00DE5760"/>
    <w:rsid w:val="00DE57A0"/>
    <w:rsid w:val="00DE5EA0"/>
    <w:rsid w:val="00DE5FD4"/>
    <w:rsid w:val="00DE645D"/>
    <w:rsid w:val="00DE6AE1"/>
    <w:rsid w:val="00DE6FFC"/>
    <w:rsid w:val="00DF01DA"/>
    <w:rsid w:val="00DF086E"/>
    <w:rsid w:val="00DF0EDF"/>
    <w:rsid w:val="00DF1419"/>
    <w:rsid w:val="00DF1552"/>
    <w:rsid w:val="00DF16C4"/>
    <w:rsid w:val="00DF17DB"/>
    <w:rsid w:val="00DF2038"/>
    <w:rsid w:val="00DF2316"/>
    <w:rsid w:val="00DF27F8"/>
    <w:rsid w:val="00DF2CA1"/>
    <w:rsid w:val="00DF2FE7"/>
    <w:rsid w:val="00DF30F9"/>
    <w:rsid w:val="00DF38AA"/>
    <w:rsid w:val="00DF432E"/>
    <w:rsid w:val="00DF7019"/>
    <w:rsid w:val="00DF7667"/>
    <w:rsid w:val="00DF7D3F"/>
    <w:rsid w:val="00E0000B"/>
    <w:rsid w:val="00E00402"/>
    <w:rsid w:val="00E0059F"/>
    <w:rsid w:val="00E00853"/>
    <w:rsid w:val="00E009A3"/>
    <w:rsid w:val="00E025E5"/>
    <w:rsid w:val="00E026EB"/>
    <w:rsid w:val="00E02AC4"/>
    <w:rsid w:val="00E02F17"/>
    <w:rsid w:val="00E04719"/>
    <w:rsid w:val="00E04E5E"/>
    <w:rsid w:val="00E052C3"/>
    <w:rsid w:val="00E05A06"/>
    <w:rsid w:val="00E05B1E"/>
    <w:rsid w:val="00E05D10"/>
    <w:rsid w:val="00E05D49"/>
    <w:rsid w:val="00E05EDB"/>
    <w:rsid w:val="00E06AB5"/>
    <w:rsid w:val="00E06C2D"/>
    <w:rsid w:val="00E10B96"/>
    <w:rsid w:val="00E119E0"/>
    <w:rsid w:val="00E12277"/>
    <w:rsid w:val="00E1344B"/>
    <w:rsid w:val="00E13CB1"/>
    <w:rsid w:val="00E164CC"/>
    <w:rsid w:val="00E175DE"/>
    <w:rsid w:val="00E20026"/>
    <w:rsid w:val="00E2038B"/>
    <w:rsid w:val="00E20712"/>
    <w:rsid w:val="00E20860"/>
    <w:rsid w:val="00E20B1D"/>
    <w:rsid w:val="00E20EA5"/>
    <w:rsid w:val="00E21380"/>
    <w:rsid w:val="00E22070"/>
    <w:rsid w:val="00E22093"/>
    <w:rsid w:val="00E225D1"/>
    <w:rsid w:val="00E225D3"/>
    <w:rsid w:val="00E22CAF"/>
    <w:rsid w:val="00E23855"/>
    <w:rsid w:val="00E23936"/>
    <w:rsid w:val="00E241C8"/>
    <w:rsid w:val="00E25264"/>
    <w:rsid w:val="00E25D96"/>
    <w:rsid w:val="00E26257"/>
    <w:rsid w:val="00E26D08"/>
    <w:rsid w:val="00E3041D"/>
    <w:rsid w:val="00E30CA8"/>
    <w:rsid w:val="00E310F7"/>
    <w:rsid w:val="00E31D78"/>
    <w:rsid w:val="00E32106"/>
    <w:rsid w:val="00E32C06"/>
    <w:rsid w:val="00E33773"/>
    <w:rsid w:val="00E33E42"/>
    <w:rsid w:val="00E34643"/>
    <w:rsid w:val="00E3486A"/>
    <w:rsid w:val="00E352C0"/>
    <w:rsid w:val="00E3576B"/>
    <w:rsid w:val="00E3741E"/>
    <w:rsid w:val="00E40CE4"/>
    <w:rsid w:val="00E41E4F"/>
    <w:rsid w:val="00E421E4"/>
    <w:rsid w:val="00E43A47"/>
    <w:rsid w:val="00E440F1"/>
    <w:rsid w:val="00E44195"/>
    <w:rsid w:val="00E44701"/>
    <w:rsid w:val="00E44703"/>
    <w:rsid w:val="00E4485A"/>
    <w:rsid w:val="00E449C2"/>
    <w:rsid w:val="00E450F2"/>
    <w:rsid w:val="00E455D2"/>
    <w:rsid w:val="00E45DCF"/>
    <w:rsid w:val="00E45F03"/>
    <w:rsid w:val="00E47A0F"/>
    <w:rsid w:val="00E507B5"/>
    <w:rsid w:val="00E50E10"/>
    <w:rsid w:val="00E51136"/>
    <w:rsid w:val="00E51989"/>
    <w:rsid w:val="00E51BA1"/>
    <w:rsid w:val="00E52336"/>
    <w:rsid w:val="00E5295D"/>
    <w:rsid w:val="00E5391B"/>
    <w:rsid w:val="00E53E4E"/>
    <w:rsid w:val="00E5418B"/>
    <w:rsid w:val="00E54204"/>
    <w:rsid w:val="00E56862"/>
    <w:rsid w:val="00E56C20"/>
    <w:rsid w:val="00E577ED"/>
    <w:rsid w:val="00E6049A"/>
    <w:rsid w:val="00E617C7"/>
    <w:rsid w:val="00E627DF"/>
    <w:rsid w:val="00E63113"/>
    <w:rsid w:val="00E64DAB"/>
    <w:rsid w:val="00E64FC9"/>
    <w:rsid w:val="00E65521"/>
    <w:rsid w:val="00E65678"/>
    <w:rsid w:val="00E658F6"/>
    <w:rsid w:val="00E66D1B"/>
    <w:rsid w:val="00E67537"/>
    <w:rsid w:val="00E67552"/>
    <w:rsid w:val="00E701CD"/>
    <w:rsid w:val="00E704B0"/>
    <w:rsid w:val="00E70806"/>
    <w:rsid w:val="00E708C7"/>
    <w:rsid w:val="00E70FC3"/>
    <w:rsid w:val="00E71815"/>
    <w:rsid w:val="00E71984"/>
    <w:rsid w:val="00E71FE3"/>
    <w:rsid w:val="00E735E4"/>
    <w:rsid w:val="00E7380B"/>
    <w:rsid w:val="00E7476A"/>
    <w:rsid w:val="00E74D7A"/>
    <w:rsid w:val="00E75100"/>
    <w:rsid w:val="00E77311"/>
    <w:rsid w:val="00E7781A"/>
    <w:rsid w:val="00E8000E"/>
    <w:rsid w:val="00E80180"/>
    <w:rsid w:val="00E8145F"/>
    <w:rsid w:val="00E82029"/>
    <w:rsid w:val="00E82CDC"/>
    <w:rsid w:val="00E835A2"/>
    <w:rsid w:val="00E83A11"/>
    <w:rsid w:val="00E846C9"/>
    <w:rsid w:val="00E849BD"/>
    <w:rsid w:val="00E85088"/>
    <w:rsid w:val="00E850CE"/>
    <w:rsid w:val="00E854C6"/>
    <w:rsid w:val="00E85E48"/>
    <w:rsid w:val="00E87AA2"/>
    <w:rsid w:val="00E90533"/>
    <w:rsid w:val="00E90B41"/>
    <w:rsid w:val="00E90E94"/>
    <w:rsid w:val="00E91648"/>
    <w:rsid w:val="00E9169C"/>
    <w:rsid w:val="00E92CF1"/>
    <w:rsid w:val="00E93CBF"/>
    <w:rsid w:val="00E93F21"/>
    <w:rsid w:val="00E940B6"/>
    <w:rsid w:val="00E9449E"/>
    <w:rsid w:val="00E94CC2"/>
    <w:rsid w:val="00E94F86"/>
    <w:rsid w:val="00E955D5"/>
    <w:rsid w:val="00E96240"/>
    <w:rsid w:val="00E9638A"/>
    <w:rsid w:val="00E971B4"/>
    <w:rsid w:val="00E972DD"/>
    <w:rsid w:val="00E97F7E"/>
    <w:rsid w:val="00EA05DD"/>
    <w:rsid w:val="00EA2298"/>
    <w:rsid w:val="00EA270C"/>
    <w:rsid w:val="00EA37C8"/>
    <w:rsid w:val="00EA3FDA"/>
    <w:rsid w:val="00EA41D3"/>
    <w:rsid w:val="00EA5119"/>
    <w:rsid w:val="00EA51A6"/>
    <w:rsid w:val="00EA5261"/>
    <w:rsid w:val="00EA5B0F"/>
    <w:rsid w:val="00EA6E9E"/>
    <w:rsid w:val="00EB0833"/>
    <w:rsid w:val="00EB1366"/>
    <w:rsid w:val="00EB1FC9"/>
    <w:rsid w:val="00EB2767"/>
    <w:rsid w:val="00EB28A0"/>
    <w:rsid w:val="00EB2E28"/>
    <w:rsid w:val="00EB33D0"/>
    <w:rsid w:val="00EB351A"/>
    <w:rsid w:val="00EB3A5A"/>
    <w:rsid w:val="00EB3BCE"/>
    <w:rsid w:val="00EB3D35"/>
    <w:rsid w:val="00EB4D60"/>
    <w:rsid w:val="00EB5534"/>
    <w:rsid w:val="00EB5DF9"/>
    <w:rsid w:val="00EB670B"/>
    <w:rsid w:val="00EB6E09"/>
    <w:rsid w:val="00EB6F68"/>
    <w:rsid w:val="00EB75AF"/>
    <w:rsid w:val="00EC0CA7"/>
    <w:rsid w:val="00EC0E96"/>
    <w:rsid w:val="00EC1DDF"/>
    <w:rsid w:val="00EC2253"/>
    <w:rsid w:val="00EC2949"/>
    <w:rsid w:val="00EC30DA"/>
    <w:rsid w:val="00EC3C73"/>
    <w:rsid w:val="00EC3E77"/>
    <w:rsid w:val="00EC4075"/>
    <w:rsid w:val="00EC52CF"/>
    <w:rsid w:val="00EC5A62"/>
    <w:rsid w:val="00ED04DB"/>
    <w:rsid w:val="00ED1337"/>
    <w:rsid w:val="00ED1428"/>
    <w:rsid w:val="00ED2534"/>
    <w:rsid w:val="00ED2C82"/>
    <w:rsid w:val="00ED2FB6"/>
    <w:rsid w:val="00ED3242"/>
    <w:rsid w:val="00ED33AD"/>
    <w:rsid w:val="00ED3579"/>
    <w:rsid w:val="00ED3837"/>
    <w:rsid w:val="00ED4A5F"/>
    <w:rsid w:val="00ED574B"/>
    <w:rsid w:val="00ED74FC"/>
    <w:rsid w:val="00ED7F06"/>
    <w:rsid w:val="00EE0205"/>
    <w:rsid w:val="00EE0D34"/>
    <w:rsid w:val="00EE1039"/>
    <w:rsid w:val="00EE11BF"/>
    <w:rsid w:val="00EE1443"/>
    <w:rsid w:val="00EE1D3D"/>
    <w:rsid w:val="00EE24C3"/>
    <w:rsid w:val="00EE268D"/>
    <w:rsid w:val="00EE2C3F"/>
    <w:rsid w:val="00EE3466"/>
    <w:rsid w:val="00EE4705"/>
    <w:rsid w:val="00EE47D8"/>
    <w:rsid w:val="00EE548C"/>
    <w:rsid w:val="00EE5642"/>
    <w:rsid w:val="00EE5F80"/>
    <w:rsid w:val="00EF0226"/>
    <w:rsid w:val="00EF0601"/>
    <w:rsid w:val="00EF1584"/>
    <w:rsid w:val="00EF1E33"/>
    <w:rsid w:val="00EF27A3"/>
    <w:rsid w:val="00EF348A"/>
    <w:rsid w:val="00EF3582"/>
    <w:rsid w:val="00EF3B77"/>
    <w:rsid w:val="00EF5699"/>
    <w:rsid w:val="00EF63C0"/>
    <w:rsid w:val="00EF6D1F"/>
    <w:rsid w:val="00EF70B0"/>
    <w:rsid w:val="00EF7856"/>
    <w:rsid w:val="00EF7EB7"/>
    <w:rsid w:val="00F00EA9"/>
    <w:rsid w:val="00F010B0"/>
    <w:rsid w:val="00F013EE"/>
    <w:rsid w:val="00F01B15"/>
    <w:rsid w:val="00F02951"/>
    <w:rsid w:val="00F029FF"/>
    <w:rsid w:val="00F02B03"/>
    <w:rsid w:val="00F038F4"/>
    <w:rsid w:val="00F039E6"/>
    <w:rsid w:val="00F03D58"/>
    <w:rsid w:val="00F04241"/>
    <w:rsid w:val="00F0435F"/>
    <w:rsid w:val="00F05CEC"/>
    <w:rsid w:val="00F061D1"/>
    <w:rsid w:val="00F076FD"/>
    <w:rsid w:val="00F079F4"/>
    <w:rsid w:val="00F1062E"/>
    <w:rsid w:val="00F10767"/>
    <w:rsid w:val="00F10EFA"/>
    <w:rsid w:val="00F10F33"/>
    <w:rsid w:val="00F110C5"/>
    <w:rsid w:val="00F112B2"/>
    <w:rsid w:val="00F11B93"/>
    <w:rsid w:val="00F12888"/>
    <w:rsid w:val="00F12A22"/>
    <w:rsid w:val="00F12B70"/>
    <w:rsid w:val="00F12DC8"/>
    <w:rsid w:val="00F13D07"/>
    <w:rsid w:val="00F14C0C"/>
    <w:rsid w:val="00F151D4"/>
    <w:rsid w:val="00F15711"/>
    <w:rsid w:val="00F16BF8"/>
    <w:rsid w:val="00F16F2E"/>
    <w:rsid w:val="00F17290"/>
    <w:rsid w:val="00F201A4"/>
    <w:rsid w:val="00F208D0"/>
    <w:rsid w:val="00F209BA"/>
    <w:rsid w:val="00F2112C"/>
    <w:rsid w:val="00F213C0"/>
    <w:rsid w:val="00F218CB"/>
    <w:rsid w:val="00F219B0"/>
    <w:rsid w:val="00F21B55"/>
    <w:rsid w:val="00F24211"/>
    <w:rsid w:val="00F24737"/>
    <w:rsid w:val="00F24A44"/>
    <w:rsid w:val="00F24A9D"/>
    <w:rsid w:val="00F25019"/>
    <w:rsid w:val="00F253C5"/>
    <w:rsid w:val="00F259B0"/>
    <w:rsid w:val="00F26A4F"/>
    <w:rsid w:val="00F26C73"/>
    <w:rsid w:val="00F27FCF"/>
    <w:rsid w:val="00F307F8"/>
    <w:rsid w:val="00F30893"/>
    <w:rsid w:val="00F31907"/>
    <w:rsid w:val="00F319D4"/>
    <w:rsid w:val="00F31FDB"/>
    <w:rsid w:val="00F331B2"/>
    <w:rsid w:val="00F332FE"/>
    <w:rsid w:val="00F33717"/>
    <w:rsid w:val="00F343B7"/>
    <w:rsid w:val="00F35492"/>
    <w:rsid w:val="00F3632A"/>
    <w:rsid w:val="00F365EE"/>
    <w:rsid w:val="00F36DA5"/>
    <w:rsid w:val="00F375ED"/>
    <w:rsid w:val="00F407A1"/>
    <w:rsid w:val="00F407E1"/>
    <w:rsid w:val="00F40B1D"/>
    <w:rsid w:val="00F424D4"/>
    <w:rsid w:val="00F4437D"/>
    <w:rsid w:val="00F4614E"/>
    <w:rsid w:val="00F461E2"/>
    <w:rsid w:val="00F4659C"/>
    <w:rsid w:val="00F46887"/>
    <w:rsid w:val="00F46BA4"/>
    <w:rsid w:val="00F4755F"/>
    <w:rsid w:val="00F506C4"/>
    <w:rsid w:val="00F50705"/>
    <w:rsid w:val="00F507E6"/>
    <w:rsid w:val="00F51192"/>
    <w:rsid w:val="00F511E6"/>
    <w:rsid w:val="00F51474"/>
    <w:rsid w:val="00F516D3"/>
    <w:rsid w:val="00F51E0F"/>
    <w:rsid w:val="00F54328"/>
    <w:rsid w:val="00F54513"/>
    <w:rsid w:val="00F55F07"/>
    <w:rsid w:val="00F5644F"/>
    <w:rsid w:val="00F56DFB"/>
    <w:rsid w:val="00F57AE5"/>
    <w:rsid w:val="00F60659"/>
    <w:rsid w:val="00F62BB9"/>
    <w:rsid w:val="00F62F4C"/>
    <w:rsid w:val="00F6308E"/>
    <w:rsid w:val="00F6391C"/>
    <w:rsid w:val="00F63946"/>
    <w:rsid w:val="00F64429"/>
    <w:rsid w:val="00F64B9C"/>
    <w:rsid w:val="00F64C80"/>
    <w:rsid w:val="00F668AA"/>
    <w:rsid w:val="00F66A40"/>
    <w:rsid w:val="00F673D9"/>
    <w:rsid w:val="00F6757C"/>
    <w:rsid w:val="00F7064A"/>
    <w:rsid w:val="00F70F0C"/>
    <w:rsid w:val="00F71594"/>
    <w:rsid w:val="00F71E86"/>
    <w:rsid w:val="00F7211E"/>
    <w:rsid w:val="00F727FB"/>
    <w:rsid w:val="00F72C53"/>
    <w:rsid w:val="00F73220"/>
    <w:rsid w:val="00F73436"/>
    <w:rsid w:val="00F73637"/>
    <w:rsid w:val="00F74420"/>
    <w:rsid w:val="00F74ECC"/>
    <w:rsid w:val="00F7503B"/>
    <w:rsid w:val="00F754C2"/>
    <w:rsid w:val="00F7588E"/>
    <w:rsid w:val="00F759C0"/>
    <w:rsid w:val="00F75A31"/>
    <w:rsid w:val="00F75D1A"/>
    <w:rsid w:val="00F760C2"/>
    <w:rsid w:val="00F76470"/>
    <w:rsid w:val="00F76ACD"/>
    <w:rsid w:val="00F77278"/>
    <w:rsid w:val="00F7763D"/>
    <w:rsid w:val="00F77855"/>
    <w:rsid w:val="00F82D1C"/>
    <w:rsid w:val="00F83C22"/>
    <w:rsid w:val="00F83FDE"/>
    <w:rsid w:val="00F865D6"/>
    <w:rsid w:val="00F87EEE"/>
    <w:rsid w:val="00F900B7"/>
    <w:rsid w:val="00F901DB"/>
    <w:rsid w:val="00F908C9"/>
    <w:rsid w:val="00F90A23"/>
    <w:rsid w:val="00F9133A"/>
    <w:rsid w:val="00F91697"/>
    <w:rsid w:val="00F919DD"/>
    <w:rsid w:val="00F91E4D"/>
    <w:rsid w:val="00F9303C"/>
    <w:rsid w:val="00F939F8"/>
    <w:rsid w:val="00F93D20"/>
    <w:rsid w:val="00F94291"/>
    <w:rsid w:val="00F94AA3"/>
    <w:rsid w:val="00F94E42"/>
    <w:rsid w:val="00F94F4A"/>
    <w:rsid w:val="00F957A2"/>
    <w:rsid w:val="00F95D49"/>
    <w:rsid w:val="00F95DAA"/>
    <w:rsid w:val="00F971BD"/>
    <w:rsid w:val="00FA0B13"/>
    <w:rsid w:val="00FA0E11"/>
    <w:rsid w:val="00FA1035"/>
    <w:rsid w:val="00FA19E6"/>
    <w:rsid w:val="00FA2719"/>
    <w:rsid w:val="00FA2AFF"/>
    <w:rsid w:val="00FA3CCB"/>
    <w:rsid w:val="00FA435C"/>
    <w:rsid w:val="00FA439C"/>
    <w:rsid w:val="00FA4574"/>
    <w:rsid w:val="00FA5EA9"/>
    <w:rsid w:val="00FA63C7"/>
    <w:rsid w:val="00FA71A3"/>
    <w:rsid w:val="00FA7394"/>
    <w:rsid w:val="00FA7410"/>
    <w:rsid w:val="00FA7EED"/>
    <w:rsid w:val="00FB1233"/>
    <w:rsid w:val="00FB1602"/>
    <w:rsid w:val="00FB1B5D"/>
    <w:rsid w:val="00FB2020"/>
    <w:rsid w:val="00FB2122"/>
    <w:rsid w:val="00FB2E66"/>
    <w:rsid w:val="00FB3A08"/>
    <w:rsid w:val="00FB3AA7"/>
    <w:rsid w:val="00FB4C66"/>
    <w:rsid w:val="00FB4CCC"/>
    <w:rsid w:val="00FB57AB"/>
    <w:rsid w:val="00FB585B"/>
    <w:rsid w:val="00FB5ABD"/>
    <w:rsid w:val="00FB72DD"/>
    <w:rsid w:val="00FB78BE"/>
    <w:rsid w:val="00FB7ABC"/>
    <w:rsid w:val="00FB7EC9"/>
    <w:rsid w:val="00FC01F1"/>
    <w:rsid w:val="00FC2692"/>
    <w:rsid w:val="00FC316D"/>
    <w:rsid w:val="00FC3303"/>
    <w:rsid w:val="00FC3CA1"/>
    <w:rsid w:val="00FC3CD9"/>
    <w:rsid w:val="00FC4CEA"/>
    <w:rsid w:val="00FC59B1"/>
    <w:rsid w:val="00FC5BC3"/>
    <w:rsid w:val="00FC5E70"/>
    <w:rsid w:val="00FC6418"/>
    <w:rsid w:val="00FC650B"/>
    <w:rsid w:val="00FC76F6"/>
    <w:rsid w:val="00FC7F0B"/>
    <w:rsid w:val="00FD0265"/>
    <w:rsid w:val="00FD090E"/>
    <w:rsid w:val="00FD2768"/>
    <w:rsid w:val="00FD283F"/>
    <w:rsid w:val="00FD49C3"/>
    <w:rsid w:val="00FD4A3F"/>
    <w:rsid w:val="00FD4C92"/>
    <w:rsid w:val="00FD5936"/>
    <w:rsid w:val="00FD62DC"/>
    <w:rsid w:val="00FD6369"/>
    <w:rsid w:val="00FD6463"/>
    <w:rsid w:val="00FD6DF2"/>
    <w:rsid w:val="00FD7039"/>
    <w:rsid w:val="00FE0D09"/>
    <w:rsid w:val="00FE1624"/>
    <w:rsid w:val="00FE1D49"/>
    <w:rsid w:val="00FE21F8"/>
    <w:rsid w:val="00FE329D"/>
    <w:rsid w:val="00FE3988"/>
    <w:rsid w:val="00FE405E"/>
    <w:rsid w:val="00FE44E5"/>
    <w:rsid w:val="00FE4ABD"/>
    <w:rsid w:val="00FE52D3"/>
    <w:rsid w:val="00FE530B"/>
    <w:rsid w:val="00FE64CF"/>
    <w:rsid w:val="00FE6549"/>
    <w:rsid w:val="00FE6B79"/>
    <w:rsid w:val="00FE6F7F"/>
    <w:rsid w:val="00FF0405"/>
    <w:rsid w:val="00FF0513"/>
    <w:rsid w:val="00FF0749"/>
    <w:rsid w:val="00FF08EF"/>
    <w:rsid w:val="00FF0DEB"/>
    <w:rsid w:val="00FF11FB"/>
    <w:rsid w:val="00FF2AB5"/>
    <w:rsid w:val="00FF388A"/>
    <w:rsid w:val="00FF3912"/>
    <w:rsid w:val="00FF3EC9"/>
    <w:rsid w:val="00FF4E10"/>
    <w:rsid w:val="00FF4F65"/>
    <w:rsid w:val="00FF5235"/>
    <w:rsid w:val="00FF6210"/>
    <w:rsid w:val="00FF77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metricconverter"/>
  <w:smartTagType w:namespaceuri="urn:schemas-microsoft-com:office:smarttags" w:name="date"/>
  <w:shapeDefaults>
    <o:shapedefaults v:ext="edit" spidmax="1026"/>
    <o:shapelayout v:ext="edit">
      <o:idmap v:ext="edit" data="1"/>
    </o:shapelayout>
  </w:shapeDefaults>
  <w:decimalSymbol w:val=","/>
  <w:listSeparator w:val=";"/>
  <w14:docId w14:val="16E2388C"/>
  <w15:docId w15:val="{9DFE13DB-0AB4-4ADA-B4FA-9B45F9792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194638"/>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aliases w:val="Заголовок 1 Знак Знак,Заголовок 1 Знак Знак Знак"/>
    <w:basedOn w:val="a1"/>
    <w:next w:val="a1"/>
    <w:link w:val="10"/>
    <w:qFormat/>
    <w:rsid w:val="00EE47D8"/>
    <w:pPr>
      <w:numPr>
        <w:numId w:val="28"/>
      </w:numPr>
      <w:spacing w:line="276" w:lineRule="auto"/>
      <w:jc w:val="center"/>
      <w:outlineLvl w:val="0"/>
    </w:pPr>
    <w:rPr>
      <w:rFonts w:ascii="Impact" w:hAnsi="Impact"/>
      <w:b/>
      <w:sz w:val="40"/>
      <w:szCs w:val="28"/>
      <w:lang w:eastAsia="en-US"/>
    </w:rPr>
  </w:style>
  <w:style w:type="paragraph" w:styleId="2">
    <w:name w:val="heading 2"/>
    <w:aliases w:val=" Знак2, Знак2 Знак,Знак2 Знак, Знак2 Знак Знак Знак,Знак2,Знак2 Знак Знак Знак,Знак2 Знак1,ГЛАВА,Заголовок 2 Знак1,Заголовок 2 Знак Знак,Заголовок 21,Заголовок 2 Знак Знак Знак Знак,Заголовок 2 Знак Знак Знак Знак Знак Знак Знак Знак Знак"/>
    <w:basedOn w:val="a1"/>
    <w:next w:val="a1"/>
    <w:link w:val="21"/>
    <w:uiPriority w:val="9"/>
    <w:qFormat/>
    <w:rsid w:val="00EE47D8"/>
    <w:pPr>
      <w:keepNext/>
      <w:numPr>
        <w:ilvl w:val="1"/>
        <w:numId w:val="28"/>
      </w:numPr>
      <w:spacing w:before="240" w:after="60" w:line="240" w:lineRule="auto"/>
      <w:jc w:val="left"/>
      <w:outlineLvl w:val="1"/>
    </w:pPr>
    <w:rPr>
      <w:rFonts w:ascii="Arial" w:hAnsi="Arial" w:cs="Arial"/>
      <w:b/>
      <w:bCs/>
      <w:i/>
      <w:iCs/>
      <w:sz w:val="28"/>
      <w:szCs w:val="28"/>
    </w:rPr>
  </w:style>
  <w:style w:type="paragraph" w:styleId="3">
    <w:name w:val="heading 3"/>
    <w:aliases w:val="Для подписи таблиц и рисунков, Знак, Знак3 Знак,Знак3 Знак, Знак3 Знак Знак Знак,Знак3,Знак3 Знак Знак Знак,ПодЗаголовок,Заголовок 31,Знак14,footer,heading 3"/>
    <w:basedOn w:val="a1"/>
    <w:next w:val="a1"/>
    <w:link w:val="31"/>
    <w:qFormat/>
    <w:rsid w:val="00EE47D8"/>
    <w:pPr>
      <w:keepNext/>
      <w:numPr>
        <w:ilvl w:val="2"/>
        <w:numId w:val="28"/>
      </w:numPr>
      <w:spacing w:before="240" w:after="60" w:line="240" w:lineRule="auto"/>
      <w:jc w:val="left"/>
      <w:outlineLvl w:val="2"/>
    </w:pPr>
    <w:rPr>
      <w:rFonts w:ascii="Arial" w:hAnsi="Arial" w:cs="Arial"/>
      <w:b/>
      <w:bCs/>
      <w:sz w:val="26"/>
      <w:szCs w:val="26"/>
    </w:rPr>
  </w:style>
  <w:style w:type="paragraph" w:styleId="4">
    <w:name w:val="heading 4"/>
    <w:aliases w:val="ПОДЗАГОЛОВКИ"/>
    <w:basedOn w:val="a1"/>
    <w:next w:val="a1"/>
    <w:link w:val="40"/>
    <w:uiPriority w:val="9"/>
    <w:qFormat/>
    <w:rsid w:val="003229B1"/>
    <w:pPr>
      <w:keepNext/>
      <w:numPr>
        <w:ilvl w:val="3"/>
        <w:numId w:val="28"/>
      </w:numPr>
      <w:spacing w:before="240" w:after="60" w:line="240" w:lineRule="auto"/>
      <w:jc w:val="left"/>
      <w:outlineLvl w:val="3"/>
    </w:pPr>
    <w:rPr>
      <w:rFonts w:ascii="Calibri" w:hAnsi="Calibri"/>
      <w:b/>
      <w:bCs/>
      <w:sz w:val="28"/>
      <w:szCs w:val="28"/>
    </w:rPr>
  </w:style>
  <w:style w:type="paragraph" w:styleId="5">
    <w:name w:val="heading 5"/>
    <w:basedOn w:val="a1"/>
    <w:next w:val="a1"/>
    <w:link w:val="50"/>
    <w:qFormat/>
    <w:rsid w:val="0091427D"/>
    <w:pPr>
      <w:keepNext/>
      <w:keepLines/>
      <w:numPr>
        <w:ilvl w:val="4"/>
        <w:numId w:val="28"/>
      </w:numPr>
      <w:spacing w:before="40"/>
      <w:outlineLvl w:val="4"/>
    </w:pPr>
    <w:rPr>
      <w:rFonts w:asciiTheme="majorHAnsi" w:eastAsiaTheme="majorEastAsia" w:hAnsiTheme="majorHAnsi" w:cstheme="majorBidi"/>
      <w:color w:val="2E74B5" w:themeColor="accent1" w:themeShade="BF"/>
      <w:sz w:val="22"/>
      <w:szCs w:val="22"/>
      <w:lang w:eastAsia="en-US"/>
    </w:rPr>
  </w:style>
  <w:style w:type="paragraph" w:styleId="6">
    <w:name w:val="heading 6"/>
    <w:basedOn w:val="a1"/>
    <w:next w:val="a1"/>
    <w:link w:val="60"/>
    <w:unhideWhenUsed/>
    <w:qFormat/>
    <w:rsid w:val="0091427D"/>
    <w:pPr>
      <w:keepNext/>
      <w:keepLines/>
      <w:numPr>
        <w:ilvl w:val="5"/>
        <w:numId w:val="28"/>
      </w:numPr>
      <w:spacing w:before="40"/>
      <w:outlineLvl w:val="5"/>
    </w:pPr>
    <w:rPr>
      <w:rFonts w:asciiTheme="majorHAnsi" w:eastAsiaTheme="majorEastAsia" w:hAnsiTheme="majorHAnsi" w:cstheme="majorBidi"/>
      <w:color w:val="1F4D78" w:themeColor="accent1" w:themeShade="7F"/>
      <w:sz w:val="22"/>
      <w:szCs w:val="22"/>
      <w:lang w:eastAsia="en-US"/>
    </w:rPr>
  </w:style>
  <w:style w:type="paragraph" w:styleId="7">
    <w:name w:val="heading 7"/>
    <w:aliases w:val="Заголовок x.x"/>
    <w:basedOn w:val="a1"/>
    <w:next w:val="a1"/>
    <w:link w:val="70"/>
    <w:qFormat/>
    <w:rsid w:val="0091427D"/>
    <w:pPr>
      <w:keepNext/>
      <w:keepLines/>
      <w:numPr>
        <w:ilvl w:val="6"/>
        <w:numId w:val="28"/>
      </w:numPr>
      <w:spacing w:before="40"/>
      <w:outlineLvl w:val="6"/>
    </w:pPr>
    <w:rPr>
      <w:rFonts w:asciiTheme="majorHAnsi" w:eastAsiaTheme="majorEastAsia" w:hAnsiTheme="majorHAnsi" w:cstheme="majorBidi"/>
      <w:i/>
      <w:iCs/>
      <w:color w:val="1F4D78" w:themeColor="accent1" w:themeShade="7F"/>
      <w:sz w:val="22"/>
      <w:szCs w:val="22"/>
      <w:lang w:eastAsia="en-US"/>
    </w:rPr>
  </w:style>
  <w:style w:type="paragraph" w:styleId="8">
    <w:name w:val="heading 8"/>
    <w:basedOn w:val="a1"/>
    <w:next w:val="a1"/>
    <w:link w:val="80"/>
    <w:qFormat/>
    <w:rsid w:val="0091427D"/>
    <w:pPr>
      <w:keepNext/>
      <w:keepLines/>
      <w:numPr>
        <w:ilvl w:val="7"/>
        <w:numId w:val="28"/>
      </w:numPr>
      <w:spacing w:before="40"/>
      <w:outlineLvl w:val="7"/>
    </w:pPr>
    <w:rPr>
      <w:rFonts w:asciiTheme="majorHAnsi" w:eastAsiaTheme="majorEastAsia" w:hAnsiTheme="majorHAnsi" w:cstheme="majorBidi"/>
      <w:color w:val="272727" w:themeColor="text1" w:themeTint="D8"/>
      <w:sz w:val="21"/>
      <w:szCs w:val="21"/>
      <w:lang w:eastAsia="en-US"/>
    </w:rPr>
  </w:style>
  <w:style w:type="paragraph" w:styleId="9">
    <w:name w:val="heading 9"/>
    <w:basedOn w:val="a1"/>
    <w:next w:val="a1"/>
    <w:link w:val="90"/>
    <w:unhideWhenUsed/>
    <w:qFormat/>
    <w:rsid w:val="005411B8"/>
    <w:pPr>
      <w:keepNext/>
      <w:keepLines/>
      <w:numPr>
        <w:ilvl w:val="8"/>
        <w:numId w:val="28"/>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Заголовок 1 Знак Знак Знак1,Заголовок 1 Знак Знак Знак Знак"/>
    <w:basedOn w:val="a2"/>
    <w:link w:val="1"/>
    <w:rsid w:val="00EE47D8"/>
    <w:rPr>
      <w:rFonts w:ascii="Impact" w:eastAsia="Times New Roman" w:hAnsi="Impact" w:cs="Times New Roman"/>
      <w:b/>
      <w:sz w:val="40"/>
      <w:szCs w:val="28"/>
    </w:rPr>
  </w:style>
  <w:style w:type="character" w:customStyle="1" w:styleId="21">
    <w:name w:val="Заголовок 2 Знак"/>
    <w:aliases w:val=" Знак2 Знак1, Знак2 Знак Знак,Знак2 Знак Знак, Знак2 Знак Знак Знак Знак,Знак2 Знак2,Знак2 Знак Знак Знак Знак,Знак2 Знак1 Знак,ГЛАВА Знак,Заголовок 2 Знак1 Знак,Заголовок 2 Знак Знак Знак,Заголовок 21 Знак"/>
    <w:basedOn w:val="a2"/>
    <w:link w:val="2"/>
    <w:uiPriority w:val="9"/>
    <w:rsid w:val="00EE47D8"/>
    <w:rPr>
      <w:rFonts w:ascii="Arial" w:eastAsia="Times New Roman" w:hAnsi="Arial" w:cs="Arial"/>
      <w:b/>
      <w:bCs/>
      <w:i/>
      <w:iCs/>
      <w:sz w:val="28"/>
      <w:szCs w:val="28"/>
      <w:lang w:eastAsia="ru-RU"/>
    </w:rPr>
  </w:style>
  <w:style w:type="character" w:customStyle="1" w:styleId="31">
    <w:name w:val="Заголовок 3 Знак"/>
    <w:aliases w:val="Для подписи таблиц и рисунков Знак, Знак Знак, Знак3 Знак Знак,Знак3 Знак Знак, Знак3 Знак Знак Знак Знак,Знак3 Знак1,Знак3 Знак Знак Знак Знак,ПодЗаголовок Знак,Заголовок 31 Знак,Знак14 Знак,footer Знак,heading 3 Знак"/>
    <w:basedOn w:val="a2"/>
    <w:link w:val="3"/>
    <w:rsid w:val="00EE47D8"/>
    <w:rPr>
      <w:rFonts w:ascii="Arial" w:eastAsia="Times New Roman" w:hAnsi="Arial" w:cs="Arial"/>
      <w:b/>
      <w:bCs/>
      <w:sz w:val="26"/>
      <w:szCs w:val="26"/>
      <w:lang w:eastAsia="ru-RU"/>
    </w:rPr>
  </w:style>
  <w:style w:type="table" w:styleId="a5">
    <w:name w:val="Table Grid"/>
    <w:aliases w:val="Table Grid Report"/>
    <w:basedOn w:val="a3"/>
    <w:uiPriority w:val="59"/>
    <w:rsid w:val="00EE47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1"/>
    <w:link w:val="a7"/>
    <w:unhideWhenUsed/>
    <w:rsid w:val="00EE47D8"/>
    <w:pPr>
      <w:tabs>
        <w:tab w:val="center" w:pos="4677"/>
        <w:tab w:val="right" w:pos="9355"/>
      </w:tabs>
      <w:spacing w:line="240" w:lineRule="auto"/>
    </w:pPr>
  </w:style>
  <w:style w:type="character" w:customStyle="1" w:styleId="a7">
    <w:name w:val="Верхний колонтитул Знак"/>
    <w:basedOn w:val="a2"/>
    <w:link w:val="a6"/>
    <w:rsid w:val="00EE47D8"/>
    <w:rPr>
      <w:rFonts w:ascii="Arial Narrow" w:eastAsia="Times New Roman" w:hAnsi="Arial Narrow" w:cs="Times New Roman"/>
      <w:sz w:val="24"/>
      <w:szCs w:val="24"/>
      <w:lang w:eastAsia="ru-RU"/>
    </w:rPr>
  </w:style>
  <w:style w:type="paragraph" w:styleId="a8">
    <w:name w:val="footer"/>
    <w:basedOn w:val="a1"/>
    <w:link w:val="a9"/>
    <w:uiPriority w:val="99"/>
    <w:unhideWhenUsed/>
    <w:rsid w:val="00EE47D8"/>
    <w:pPr>
      <w:tabs>
        <w:tab w:val="center" w:pos="4677"/>
        <w:tab w:val="right" w:pos="9355"/>
      </w:tabs>
      <w:spacing w:line="240" w:lineRule="auto"/>
    </w:pPr>
  </w:style>
  <w:style w:type="character" w:customStyle="1" w:styleId="a9">
    <w:name w:val="Нижний колонтитул Знак"/>
    <w:basedOn w:val="a2"/>
    <w:link w:val="a8"/>
    <w:uiPriority w:val="99"/>
    <w:rsid w:val="00EE47D8"/>
    <w:rPr>
      <w:rFonts w:ascii="Arial Narrow" w:eastAsia="Times New Roman" w:hAnsi="Arial Narrow" w:cs="Times New Roman"/>
      <w:sz w:val="24"/>
      <w:szCs w:val="24"/>
      <w:lang w:eastAsia="ru-RU"/>
    </w:rPr>
  </w:style>
  <w:style w:type="paragraph" w:styleId="aa">
    <w:name w:val="List Paragraph"/>
    <w:aliases w:val="it_List1,Ненумерованный список,ПАРАГРАФ,Абзац списка11,List Paragraph,Заголовок мой1,СписокСТПр,Абзац списка основной,Paragraphe de liste1,lp1,Подпись рисунка,Маркированный список_уровень1,Цветной список - Акцент 11,список 1,Мой стиль!"/>
    <w:basedOn w:val="a1"/>
    <w:link w:val="ab"/>
    <w:qFormat/>
    <w:rsid w:val="00EE47D8"/>
    <w:pPr>
      <w:ind w:left="720"/>
      <w:contextualSpacing/>
    </w:pPr>
  </w:style>
  <w:style w:type="paragraph" w:styleId="ac">
    <w:name w:val="Balloon Text"/>
    <w:basedOn w:val="a1"/>
    <w:link w:val="ad"/>
    <w:uiPriority w:val="99"/>
    <w:semiHidden/>
    <w:unhideWhenUsed/>
    <w:rsid w:val="00EE47D8"/>
    <w:pPr>
      <w:spacing w:line="240" w:lineRule="auto"/>
    </w:pPr>
    <w:rPr>
      <w:rFonts w:ascii="Tahoma" w:hAnsi="Tahoma" w:cs="Tahoma"/>
      <w:sz w:val="16"/>
      <w:szCs w:val="16"/>
    </w:rPr>
  </w:style>
  <w:style w:type="character" w:customStyle="1" w:styleId="ad">
    <w:name w:val="Текст выноски Знак"/>
    <w:basedOn w:val="a2"/>
    <w:link w:val="ac"/>
    <w:uiPriority w:val="99"/>
    <w:semiHidden/>
    <w:rsid w:val="00EE47D8"/>
    <w:rPr>
      <w:rFonts w:ascii="Tahoma" w:eastAsia="Times New Roman" w:hAnsi="Tahoma" w:cs="Tahoma"/>
      <w:sz w:val="16"/>
      <w:szCs w:val="16"/>
      <w:lang w:eastAsia="ru-RU"/>
    </w:rPr>
  </w:style>
  <w:style w:type="character" w:styleId="ae">
    <w:name w:val="Hyperlink"/>
    <w:basedOn w:val="a2"/>
    <w:uiPriority w:val="99"/>
    <w:unhideWhenUsed/>
    <w:rsid w:val="00EE47D8"/>
    <w:rPr>
      <w:color w:val="0563C1" w:themeColor="hyperlink"/>
      <w:u w:val="single"/>
    </w:rPr>
  </w:style>
  <w:style w:type="paragraph" w:styleId="af">
    <w:name w:val="Body Text Indent"/>
    <w:basedOn w:val="a1"/>
    <w:link w:val="af0"/>
    <w:rsid w:val="00EE47D8"/>
    <w:pPr>
      <w:spacing w:before="120" w:after="120" w:line="240" w:lineRule="auto"/>
      <w:ind w:firstLine="902"/>
    </w:pPr>
    <w:rPr>
      <w:rFonts w:ascii="Times New Roman" w:hAnsi="Times New Roman"/>
      <w:lang w:eastAsia="ar-SA"/>
    </w:rPr>
  </w:style>
  <w:style w:type="character" w:customStyle="1" w:styleId="af0">
    <w:name w:val="Основной текст с отступом Знак"/>
    <w:basedOn w:val="a2"/>
    <w:link w:val="af"/>
    <w:rsid w:val="00EE47D8"/>
    <w:rPr>
      <w:rFonts w:ascii="Times New Roman" w:eastAsia="Times New Roman" w:hAnsi="Times New Roman" w:cs="Times New Roman"/>
      <w:sz w:val="24"/>
      <w:szCs w:val="24"/>
      <w:lang w:eastAsia="ar-SA"/>
    </w:rPr>
  </w:style>
  <w:style w:type="character" w:customStyle="1" w:styleId="af1">
    <w:name w:val="таблица Знак"/>
    <w:link w:val="af2"/>
    <w:locked/>
    <w:rsid w:val="00EE47D8"/>
    <w:rPr>
      <w:rFonts w:ascii="Times New Roman" w:hAnsi="Times New Roman" w:cs="Times New Roman"/>
      <w:color w:val="000000"/>
      <w:sz w:val="24"/>
      <w:szCs w:val="24"/>
    </w:rPr>
  </w:style>
  <w:style w:type="paragraph" w:customStyle="1" w:styleId="af2">
    <w:name w:val="таблица"/>
    <w:basedOn w:val="a1"/>
    <w:link w:val="af1"/>
    <w:qFormat/>
    <w:rsid w:val="00EE47D8"/>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3">
    <w:name w:val="Body Text"/>
    <w:aliases w:val="Body single"/>
    <w:basedOn w:val="a1"/>
    <w:link w:val="af4"/>
    <w:unhideWhenUsed/>
    <w:rsid w:val="00EE47D8"/>
    <w:pPr>
      <w:spacing w:after="120"/>
    </w:pPr>
  </w:style>
  <w:style w:type="character" w:customStyle="1" w:styleId="af4">
    <w:name w:val="Основной текст Знак"/>
    <w:aliases w:val="Body single Знак"/>
    <w:basedOn w:val="a2"/>
    <w:link w:val="af3"/>
    <w:rsid w:val="00EE47D8"/>
    <w:rPr>
      <w:rFonts w:ascii="Arial Narrow" w:eastAsia="Times New Roman" w:hAnsi="Arial Narrow" w:cs="Times New Roman"/>
      <w:sz w:val="24"/>
      <w:szCs w:val="24"/>
      <w:lang w:eastAsia="ru-RU"/>
    </w:rPr>
  </w:style>
  <w:style w:type="paragraph" w:styleId="af5">
    <w:name w:val="Body Text First Indent"/>
    <w:basedOn w:val="af3"/>
    <w:link w:val="af6"/>
    <w:uiPriority w:val="99"/>
    <w:semiHidden/>
    <w:unhideWhenUsed/>
    <w:rsid w:val="00EE47D8"/>
    <w:pPr>
      <w:spacing w:after="0"/>
      <w:ind w:firstLine="360"/>
    </w:pPr>
  </w:style>
  <w:style w:type="character" w:customStyle="1" w:styleId="af6">
    <w:name w:val="Красная строка Знак"/>
    <w:basedOn w:val="af4"/>
    <w:link w:val="af5"/>
    <w:uiPriority w:val="99"/>
    <w:semiHidden/>
    <w:qFormat/>
    <w:rsid w:val="00EE47D8"/>
    <w:rPr>
      <w:rFonts w:ascii="Arial Narrow" w:eastAsia="Times New Roman" w:hAnsi="Arial Narrow" w:cs="Times New Roman"/>
      <w:sz w:val="24"/>
      <w:szCs w:val="24"/>
      <w:lang w:eastAsia="ru-RU"/>
    </w:rPr>
  </w:style>
  <w:style w:type="paragraph" w:styleId="af7">
    <w:name w:val="No Spacing"/>
    <w:aliases w:val="2 стиль,с интервалом"/>
    <w:link w:val="af8"/>
    <w:uiPriority w:val="1"/>
    <w:qFormat/>
    <w:rsid w:val="002928BB"/>
    <w:pPr>
      <w:spacing w:after="0" w:line="240" w:lineRule="auto"/>
    </w:pPr>
    <w:rPr>
      <w:rFonts w:ascii="Times New Roman" w:eastAsia="Times New Roman" w:hAnsi="Times New Roman" w:cs="Times New Roman"/>
      <w:b/>
      <w:sz w:val="24"/>
    </w:rPr>
  </w:style>
  <w:style w:type="paragraph" w:customStyle="1" w:styleId="af9">
    <w:name w:val="название_таб"/>
    <w:basedOn w:val="a1"/>
    <w:link w:val="afa"/>
    <w:qFormat/>
    <w:rsid w:val="00EE47D8"/>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a">
    <w:name w:val="название_таб Знак"/>
    <w:link w:val="af9"/>
    <w:rsid w:val="00EE47D8"/>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1"/>
    <w:link w:val="12"/>
    <w:qFormat/>
    <w:rsid w:val="00EE47D8"/>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EE47D8"/>
    <w:rPr>
      <w:rFonts w:ascii="Impact" w:eastAsia="Calibri" w:hAnsi="Impact" w:cs="Times New Roman"/>
      <w:b/>
      <w:bCs/>
      <w:sz w:val="40"/>
      <w:szCs w:val="24"/>
    </w:rPr>
  </w:style>
  <w:style w:type="paragraph" w:customStyle="1" w:styleId="20">
    <w:name w:val="список2"/>
    <w:basedOn w:val="a1"/>
    <w:link w:val="22"/>
    <w:qFormat/>
    <w:rsid w:val="00EE47D8"/>
    <w:pPr>
      <w:keepLines/>
      <w:widowControl w:val="0"/>
      <w:numPr>
        <w:numId w:val="1"/>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0"/>
    <w:rsid w:val="00EE47D8"/>
    <w:rPr>
      <w:rFonts w:ascii="Times New Roman" w:eastAsia="Calibri" w:hAnsi="Times New Roman" w:cs="Times New Roman"/>
      <w:sz w:val="24"/>
      <w:szCs w:val="24"/>
      <w:lang w:eastAsia="ru-RU"/>
    </w:rPr>
  </w:style>
  <w:style w:type="paragraph" w:customStyle="1" w:styleId="afb">
    <w:name w:val="Новый абзац"/>
    <w:basedOn w:val="a1"/>
    <w:link w:val="23"/>
    <w:rsid w:val="00EE47D8"/>
    <w:pPr>
      <w:spacing w:after="120" w:line="240" w:lineRule="auto"/>
    </w:pPr>
    <w:rPr>
      <w:rFonts w:ascii="Arial" w:hAnsi="Arial"/>
      <w:szCs w:val="20"/>
    </w:rPr>
  </w:style>
  <w:style w:type="character" w:customStyle="1" w:styleId="23">
    <w:name w:val="Новый абзац Знак2"/>
    <w:basedOn w:val="a2"/>
    <w:link w:val="afb"/>
    <w:rsid w:val="00EE47D8"/>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1"/>
    <w:rsid w:val="00EE47D8"/>
    <w:pPr>
      <w:spacing w:after="160" w:line="240" w:lineRule="exact"/>
      <w:ind w:firstLine="0"/>
      <w:jc w:val="left"/>
    </w:pPr>
    <w:rPr>
      <w:rFonts w:ascii="Verdana" w:hAnsi="Verdana"/>
      <w:sz w:val="20"/>
      <w:szCs w:val="20"/>
      <w:lang w:val="en-US" w:eastAsia="en-US"/>
    </w:rPr>
  </w:style>
  <w:style w:type="paragraph" w:customStyle="1" w:styleId="Style5">
    <w:name w:val="Style5"/>
    <w:basedOn w:val="a1"/>
    <w:rsid w:val="00EE47D8"/>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EE47D8"/>
    <w:rPr>
      <w:rFonts w:ascii="Times New Roman" w:hAnsi="Times New Roman" w:cs="Times New Roman" w:hint="default"/>
      <w:sz w:val="26"/>
      <w:szCs w:val="26"/>
    </w:rPr>
  </w:style>
  <w:style w:type="paragraph" w:customStyle="1" w:styleId="13">
    <w:name w:val="Обычный1"/>
    <w:link w:val="Normal"/>
    <w:rsid w:val="00EE47D8"/>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EE47D8"/>
    <w:rPr>
      <w:rFonts w:ascii="Times New Roman" w:eastAsia="Times New Roman" w:hAnsi="Times New Roman" w:cs="Times New Roman"/>
      <w:sz w:val="20"/>
      <w:szCs w:val="20"/>
      <w:lang w:eastAsia="ar-SA"/>
    </w:rPr>
  </w:style>
  <w:style w:type="paragraph" w:customStyle="1" w:styleId="14">
    <w:name w:val="Основной текст с отступом1"/>
    <w:basedOn w:val="a1"/>
    <w:rsid w:val="00EE47D8"/>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c">
    <w:name w:val="page number"/>
    <w:basedOn w:val="a2"/>
    <w:rsid w:val="00EE47D8"/>
  </w:style>
  <w:style w:type="paragraph" w:styleId="afd">
    <w:name w:val="Document Map"/>
    <w:basedOn w:val="a1"/>
    <w:link w:val="afe"/>
    <w:semiHidden/>
    <w:rsid w:val="00EE47D8"/>
    <w:pPr>
      <w:shd w:val="clear" w:color="auto" w:fill="000080"/>
      <w:spacing w:line="240" w:lineRule="auto"/>
      <w:ind w:firstLine="0"/>
      <w:jc w:val="left"/>
    </w:pPr>
    <w:rPr>
      <w:rFonts w:ascii="Tahoma" w:hAnsi="Tahoma" w:cs="Tahoma"/>
      <w:sz w:val="20"/>
      <w:szCs w:val="20"/>
    </w:rPr>
  </w:style>
  <w:style w:type="character" w:customStyle="1" w:styleId="afe">
    <w:name w:val="Схема документа Знак"/>
    <w:basedOn w:val="a2"/>
    <w:link w:val="afd"/>
    <w:semiHidden/>
    <w:rsid w:val="00EE47D8"/>
    <w:rPr>
      <w:rFonts w:ascii="Tahoma" w:eastAsia="Times New Roman" w:hAnsi="Tahoma" w:cs="Tahoma"/>
      <w:sz w:val="20"/>
      <w:szCs w:val="20"/>
      <w:shd w:val="clear" w:color="auto" w:fill="000080"/>
      <w:lang w:eastAsia="ru-RU"/>
    </w:rPr>
  </w:style>
  <w:style w:type="character" w:customStyle="1" w:styleId="FontStyle58">
    <w:name w:val="Font Style58"/>
    <w:rsid w:val="00EE47D8"/>
    <w:rPr>
      <w:rFonts w:ascii="Times New Roman" w:hAnsi="Times New Roman" w:cs="Times New Roman" w:hint="default"/>
      <w:b/>
      <w:bCs/>
      <w:i/>
      <w:iCs/>
      <w:sz w:val="26"/>
      <w:szCs w:val="26"/>
    </w:rPr>
  </w:style>
  <w:style w:type="character" w:customStyle="1" w:styleId="FontStyle80">
    <w:name w:val="Font Style80"/>
    <w:rsid w:val="00EE47D8"/>
    <w:rPr>
      <w:rFonts w:ascii="Times New Roman" w:hAnsi="Times New Roman" w:cs="Times New Roman" w:hint="default"/>
      <w:b/>
      <w:bCs/>
      <w:sz w:val="26"/>
      <w:szCs w:val="26"/>
    </w:rPr>
  </w:style>
  <w:style w:type="paragraph" w:customStyle="1" w:styleId="Style19">
    <w:name w:val="Style19"/>
    <w:basedOn w:val="a1"/>
    <w:rsid w:val="00EE47D8"/>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EE47D8"/>
    <w:rPr>
      <w:rFonts w:ascii="Times New Roman" w:hAnsi="Times New Roman" w:cs="Times New Roman" w:hint="default"/>
      <w:i/>
      <w:iCs/>
      <w:sz w:val="26"/>
      <w:szCs w:val="26"/>
    </w:rPr>
  </w:style>
  <w:style w:type="paragraph" w:customStyle="1" w:styleId="Style9">
    <w:name w:val="Style9"/>
    <w:basedOn w:val="a1"/>
    <w:rsid w:val="00EE47D8"/>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1"/>
    <w:rsid w:val="00EE47D8"/>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1"/>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1"/>
    <w:rsid w:val="00EE47D8"/>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1"/>
    <w:rsid w:val="00EE47D8"/>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1"/>
    <w:rsid w:val="00EE47D8"/>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1"/>
    <w:next w:val="a1"/>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1"/>
    <w:next w:val="a1"/>
    <w:rsid w:val="00EE47D8"/>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1"/>
    <w:next w:val="a1"/>
    <w:rsid w:val="00EE47D8"/>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1"/>
    <w:next w:val="a1"/>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1"/>
    <w:next w:val="a1"/>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1"/>
    <w:next w:val="a1"/>
    <w:rsid w:val="00EE47D8"/>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EE47D8"/>
    <w:rPr>
      <w:b/>
      <w:bCs/>
      <w:sz w:val="20"/>
      <w:szCs w:val="20"/>
    </w:rPr>
  </w:style>
  <w:style w:type="character" w:customStyle="1" w:styleId="FontStyle24">
    <w:name w:val="Font Style24"/>
    <w:rsid w:val="00EE47D8"/>
    <w:rPr>
      <w:b/>
      <w:bCs/>
      <w:sz w:val="22"/>
      <w:szCs w:val="22"/>
    </w:rPr>
  </w:style>
  <w:style w:type="character" w:customStyle="1" w:styleId="FontStyle25">
    <w:name w:val="Font Style25"/>
    <w:rsid w:val="00EE47D8"/>
    <w:rPr>
      <w:sz w:val="22"/>
      <w:szCs w:val="22"/>
    </w:rPr>
  </w:style>
  <w:style w:type="character" w:customStyle="1" w:styleId="FontStyle26">
    <w:name w:val="Font Style26"/>
    <w:rsid w:val="00EE47D8"/>
    <w:rPr>
      <w:b/>
      <w:bCs/>
      <w:sz w:val="16"/>
      <w:szCs w:val="16"/>
    </w:rPr>
  </w:style>
  <w:style w:type="paragraph" w:customStyle="1" w:styleId="Style16">
    <w:name w:val="Style16"/>
    <w:basedOn w:val="a1"/>
    <w:next w:val="a1"/>
    <w:rsid w:val="00EE47D8"/>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1"/>
    <w:next w:val="a1"/>
    <w:autoRedefine/>
    <w:uiPriority w:val="39"/>
    <w:rsid w:val="00AB3AB3"/>
    <w:pPr>
      <w:tabs>
        <w:tab w:val="right" w:leader="dot" w:pos="9344"/>
      </w:tabs>
      <w:spacing w:line="240" w:lineRule="auto"/>
      <w:ind w:left="240" w:firstLine="0"/>
      <w:jc w:val="left"/>
    </w:pPr>
    <w:rPr>
      <w:rFonts w:ascii="Times New Roman" w:hAnsi="Times New Roman"/>
      <w:noProof/>
    </w:rPr>
  </w:style>
  <w:style w:type="paragraph" w:styleId="15">
    <w:name w:val="toc 1"/>
    <w:basedOn w:val="a1"/>
    <w:next w:val="a1"/>
    <w:autoRedefine/>
    <w:uiPriority w:val="39"/>
    <w:rsid w:val="00BB257B"/>
    <w:pPr>
      <w:tabs>
        <w:tab w:val="right" w:leader="dot" w:pos="9344"/>
      </w:tabs>
      <w:spacing w:line="240" w:lineRule="auto"/>
      <w:ind w:firstLine="0"/>
    </w:pPr>
    <w:rPr>
      <w:rFonts w:ascii="Times New Roman" w:hAnsi="Times New Roman"/>
      <w:b/>
      <w:noProof/>
      <w:sz w:val="26"/>
      <w:szCs w:val="26"/>
    </w:rPr>
  </w:style>
  <w:style w:type="paragraph" w:customStyle="1" w:styleId="3TimesNewRoman12">
    <w:name w:val="Стиль Заголовок 3 + Times New Roman Синий По центру После:  12 пт"/>
    <w:basedOn w:val="3"/>
    <w:rsid w:val="00EE47D8"/>
    <w:pPr>
      <w:spacing w:before="360" w:after="360"/>
      <w:jc w:val="center"/>
    </w:pPr>
    <w:rPr>
      <w:rFonts w:ascii="Times New Roman" w:hAnsi="Times New Roman" w:cs="Times New Roman"/>
      <w:color w:val="0000FF"/>
      <w:spacing w:val="26"/>
      <w:szCs w:val="20"/>
    </w:rPr>
  </w:style>
  <w:style w:type="paragraph" w:customStyle="1" w:styleId="30">
    <w:name w:val="Заголовок 3(нумерованный)"/>
    <w:basedOn w:val="a1"/>
    <w:rsid w:val="00EE47D8"/>
    <w:pPr>
      <w:keepNext/>
      <w:numPr>
        <w:ilvl w:val="1"/>
        <w:numId w:val="2"/>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1"/>
    <w:rsid w:val="00EE47D8"/>
    <w:pPr>
      <w:spacing w:after="160" w:line="240" w:lineRule="exact"/>
      <w:ind w:firstLine="0"/>
      <w:jc w:val="left"/>
    </w:pPr>
    <w:rPr>
      <w:rFonts w:ascii="Verdana" w:hAnsi="Verdana"/>
      <w:sz w:val="20"/>
      <w:szCs w:val="20"/>
      <w:lang w:val="en-US" w:eastAsia="en-US"/>
    </w:rPr>
  </w:style>
  <w:style w:type="paragraph" w:styleId="aff">
    <w:name w:val="Normal (Web)"/>
    <w:aliases w:val="Обычный (Web),Обычный (Web)1,Обычный (веб)1,Обычный (веб) Знак1,Обычный (веб) Знак Знак,Обычный (веб) Знак2 Знак,Обычный (веб) Знак Знак1 Знак,Обычный (веб) Знак1 Знак Знак Знак2,Обычный (веб) Знак Знак Знак Знак Знак2"/>
    <w:basedOn w:val="a1"/>
    <w:link w:val="aff0"/>
    <w:unhideWhenUsed/>
    <w:rsid w:val="00EE47D8"/>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1"/>
    <w:rsid w:val="00EE47D8"/>
    <w:pPr>
      <w:spacing w:after="160" w:line="240" w:lineRule="exact"/>
      <w:ind w:firstLine="0"/>
      <w:jc w:val="left"/>
    </w:pPr>
    <w:rPr>
      <w:rFonts w:ascii="Verdana" w:hAnsi="Verdana"/>
      <w:sz w:val="20"/>
      <w:szCs w:val="20"/>
      <w:lang w:val="en-US" w:eastAsia="en-US"/>
    </w:rPr>
  </w:style>
  <w:style w:type="paragraph" w:customStyle="1" w:styleId="aff1">
    <w:name w:val="текст"/>
    <w:basedOn w:val="a1"/>
    <w:link w:val="aff2"/>
    <w:qFormat/>
    <w:rsid w:val="00EE47D8"/>
    <w:pPr>
      <w:spacing w:after="240"/>
      <w:ind w:left="1418" w:firstLine="720"/>
    </w:pPr>
    <w:rPr>
      <w:rFonts w:ascii="Arial" w:hAnsi="Arial" w:cs="Arial"/>
      <w:szCs w:val="28"/>
    </w:rPr>
  </w:style>
  <w:style w:type="character" w:customStyle="1" w:styleId="aff2">
    <w:name w:val="текст Знак"/>
    <w:link w:val="aff1"/>
    <w:rsid w:val="00EE47D8"/>
    <w:rPr>
      <w:rFonts w:ascii="Arial" w:eastAsia="Times New Roman" w:hAnsi="Arial" w:cs="Arial"/>
      <w:sz w:val="24"/>
      <w:szCs w:val="28"/>
      <w:lang w:eastAsia="ru-RU"/>
    </w:rPr>
  </w:style>
  <w:style w:type="paragraph" w:styleId="25">
    <w:name w:val="Body Text 2"/>
    <w:basedOn w:val="a1"/>
    <w:link w:val="26"/>
    <w:uiPriority w:val="99"/>
    <w:semiHidden/>
    <w:unhideWhenUsed/>
    <w:rsid w:val="00EE47D8"/>
    <w:pPr>
      <w:spacing w:after="120" w:line="480" w:lineRule="auto"/>
    </w:pPr>
  </w:style>
  <w:style w:type="character" w:customStyle="1" w:styleId="26">
    <w:name w:val="Основной текст 2 Знак"/>
    <w:basedOn w:val="a2"/>
    <w:link w:val="25"/>
    <w:uiPriority w:val="99"/>
    <w:semiHidden/>
    <w:rsid w:val="00EE47D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1"/>
    <w:rsid w:val="00EE47D8"/>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2"/>
    <w:rsid w:val="00EE47D8"/>
  </w:style>
  <w:style w:type="paragraph" w:customStyle="1" w:styleId="S">
    <w:name w:val="S_Обычный"/>
    <w:basedOn w:val="a1"/>
    <w:link w:val="S0"/>
    <w:qFormat/>
    <w:rsid w:val="00F12888"/>
    <w:pPr>
      <w:tabs>
        <w:tab w:val="num" w:pos="1080"/>
      </w:tabs>
      <w:spacing w:line="240" w:lineRule="auto"/>
      <w:ind w:firstLine="720"/>
    </w:pPr>
    <w:rPr>
      <w:rFonts w:ascii="Times New Roman" w:hAnsi="Times New Roman"/>
      <w:b/>
      <w:w w:val="109"/>
    </w:rPr>
  </w:style>
  <w:style w:type="character" w:customStyle="1" w:styleId="S0">
    <w:name w:val="S_Обычный Знак"/>
    <w:link w:val="S"/>
    <w:rsid w:val="00F12888"/>
    <w:rPr>
      <w:rFonts w:ascii="Times New Roman" w:eastAsia="Times New Roman" w:hAnsi="Times New Roman" w:cs="Times New Roman"/>
      <w:b/>
      <w:w w:val="109"/>
      <w:sz w:val="24"/>
      <w:szCs w:val="24"/>
      <w:lang w:eastAsia="ru-RU"/>
    </w:rPr>
  </w:style>
  <w:style w:type="paragraph" w:customStyle="1" w:styleId="210">
    <w:name w:val="Основной текст с отступом 21"/>
    <w:basedOn w:val="a1"/>
    <w:uiPriority w:val="99"/>
    <w:rsid w:val="00EE47D8"/>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1"/>
    <w:rsid w:val="00EE47D8"/>
    <w:pPr>
      <w:spacing w:after="200" w:line="276" w:lineRule="auto"/>
      <w:ind w:left="720" w:firstLine="0"/>
      <w:jc w:val="left"/>
    </w:pPr>
    <w:rPr>
      <w:rFonts w:ascii="Calibri" w:hAnsi="Calibri" w:cs="Calibri"/>
      <w:sz w:val="22"/>
      <w:szCs w:val="22"/>
      <w:lang w:eastAsia="en-US"/>
    </w:rPr>
  </w:style>
  <w:style w:type="character" w:styleId="aff3">
    <w:name w:val="footnote reference"/>
    <w:aliases w:val="Знак сноски-FN,Знак сноски 1,Ciae niinee-FN,Referencia nota al pie,Ссылка на сноску 45,Appel note de bas de page,SUPERS,fr,Used by Word for Help footnote symbols,Ciae niinee 1,16 Point,Superscript 6 Point,Footnote Reference Number"/>
    <w:qFormat/>
    <w:rsid w:val="00EE47D8"/>
    <w:rPr>
      <w:vertAlign w:val="superscript"/>
    </w:rPr>
  </w:style>
  <w:style w:type="character" w:styleId="aff4">
    <w:name w:val="Placeholder Text"/>
    <w:basedOn w:val="a2"/>
    <w:uiPriority w:val="99"/>
    <w:semiHidden/>
    <w:rsid w:val="00EE47D8"/>
    <w:rPr>
      <w:color w:val="808080"/>
    </w:rPr>
  </w:style>
  <w:style w:type="paragraph" w:styleId="aff5">
    <w:name w:val="footnote text"/>
    <w:aliases w:val="Текст сноски Знак2,Текст сноски Знак1 Знак,Текст сноски Знак Знак Знак,Текст сноски Знак Знак1,Текст сноски Знак1,Текст сноски Знак Знак,Текст сноски Знак1 Знак Знак,Текст сноски Знак Знак Знак Знак,Текст сноски Знак2 Знак Знак1 Знак Знак"/>
    <w:basedOn w:val="a1"/>
    <w:link w:val="aff6"/>
    <w:unhideWhenUsed/>
    <w:qFormat/>
    <w:rsid w:val="00EE47D8"/>
    <w:pPr>
      <w:spacing w:line="240" w:lineRule="auto"/>
    </w:pPr>
    <w:rPr>
      <w:sz w:val="20"/>
      <w:szCs w:val="20"/>
    </w:rPr>
  </w:style>
  <w:style w:type="character" w:customStyle="1" w:styleId="aff6">
    <w:name w:val="Текст сноски Знак"/>
    <w:aliases w:val="Текст сноски Знак2 Знак,Текст сноски Знак1 Знак Знак1,Текст сноски Знак Знак Знак Знак1,Текст сноски Знак Знак1 Знак,Текст сноски Знак1 Знак1,Текст сноски Знак Знак Знак1,Текст сноски Знак1 Знак Знак Знак"/>
    <w:basedOn w:val="a2"/>
    <w:link w:val="aff5"/>
    <w:rsid w:val="00EE47D8"/>
    <w:rPr>
      <w:rFonts w:ascii="Arial Narrow" w:eastAsia="Times New Roman" w:hAnsi="Arial Narrow" w:cs="Times New Roman"/>
      <w:sz w:val="20"/>
      <w:szCs w:val="20"/>
      <w:lang w:eastAsia="ru-RU"/>
    </w:rPr>
  </w:style>
  <w:style w:type="paragraph" w:customStyle="1" w:styleId="ConsPlusNonformat">
    <w:name w:val="ConsPlusNonformat"/>
    <w:uiPriority w:val="99"/>
    <w:rsid w:val="00EE47D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1"/>
    <w:rsid w:val="00EE47D8"/>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1"/>
    <w:rsid w:val="00EE47D8"/>
    <w:pPr>
      <w:spacing w:after="160" w:line="240" w:lineRule="exact"/>
      <w:ind w:firstLine="0"/>
      <w:jc w:val="left"/>
    </w:pPr>
    <w:rPr>
      <w:rFonts w:ascii="Verdana" w:hAnsi="Verdana"/>
      <w:sz w:val="20"/>
      <w:szCs w:val="20"/>
      <w:lang w:val="en-US" w:eastAsia="en-US"/>
    </w:rPr>
  </w:style>
  <w:style w:type="character" w:customStyle="1" w:styleId="af8">
    <w:name w:val="Без интервала Знак"/>
    <w:aliases w:val="2 стиль Знак,с интервалом Знак"/>
    <w:link w:val="af7"/>
    <w:uiPriority w:val="1"/>
    <w:rsid w:val="002928BB"/>
    <w:rPr>
      <w:rFonts w:ascii="Times New Roman" w:eastAsia="Times New Roman" w:hAnsi="Times New Roman" w:cs="Times New Roman"/>
      <w:b/>
      <w:sz w:val="24"/>
    </w:rPr>
  </w:style>
  <w:style w:type="character" w:styleId="aff7">
    <w:name w:val="Emphasis"/>
    <w:qFormat/>
    <w:rsid w:val="00EE47D8"/>
    <w:rPr>
      <w:i/>
      <w:iCs/>
    </w:rPr>
  </w:style>
  <w:style w:type="paragraph" w:customStyle="1" w:styleId="17">
    <w:name w:val="1 Знак Знак Знак Знак"/>
    <w:basedOn w:val="a1"/>
    <w:rsid w:val="00EE47D8"/>
    <w:pPr>
      <w:spacing w:line="240" w:lineRule="auto"/>
      <w:ind w:firstLine="0"/>
      <w:jc w:val="left"/>
    </w:pPr>
    <w:rPr>
      <w:rFonts w:ascii="Verdana" w:hAnsi="Verdana"/>
      <w:sz w:val="20"/>
      <w:szCs w:val="20"/>
      <w:lang w:val="en-US" w:eastAsia="en-US"/>
    </w:rPr>
  </w:style>
  <w:style w:type="character" w:customStyle="1" w:styleId="aff8">
    <w:name w:val="Привязка сноски"/>
    <w:rsid w:val="00D31ADF"/>
    <w:rPr>
      <w:vertAlign w:val="superscript"/>
    </w:rPr>
  </w:style>
  <w:style w:type="paragraph" w:customStyle="1" w:styleId="formattext">
    <w:name w:val="formattext"/>
    <w:basedOn w:val="a1"/>
    <w:rsid w:val="00070BDD"/>
    <w:pPr>
      <w:spacing w:before="100" w:beforeAutospacing="1" w:after="100" w:afterAutospacing="1" w:line="240" w:lineRule="auto"/>
      <w:ind w:firstLine="0"/>
      <w:jc w:val="left"/>
    </w:pPr>
    <w:rPr>
      <w:rFonts w:ascii="Times New Roman" w:hAnsi="Times New Roman"/>
    </w:rPr>
  </w:style>
  <w:style w:type="paragraph" w:styleId="27">
    <w:name w:val="Body Text Indent 2"/>
    <w:basedOn w:val="a1"/>
    <w:link w:val="28"/>
    <w:rsid w:val="00736998"/>
    <w:pPr>
      <w:spacing w:after="120" w:line="480" w:lineRule="auto"/>
      <w:ind w:left="283" w:firstLine="0"/>
      <w:jc w:val="left"/>
    </w:pPr>
    <w:rPr>
      <w:rFonts w:ascii="Times New Roman" w:hAnsi="Times New Roman"/>
    </w:rPr>
  </w:style>
  <w:style w:type="character" w:customStyle="1" w:styleId="28">
    <w:name w:val="Основной текст с отступом 2 Знак"/>
    <w:basedOn w:val="a2"/>
    <w:link w:val="27"/>
    <w:rsid w:val="00736998"/>
    <w:rPr>
      <w:rFonts w:ascii="Times New Roman" w:eastAsia="Times New Roman" w:hAnsi="Times New Roman" w:cs="Times New Roman"/>
      <w:sz w:val="24"/>
      <w:szCs w:val="24"/>
      <w:lang w:eastAsia="ru-RU"/>
    </w:rPr>
  </w:style>
  <w:style w:type="paragraph" w:customStyle="1" w:styleId="212">
    <w:name w:val="Основной текст 21"/>
    <w:aliases w:val="Ioia?iaaiiue nienie !!"/>
    <w:basedOn w:val="a1"/>
    <w:rsid w:val="006933FB"/>
    <w:pPr>
      <w:overflowPunct w:val="0"/>
      <w:autoSpaceDE w:val="0"/>
      <w:autoSpaceDN w:val="0"/>
      <w:adjustRightInd w:val="0"/>
      <w:spacing w:line="240" w:lineRule="auto"/>
      <w:ind w:firstLine="709"/>
      <w:textAlignment w:val="baseline"/>
    </w:pPr>
    <w:rPr>
      <w:rFonts w:ascii="Times New Roman" w:hAnsi="Times New Roman"/>
      <w:szCs w:val="20"/>
    </w:rPr>
  </w:style>
  <w:style w:type="table" w:customStyle="1" w:styleId="-11">
    <w:name w:val="Таблица-сетка 1 светлая1"/>
    <w:basedOn w:val="a3"/>
    <w:uiPriority w:val="46"/>
    <w:rsid w:val="00471B7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w-headline">
    <w:name w:val="mw-headline"/>
    <w:basedOn w:val="a2"/>
    <w:rsid w:val="00E009A3"/>
  </w:style>
  <w:style w:type="character" w:customStyle="1" w:styleId="40">
    <w:name w:val="Заголовок 4 Знак"/>
    <w:aliases w:val="ПОДЗАГОЛОВКИ Знак"/>
    <w:basedOn w:val="a2"/>
    <w:link w:val="4"/>
    <w:uiPriority w:val="9"/>
    <w:rsid w:val="003229B1"/>
    <w:rPr>
      <w:rFonts w:ascii="Calibri" w:eastAsia="Times New Roman" w:hAnsi="Calibri" w:cs="Times New Roman"/>
      <w:b/>
      <w:bCs/>
      <w:sz w:val="28"/>
      <w:szCs w:val="28"/>
      <w:lang w:eastAsia="ru-RU"/>
    </w:rPr>
  </w:style>
  <w:style w:type="paragraph" w:customStyle="1" w:styleId="aff9">
    <w:name w:val="Для записок"/>
    <w:basedOn w:val="a1"/>
    <w:rsid w:val="003E1D89"/>
    <w:pPr>
      <w:spacing w:before="120" w:line="240" w:lineRule="auto"/>
      <w:ind w:firstLine="720"/>
    </w:pPr>
    <w:rPr>
      <w:rFonts w:ascii="Times New Roman" w:hAnsi="Times New Roman"/>
      <w:szCs w:val="20"/>
    </w:rPr>
  </w:style>
  <w:style w:type="paragraph" w:customStyle="1" w:styleId="Style56">
    <w:name w:val="Style56"/>
    <w:basedOn w:val="a1"/>
    <w:rsid w:val="003E1D89"/>
    <w:pPr>
      <w:widowControl w:val="0"/>
      <w:autoSpaceDE w:val="0"/>
      <w:autoSpaceDN w:val="0"/>
      <w:adjustRightInd w:val="0"/>
      <w:spacing w:line="240" w:lineRule="auto"/>
      <w:ind w:firstLine="0"/>
      <w:jc w:val="left"/>
    </w:pPr>
    <w:rPr>
      <w:rFonts w:ascii="Times New Roman" w:hAnsi="Times New Roman"/>
    </w:rPr>
  </w:style>
  <w:style w:type="character" w:customStyle="1" w:styleId="FontStyle77">
    <w:name w:val="Font Style77"/>
    <w:rsid w:val="003E1D89"/>
    <w:rPr>
      <w:rFonts w:ascii="Times New Roman" w:hAnsi="Times New Roman" w:cs="Times New Roman"/>
      <w:b/>
      <w:bCs/>
      <w:i/>
      <w:iCs/>
      <w:sz w:val="26"/>
      <w:szCs w:val="26"/>
    </w:rPr>
  </w:style>
  <w:style w:type="paragraph" w:customStyle="1" w:styleId="Style61">
    <w:name w:val="Style61"/>
    <w:basedOn w:val="a1"/>
    <w:rsid w:val="003E1D89"/>
    <w:pPr>
      <w:widowControl w:val="0"/>
      <w:autoSpaceDE w:val="0"/>
      <w:autoSpaceDN w:val="0"/>
      <w:adjustRightInd w:val="0"/>
      <w:spacing w:line="240" w:lineRule="auto"/>
      <w:ind w:firstLine="0"/>
      <w:jc w:val="left"/>
    </w:pPr>
    <w:rPr>
      <w:rFonts w:ascii="Times New Roman" w:hAnsi="Times New Roman"/>
    </w:rPr>
  </w:style>
  <w:style w:type="paragraph" w:styleId="29">
    <w:name w:val="List Bullet 2"/>
    <w:basedOn w:val="a1"/>
    <w:autoRedefine/>
    <w:rsid w:val="003E1D89"/>
    <w:pPr>
      <w:spacing w:line="240" w:lineRule="auto"/>
      <w:ind w:firstLine="720"/>
    </w:pPr>
    <w:rPr>
      <w:rFonts w:ascii="Times New Roman" w:hAnsi="Times New Roman"/>
    </w:rPr>
  </w:style>
  <w:style w:type="paragraph" w:customStyle="1" w:styleId="ConsPlusNormal">
    <w:name w:val="ConsPlusNormal"/>
    <w:link w:val="ConsPlusNormal0"/>
    <w:rsid w:val="00075D0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ffa">
    <w:name w:val="Основа"/>
    <w:basedOn w:val="a1"/>
    <w:rsid w:val="00833C88"/>
    <w:pPr>
      <w:spacing w:before="120" w:line="240" w:lineRule="auto"/>
      <w:ind w:firstLine="720"/>
    </w:pPr>
    <w:rPr>
      <w:rFonts w:ascii="Times New Roman" w:hAnsi="Times New Roman"/>
      <w:szCs w:val="20"/>
    </w:rPr>
  </w:style>
  <w:style w:type="character" w:customStyle="1" w:styleId="listing-desc">
    <w:name w:val="listing-desc"/>
    <w:basedOn w:val="a2"/>
    <w:rsid w:val="00214340"/>
  </w:style>
  <w:style w:type="paragraph" w:customStyle="1" w:styleId="affb">
    <w:name w:val="Рисунок"/>
    <w:basedOn w:val="a1"/>
    <w:qFormat/>
    <w:rsid w:val="000675E2"/>
    <w:pPr>
      <w:numPr>
        <w:ilvl w:val="1"/>
      </w:numPr>
      <w:ind w:firstLine="567"/>
      <w:jc w:val="center"/>
      <w:outlineLvl w:val="4"/>
    </w:pPr>
    <w:rPr>
      <w:rFonts w:ascii="Times New Roman" w:hAnsi="Times New Roman"/>
      <w:iCs/>
      <w:color w:val="000000"/>
      <w:lang w:eastAsia="en-US"/>
    </w:rPr>
  </w:style>
  <w:style w:type="paragraph" w:customStyle="1" w:styleId="18">
    <w:name w:val="Указатель1"/>
    <w:basedOn w:val="a1"/>
    <w:rsid w:val="00426FF8"/>
    <w:pPr>
      <w:suppressLineNumbers/>
      <w:suppressAutoHyphens/>
      <w:spacing w:line="240" w:lineRule="auto"/>
      <w:ind w:firstLine="0"/>
      <w:jc w:val="left"/>
    </w:pPr>
    <w:rPr>
      <w:rFonts w:ascii="Times New Roman" w:hAnsi="Times New Roman" w:cs="Tahoma"/>
      <w:lang w:eastAsia="ar-SA"/>
    </w:rPr>
  </w:style>
  <w:style w:type="paragraph" w:customStyle="1" w:styleId="Standard">
    <w:name w:val="Standard"/>
    <w:rsid w:val="00426FF8"/>
    <w:pPr>
      <w:widowControl w:val="0"/>
      <w:suppressAutoHyphens/>
      <w:autoSpaceDN w:val="0"/>
      <w:spacing w:after="0" w:line="240" w:lineRule="auto"/>
      <w:textAlignment w:val="baseline"/>
    </w:pPr>
    <w:rPr>
      <w:rFonts w:ascii="Times New Roman" w:eastAsia="Times New Roman" w:hAnsi="Times New Roman" w:cs="Tahoma"/>
      <w:kern w:val="3"/>
      <w:sz w:val="24"/>
      <w:szCs w:val="24"/>
      <w:lang w:eastAsia="ru-RU"/>
    </w:rPr>
  </w:style>
  <w:style w:type="character" w:customStyle="1" w:styleId="-">
    <w:name w:val="Интернет-ссылка"/>
    <w:basedOn w:val="a2"/>
    <w:uiPriority w:val="99"/>
    <w:unhideWhenUsed/>
    <w:rsid w:val="005D56BC"/>
    <w:rPr>
      <w:color w:val="0563C1" w:themeColor="hyperlink"/>
      <w:u w:val="single"/>
    </w:rPr>
  </w:style>
  <w:style w:type="paragraph" w:customStyle="1" w:styleId="affc">
    <w:name w:val="Содержимое таблицы"/>
    <w:basedOn w:val="a1"/>
    <w:rsid w:val="00E440F1"/>
    <w:pPr>
      <w:widowControl w:val="0"/>
      <w:suppressLineNumbers/>
      <w:suppressAutoHyphens/>
      <w:spacing w:line="240" w:lineRule="auto"/>
      <w:ind w:firstLine="0"/>
      <w:jc w:val="left"/>
    </w:pPr>
    <w:rPr>
      <w:rFonts w:ascii="Times New Roman" w:eastAsia="SimSun" w:hAnsi="Times New Roman" w:cs="Mangal"/>
      <w:kern w:val="1"/>
      <w:lang w:eastAsia="hi-IN" w:bidi="hi-IN"/>
    </w:rPr>
  </w:style>
  <w:style w:type="character" w:styleId="affd">
    <w:name w:val="Strong"/>
    <w:basedOn w:val="a2"/>
    <w:qFormat/>
    <w:rsid w:val="008435AC"/>
    <w:rPr>
      <w:b/>
      <w:bCs/>
    </w:rPr>
  </w:style>
  <w:style w:type="character" w:customStyle="1" w:styleId="90">
    <w:name w:val="Заголовок 9 Знак"/>
    <w:basedOn w:val="a2"/>
    <w:link w:val="9"/>
    <w:rsid w:val="005411B8"/>
    <w:rPr>
      <w:rFonts w:asciiTheme="majorHAnsi" w:eastAsiaTheme="majorEastAsia" w:hAnsiTheme="majorHAnsi" w:cstheme="majorBidi"/>
      <w:i/>
      <w:iCs/>
      <w:color w:val="404040" w:themeColor="text1" w:themeTint="BF"/>
      <w:sz w:val="20"/>
      <w:szCs w:val="20"/>
      <w:lang w:eastAsia="ru-RU"/>
    </w:rPr>
  </w:style>
  <w:style w:type="character" w:customStyle="1" w:styleId="19">
    <w:name w:val="Неразрешенное упоминание1"/>
    <w:basedOn w:val="a2"/>
    <w:uiPriority w:val="99"/>
    <w:semiHidden/>
    <w:unhideWhenUsed/>
    <w:rsid w:val="007F4374"/>
    <w:rPr>
      <w:color w:val="605E5C"/>
      <w:shd w:val="clear" w:color="auto" w:fill="E1DFDD"/>
    </w:rPr>
  </w:style>
  <w:style w:type="character" w:customStyle="1" w:styleId="ab">
    <w:name w:val="Абзац списка Знак"/>
    <w:aliases w:val="it_List1 Знак,Ненумерованный список Знак,ПАРАГРАФ Знак,Абзац списка11 Знак,List Paragraph Знак,Заголовок мой1 Знак,СписокСТПр Знак,Абзац списка основной Знак,Paragraphe de liste1 Знак,lp1 Знак,Подпись рисунка Знак,список 1 Знак"/>
    <w:link w:val="aa"/>
    <w:qFormat/>
    <w:rsid w:val="000C70E5"/>
    <w:rPr>
      <w:rFonts w:ascii="Arial Narrow" w:eastAsia="Times New Roman" w:hAnsi="Arial Narrow" w:cs="Times New Roman"/>
      <w:sz w:val="24"/>
      <w:szCs w:val="24"/>
      <w:lang w:eastAsia="ru-RU"/>
    </w:rPr>
  </w:style>
  <w:style w:type="character" w:styleId="affe">
    <w:name w:val="FollowedHyperlink"/>
    <w:basedOn w:val="a2"/>
    <w:uiPriority w:val="99"/>
    <w:semiHidden/>
    <w:unhideWhenUsed/>
    <w:rsid w:val="00DB0E7A"/>
    <w:rPr>
      <w:color w:val="954F72" w:themeColor="followedHyperlink"/>
      <w:u w:val="single"/>
    </w:rPr>
  </w:style>
  <w:style w:type="paragraph" w:customStyle="1" w:styleId="afff">
    <w:name w:val="a"/>
    <w:basedOn w:val="a1"/>
    <w:rsid w:val="00BC195E"/>
    <w:pPr>
      <w:spacing w:before="100" w:beforeAutospacing="1" w:after="100" w:afterAutospacing="1" w:line="240" w:lineRule="auto"/>
      <w:ind w:firstLine="0"/>
      <w:jc w:val="left"/>
    </w:pPr>
    <w:rPr>
      <w:rFonts w:ascii="Times New Roman" w:hAnsi="Times New Roman"/>
    </w:rPr>
  </w:style>
  <w:style w:type="numbering" w:customStyle="1" w:styleId="1a">
    <w:name w:val="Нет списка1"/>
    <w:next w:val="a4"/>
    <w:uiPriority w:val="99"/>
    <w:semiHidden/>
    <w:unhideWhenUsed/>
    <w:rsid w:val="00926B69"/>
  </w:style>
  <w:style w:type="character" w:styleId="afff0">
    <w:name w:val="annotation reference"/>
    <w:basedOn w:val="a2"/>
    <w:uiPriority w:val="99"/>
    <w:semiHidden/>
    <w:unhideWhenUsed/>
    <w:rsid w:val="0008350A"/>
    <w:rPr>
      <w:sz w:val="16"/>
      <w:szCs w:val="16"/>
    </w:rPr>
  </w:style>
  <w:style w:type="paragraph" w:styleId="afff1">
    <w:name w:val="annotation text"/>
    <w:basedOn w:val="a1"/>
    <w:link w:val="afff2"/>
    <w:uiPriority w:val="99"/>
    <w:semiHidden/>
    <w:unhideWhenUsed/>
    <w:rsid w:val="0008350A"/>
    <w:pPr>
      <w:spacing w:line="240" w:lineRule="auto"/>
    </w:pPr>
    <w:rPr>
      <w:sz w:val="20"/>
      <w:szCs w:val="20"/>
    </w:rPr>
  </w:style>
  <w:style w:type="character" w:customStyle="1" w:styleId="afff2">
    <w:name w:val="Текст примечания Знак"/>
    <w:basedOn w:val="a2"/>
    <w:link w:val="afff1"/>
    <w:uiPriority w:val="99"/>
    <w:semiHidden/>
    <w:rsid w:val="0008350A"/>
    <w:rPr>
      <w:rFonts w:ascii="Arial Narrow" w:eastAsia="Times New Roman" w:hAnsi="Arial Narrow" w:cs="Times New Roman"/>
      <w:sz w:val="20"/>
      <w:szCs w:val="20"/>
      <w:lang w:eastAsia="ru-RU"/>
    </w:rPr>
  </w:style>
  <w:style w:type="paragraph" w:styleId="afff3">
    <w:name w:val="annotation subject"/>
    <w:basedOn w:val="afff1"/>
    <w:next w:val="afff1"/>
    <w:link w:val="afff4"/>
    <w:uiPriority w:val="99"/>
    <w:semiHidden/>
    <w:unhideWhenUsed/>
    <w:rsid w:val="0008350A"/>
    <w:rPr>
      <w:b/>
      <w:bCs/>
    </w:rPr>
  </w:style>
  <w:style w:type="character" w:customStyle="1" w:styleId="afff4">
    <w:name w:val="Тема примечания Знак"/>
    <w:basedOn w:val="afff2"/>
    <w:link w:val="afff3"/>
    <w:uiPriority w:val="99"/>
    <w:semiHidden/>
    <w:rsid w:val="0008350A"/>
    <w:rPr>
      <w:rFonts w:ascii="Arial Narrow" w:eastAsia="Times New Roman" w:hAnsi="Arial Narrow" w:cs="Times New Roman"/>
      <w:b/>
      <w:bCs/>
      <w:sz w:val="20"/>
      <w:szCs w:val="20"/>
      <w:lang w:eastAsia="ru-RU"/>
    </w:rPr>
  </w:style>
  <w:style w:type="table" w:customStyle="1" w:styleId="1b">
    <w:name w:val="Сетка таблицы1"/>
    <w:basedOn w:val="a3"/>
    <w:next w:val="a5"/>
    <w:rsid w:val="002620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tejustify">
    <w:name w:val="rtejustify"/>
    <w:basedOn w:val="a1"/>
    <w:rsid w:val="00522FA0"/>
    <w:pPr>
      <w:spacing w:before="100" w:beforeAutospacing="1" w:after="100" w:afterAutospacing="1" w:line="240" w:lineRule="auto"/>
      <w:ind w:firstLine="0"/>
      <w:jc w:val="left"/>
    </w:pPr>
    <w:rPr>
      <w:rFonts w:ascii="Times New Roman" w:hAnsi="Times New Roman"/>
    </w:rPr>
  </w:style>
  <w:style w:type="paragraph" w:customStyle="1" w:styleId="headertext">
    <w:name w:val="headertext"/>
    <w:basedOn w:val="a1"/>
    <w:rsid w:val="002D0E39"/>
    <w:pPr>
      <w:spacing w:before="100" w:beforeAutospacing="1" w:after="100" w:afterAutospacing="1" w:line="240" w:lineRule="auto"/>
      <w:ind w:firstLine="0"/>
      <w:jc w:val="left"/>
    </w:pPr>
    <w:rPr>
      <w:rFonts w:ascii="Times New Roman" w:hAnsi="Times New Roman"/>
    </w:rPr>
  </w:style>
  <w:style w:type="paragraph" w:customStyle="1" w:styleId="ConsPlusCell">
    <w:name w:val="ConsPlusCell"/>
    <w:uiPriority w:val="99"/>
    <w:rsid w:val="0031693A"/>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w">
    <w:name w:val="w"/>
    <w:basedOn w:val="a2"/>
    <w:rsid w:val="00A246C6"/>
  </w:style>
  <w:style w:type="paragraph" w:customStyle="1" w:styleId="1c">
    <w:name w:val="Стиль1"/>
    <w:basedOn w:val="af7"/>
    <w:link w:val="1d"/>
    <w:qFormat/>
    <w:rsid w:val="007109F4"/>
    <w:pPr>
      <w:jc w:val="right"/>
    </w:pPr>
    <w:rPr>
      <w:b w:val="0"/>
    </w:rPr>
  </w:style>
  <w:style w:type="paragraph" w:customStyle="1" w:styleId="32">
    <w:name w:val="Стиль3"/>
    <w:basedOn w:val="1c"/>
    <w:qFormat/>
    <w:rsid w:val="007109F4"/>
    <w:rPr>
      <w:b/>
    </w:rPr>
  </w:style>
  <w:style w:type="character" w:customStyle="1" w:styleId="1d">
    <w:name w:val="Стиль1 Знак"/>
    <w:basedOn w:val="af8"/>
    <w:link w:val="1c"/>
    <w:rsid w:val="007109F4"/>
    <w:rPr>
      <w:rFonts w:ascii="Times New Roman" w:eastAsia="Times New Roman" w:hAnsi="Times New Roman" w:cs="Times New Roman"/>
      <w:b/>
      <w:sz w:val="24"/>
    </w:rPr>
  </w:style>
  <w:style w:type="paragraph" w:customStyle="1" w:styleId="afff5">
    <w:name w:val="Шапка табл"/>
    <w:basedOn w:val="a1"/>
    <w:link w:val="afff6"/>
    <w:qFormat/>
    <w:rsid w:val="001F7C05"/>
    <w:pPr>
      <w:spacing w:before="60" w:after="120"/>
      <w:ind w:firstLine="0"/>
    </w:pPr>
    <w:rPr>
      <w:rFonts w:ascii="Arial" w:hAnsi="Arial" w:cs="Arial"/>
      <w:color w:val="000000"/>
      <w:sz w:val="16"/>
      <w:szCs w:val="20"/>
    </w:rPr>
  </w:style>
  <w:style w:type="character" w:customStyle="1" w:styleId="afff6">
    <w:name w:val="Шапка табл Знак"/>
    <w:link w:val="afff5"/>
    <w:rsid w:val="001F7C05"/>
    <w:rPr>
      <w:rFonts w:ascii="Arial" w:eastAsia="Times New Roman" w:hAnsi="Arial" w:cs="Arial"/>
      <w:color w:val="000000"/>
      <w:sz w:val="16"/>
      <w:szCs w:val="20"/>
      <w:lang w:eastAsia="ru-RU"/>
    </w:rPr>
  </w:style>
  <w:style w:type="paragraph" w:customStyle="1" w:styleId="afff7">
    <w:name w:val="Джегута"/>
    <w:basedOn w:val="a1"/>
    <w:link w:val="afff8"/>
    <w:qFormat/>
    <w:rsid w:val="00776878"/>
    <w:pPr>
      <w:ind w:firstLine="709"/>
    </w:pPr>
    <w:rPr>
      <w:rFonts w:ascii="Times New Roman" w:hAnsi="Times New Roman"/>
      <w:sz w:val="28"/>
      <w:szCs w:val="28"/>
    </w:rPr>
  </w:style>
  <w:style w:type="character" w:customStyle="1" w:styleId="afff8">
    <w:name w:val="Джегута Знак"/>
    <w:basedOn w:val="a2"/>
    <w:link w:val="afff7"/>
    <w:rsid w:val="00776878"/>
    <w:rPr>
      <w:rFonts w:ascii="Times New Roman" w:eastAsia="Times New Roman" w:hAnsi="Times New Roman" w:cs="Times New Roman"/>
      <w:sz w:val="28"/>
      <w:szCs w:val="28"/>
      <w:lang w:eastAsia="ru-RU"/>
    </w:rPr>
  </w:style>
  <w:style w:type="paragraph" w:styleId="afff9">
    <w:name w:val="TOC Heading"/>
    <w:basedOn w:val="1"/>
    <w:next w:val="a1"/>
    <w:uiPriority w:val="39"/>
    <w:unhideWhenUsed/>
    <w:qFormat/>
    <w:rsid w:val="00863E8F"/>
    <w:pPr>
      <w:keepNext/>
      <w:keepLines/>
      <w:spacing w:before="480"/>
      <w:jc w:val="left"/>
      <w:outlineLvl w:val="9"/>
    </w:pPr>
    <w:rPr>
      <w:rFonts w:asciiTheme="majorHAnsi" w:eastAsiaTheme="majorEastAsia" w:hAnsiTheme="majorHAnsi" w:cstheme="majorBidi"/>
      <w:bCs/>
      <w:color w:val="2E74B5" w:themeColor="accent1" w:themeShade="BF"/>
      <w:sz w:val="28"/>
    </w:rPr>
  </w:style>
  <w:style w:type="paragraph" w:styleId="33">
    <w:name w:val="toc 3"/>
    <w:basedOn w:val="a1"/>
    <w:next w:val="a1"/>
    <w:autoRedefine/>
    <w:uiPriority w:val="39"/>
    <w:unhideWhenUsed/>
    <w:rsid w:val="00863E8F"/>
    <w:pPr>
      <w:spacing w:after="100"/>
      <w:ind w:left="480"/>
    </w:pPr>
  </w:style>
  <w:style w:type="paragraph" w:customStyle="1" w:styleId="afffa">
    <w:name w:val="Мултаново"/>
    <w:basedOn w:val="a1"/>
    <w:link w:val="afffb"/>
    <w:qFormat/>
    <w:rsid w:val="00245D26"/>
    <w:pPr>
      <w:spacing w:line="276" w:lineRule="auto"/>
      <w:ind w:firstLine="709"/>
    </w:pPr>
    <w:rPr>
      <w:rFonts w:ascii="Arial" w:eastAsiaTheme="minorHAnsi" w:hAnsi="Arial" w:cs="Arial"/>
      <w:lang w:eastAsia="en-US"/>
    </w:rPr>
  </w:style>
  <w:style w:type="character" w:customStyle="1" w:styleId="afffb">
    <w:name w:val="Мултаново Знак"/>
    <w:basedOn w:val="a2"/>
    <w:link w:val="afffa"/>
    <w:rsid w:val="00245D26"/>
    <w:rPr>
      <w:rFonts w:ascii="Arial" w:hAnsi="Arial" w:cs="Arial"/>
      <w:sz w:val="24"/>
      <w:szCs w:val="24"/>
    </w:rPr>
  </w:style>
  <w:style w:type="paragraph" w:customStyle="1" w:styleId="afffc">
    <w:name w:val="табл Мултаново"/>
    <w:basedOn w:val="a1"/>
    <w:link w:val="afffd"/>
    <w:qFormat/>
    <w:rsid w:val="00245D26"/>
    <w:pPr>
      <w:spacing w:line="276" w:lineRule="auto"/>
      <w:ind w:firstLine="0"/>
      <w:jc w:val="left"/>
    </w:pPr>
    <w:rPr>
      <w:rFonts w:eastAsiaTheme="minorHAnsi" w:cs="Arial"/>
      <w:sz w:val="22"/>
      <w:szCs w:val="22"/>
      <w:lang w:eastAsia="en-US"/>
    </w:rPr>
  </w:style>
  <w:style w:type="character" w:customStyle="1" w:styleId="afffd">
    <w:name w:val="табл Мултаново Знак"/>
    <w:basedOn w:val="a2"/>
    <w:link w:val="afffc"/>
    <w:rsid w:val="00245D26"/>
    <w:rPr>
      <w:rFonts w:ascii="Arial Narrow" w:hAnsi="Arial Narrow" w:cs="Arial"/>
    </w:rPr>
  </w:style>
  <w:style w:type="character" w:customStyle="1" w:styleId="50">
    <w:name w:val="Заголовок 5 Знак"/>
    <w:basedOn w:val="a2"/>
    <w:link w:val="5"/>
    <w:rsid w:val="0091427D"/>
    <w:rPr>
      <w:rFonts w:asciiTheme="majorHAnsi" w:eastAsiaTheme="majorEastAsia" w:hAnsiTheme="majorHAnsi" w:cstheme="majorBidi"/>
      <w:color w:val="2E74B5" w:themeColor="accent1" w:themeShade="BF"/>
    </w:rPr>
  </w:style>
  <w:style w:type="character" w:customStyle="1" w:styleId="60">
    <w:name w:val="Заголовок 6 Знак"/>
    <w:basedOn w:val="a2"/>
    <w:link w:val="6"/>
    <w:rsid w:val="0091427D"/>
    <w:rPr>
      <w:rFonts w:asciiTheme="majorHAnsi" w:eastAsiaTheme="majorEastAsia" w:hAnsiTheme="majorHAnsi" w:cstheme="majorBidi"/>
      <w:color w:val="1F4D78" w:themeColor="accent1" w:themeShade="7F"/>
    </w:rPr>
  </w:style>
  <w:style w:type="character" w:customStyle="1" w:styleId="70">
    <w:name w:val="Заголовок 7 Знак"/>
    <w:aliases w:val="Заголовок x.x Знак"/>
    <w:basedOn w:val="a2"/>
    <w:link w:val="7"/>
    <w:rsid w:val="0091427D"/>
    <w:rPr>
      <w:rFonts w:asciiTheme="majorHAnsi" w:eastAsiaTheme="majorEastAsia" w:hAnsiTheme="majorHAnsi" w:cstheme="majorBidi"/>
      <w:i/>
      <w:iCs/>
      <w:color w:val="1F4D78" w:themeColor="accent1" w:themeShade="7F"/>
    </w:rPr>
  </w:style>
  <w:style w:type="character" w:customStyle="1" w:styleId="80">
    <w:name w:val="Заголовок 8 Знак"/>
    <w:basedOn w:val="a2"/>
    <w:link w:val="8"/>
    <w:rsid w:val="0091427D"/>
    <w:rPr>
      <w:rFonts w:asciiTheme="majorHAnsi" w:eastAsiaTheme="majorEastAsia" w:hAnsiTheme="majorHAnsi" w:cstheme="majorBidi"/>
      <w:color w:val="272727" w:themeColor="text1" w:themeTint="D8"/>
      <w:sz w:val="21"/>
      <w:szCs w:val="21"/>
    </w:rPr>
  </w:style>
  <w:style w:type="paragraph" w:customStyle="1" w:styleId="afffe">
    <w:name w:val="Алтынжар"/>
    <w:basedOn w:val="a1"/>
    <w:link w:val="affff"/>
    <w:qFormat/>
    <w:rsid w:val="0091427D"/>
    <w:pPr>
      <w:spacing w:line="276" w:lineRule="auto"/>
      <w:ind w:firstLine="709"/>
    </w:pPr>
    <w:rPr>
      <w:rFonts w:ascii="Arial" w:eastAsiaTheme="minorHAnsi" w:hAnsi="Arial" w:cs="Arial"/>
      <w:lang w:eastAsia="en-US"/>
    </w:rPr>
  </w:style>
  <w:style w:type="character" w:customStyle="1" w:styleId="affff">
    <w:name w:val="Алтынжар Знак"/>
    <w:basedOn w:val="a2"/>
    <w:link w:val="afffe"/>
    <w:rsid w:val="0091427D"/>
    <w:rPr>
      <w:rFonts w:ascii="Arial" w:hAnsi="Arial" w:cs="Arial"/>
      <w:sz w:val="24"/>
      <w:szCs w:val="24"/>
    </w:rPr>
  </w:style>
  <w:style w:type="paragraph" w:customStyle="1" w:styleId="-0">
    <w:name w:val="Псауче-Даха осно"/>
    <w:basedOn w:val="a1"/>
    <w:link w:val="-1"/>
    <w:qFormat/>
    <w:rsid w:val="0091427D"/>
    <w:pPr>
      <w:spacing w:line="276" w:lineRule="auto"/>
      <w:ind w:firstLine="709"/>
    </w:pPr>
    <w:rPr>
      <w:rFonts w:ascii="Arial" w:eastAsiaTheme="minorHAnsi" w:hAnsi="Arial" w:cs="Arial"/>
      <w:lang w:eastAsia="en-US"/>
    </w:rPr>
  </w:style>
  <w:style w:type="character" w:customStyle="1" w:styleId="-1">
    <w:name w:val="Псауче-Даха осно Знак"/>
    <w:basedOn w:val="a2"/>
    <w:link w:val="-0"/>
    <w:rsid w:val="0091427D"/>
    <w:rPr>
      <w:rFonts w:ascii="Arial" w:hAnsi="Arial" w:cs="Arial"/>
      <w:sz w:val="24"/>
      <w:szCs w:val="24"/>
    </w:rPr>
  </w:style>
  <w:style w:type="character" w:customStyle="1" w:styleId="affff0">
    <w:name w:val="Абзац Знак"/>
    <w:link w:val="affff1"/>
    <w:locked/>
    <w:rsid w:val="006B767A"/>
    <w:rPr>
      <w:sz w:val="24"/>
      <w:szCs w:val="24"/>
    </w:rPr>
  </w:style>
  <w:style w:type="paragraph" w:customStyle="1" w:styleId="affff1">
    <w:name w:val="Абзац"/>
    <w:basedOn w:val="a1"/>
    <w:link w:val="affff0"/>
    <w:qFormat/>
    <w:rsid w:val="006B767A"/>
    <w:pPr>
      <w:spacing w:before="120" w:after="60" w:line="240" w:lineRule="auto"/>
    </w:pPr>
    <w:rPr>
      <w:rFonts w:asciiTheme="minorHAnsi" w:eastAsiaTheme="minorHAnsi" w:hAnsiTheme="minorHAnsi" w:cstheme="minorBidi"/>
      <w:lang w:eastAsia="en-US"/>
    </w:rPr>
  </w:style>
  <w:style w:type="character" w:customStyle="1" w:styleId="ts-fix-text">
    <w:name w:val="ts-fix-text"/>
    <w:basedOn w:val="a2"/>
    <w:rsid w:val="009277C1"/>
  </w:style>
  <w:style w:type="paragraph" w:customStyle="1" w:styleId="BodyTextIndent31">
    <w:name w:val="Body Text Indent 31"/>
    <w:basedOn w:val="a1"/>
    <w:rsid w:val="00EE24C3"/>
    <w:pPr>
      <w:widowControl w:val="0"/>
      <w:autoSpaceDE w:val="0"/>
      <w:autoSpaceDN w:val="0"/>
      <w:spacing w:line="240" w:lineRule="auto"/>
    </w:pPr>
    <w:rPr>
      <w:rFonts w:ascii="Times New Roman" w:hAnsi="Times New Roman"/>
    </w:rPr>
  </w:style>
  <w:style w:type="character" w:customStyle="1" w:styleId="aff0">
    <w:name w:val="Обычный (Интернет) Знак"/>
    <w:aliases w:val="Обычный (Web) Знак,Обычный (Web)1 Знак,Обычный (веб)1 Знак,Обычный (веб) Знак1 Знак,Обычный (веб) Знак Знак Знак,Обычный (веб) Знак2 Знак Знак,Обычный (веб) Знак Знак1 Знак Знак,Обычный (веб) Знак1 Знак Знак Знак2 Знак"/>
    <w:link w:val="aff"/>
    <w:uiPriority w:val="99"/>
    <w:locked/>
    <w:rsid w:val="00B47428"/>
    <w:rPr>
      <w:rFonts w:ascii="Times New Roman" w:eastAsia="Times New Roman" w:hAnsi="Times New Roman" w:cs="Times New Roman"/>
      <w:sz w:val="24"/>
      <w:szCs w:val="24"/>
      <w:lang w:eastAsia="ru-RU"/>
    </w:rPr>
  </w:style>
  <w:style w:type="character" w:customStyle="1" w:styleId="apple-style-span">
    <w:name w:val="apple-style-span"/>
    <w:basedOn w:val="a2"/>
    <w:rsid w:val="00515F73"/>
  </w:style>
  <w:style w:type="character" w:customStyle="1" w:styleId="nowrap">
    <w:name w:val="nowrap"/>
    <w:basedOn w:val="a2"/>
    <w:rsid w:val="001033E8"/>
  </w:style>
  <w:style w:type="character" w:customStyle="1" w:styleId="searchresult">
    <w:name w:val="search_result"/>
    <w:basedOn w:val="a2"/>
    <w:rsid w:val="00363813"/>
  </w:style>
  <w:style w:type="paragraph" w:styleId="34">
    <w:name w:val="Body Text Indent 3"/>
    <w:basedOn w:val="a1"/>
    <w:link w:val="35"/>
    <w:rsid w:val="00392503"/>
    <w:pPr>
      <w:spacing w:after="120" w:line="240" w:lineRule="auto"/>
      <w:ind w:left="283" w:firstLine="0"/>
      <w:jc w:val="left"/>
    </w:pPr>
    <w:rPr>
      <w:rFonts w:ascii="Times New Roman" w:hAnsi="Times New Roman"/>
      <w:sz w:val="16"/>
      <w:szCs w:val="16"/>
    </w:rPr>
  </w:style>
  <w:style w:type="character" w:customStyle="1" w:styleId="35">
    <w:name w:val="Основной текст с отступом 3 Знак"/>
    <w:basedOn w:val="a2"/>
    <w:link w:val="34"/>
    <w:rsid w:val="00392503"/>
    <w:rPr>
      <w:rFonts w:ascii="Times New Roman" w:eastAsia="Times New Roman" w:hAnsi="Times New Roman" w:cs="Times New Roman"/>
      <w:sz w:val="16"/>
      <w:szCs w:val="16"/>
      <w:lang w:eastAsia="ru-RU"/>
    </w:rPr>
  </w:style>
  <w:style w:type="paragraph" w:styleId="36">
    <w:name w:val="Body Text 3"/>
    <w:basedOn w:val="a1"/>
    <w:link w:val="37"/>
    <w:rsid w:val="00392503"/>
    <w:pPr>
      <w:spacing w:after="120" w:line="240" w:lineRule="auto"/>
      <w:ind w:firstLine="0"/>
      <w:jc w:val="left"/>
    </w:pPr>
    <w:rPr>
      <w:rFonts w:ascii="Times New Roman" w:hAnsi="Times New Roman"/>
      <w:sz w:val="16"/>
      <w:szCs w:val="16"/>
    </w:rPr>
  </w:style>
  <w:style w:type="character" w:customStyle="1" w:styleId="37">
    <w:name w:val="Основной текст 3 Знак"/>
    <w:basedOn w:val="a2"/>
    <w:link w:val="36"/>
    <w:rsid w:val="00392503"/>
    <w:rPr>
      <w:rFonts w:ascii="Times New Roman" w:eastAsia="Times New Roman" w:hAnsi="Times New Roman" w:cs="Times New Roman"/>
      <w:sz w:val="16"/>
      <w:szCs w:val="16"/>
      <w:lang w:eastAsia="ru-RU"/>
    </w:rPr>
  </w:style>
  <w:style w:type="paragraph" w:styleId="affff2">
    <w:name w:val="endnote text"/>
    <w:basedOn w:val="a1"/>
    <w:link w:val="affff3"/>
    <w:uiPriority w:val="99"/>
    <w:semiHidden/>
    <w:unhideWhenUsed/>
    <w:rsid w:val="00372132"/>
    <w:pPr>
      <w:spacing w:line="240" w:lineRule="auto"/>
    </w:pPr>
    <w:rPr>
      <w:sz w:val="20"/>
      <w:szCs w:val="20"/>
    </w:rPr>
  </w:style>
  <w:style w:type="character" w:customStyle="1" w:styleId="affff3">
    <w:name w:val="Текст концевой сноски Знак"/>
    <w:basedOn w:val="a2"/>
    <w:link w:val="affff2"/>
    <w:uiPriority w:val="99"/>
    <w:semiHidden/>
    <w:rsid w:val="00372132"/>
    <w:rPr>
      <w:rFonts w:ascii="Arial Narrow" w:eastAsia="Times New Roman" w:hAnsi="Arial Narrow" w:cs="Times New Roman"/>
      <w:sz w:val="20"/>
      <w:szCs w:val="20"/>
      <w:lang w:eastAsia="ru-RU"/>
    </w:rPr>
  </w:style>
  <w:style w:type="character" w:styleId="affff4">
    <w:name w:val="endnote reference"/>
    <w:basedOn w:val="a2"/>
    <w:uiPriority w:val="99"/>
    <w:semiHidden/>
    <w:unhideWhenUsed/>
    <w:rsid w:val="00372132"/>
    <w:rPr>
      <w:vertAlign w:val="superscript"/>
    </w:rPr>
  </w:style>
  <w:style w:type="paragraph" w:styleId="affff5">
    <w:name w:val="caption"/>
    <w:aliases w:val="Табличный,Название объекта Знак,Название объекта Знак1 Знак,Название объекта Знак Знак1 Знак,Название объекта Знак Знак Знак Знак Знак Знак,Название объекта Знак Знак Знак1 Знак Знак,Название объекта Знак Знак Знак Знак1 Знак,Знак1"/>
    <w:basedOn w:val="a1"/>
    <w:next w:val="a1"/>
    <w:link w:val="1e"/>
    <w:qFormat/>
    <w:rsid w:val="004125AA"/>
    <w:pPr>
      <w:widowControl w:val="0"/>
      <w:spacing w:line="0" w:lineRule="atLeast"/>
      <w:ind w:left="57" w:right="57" w:firstLine="0"/>
    </w:pPr>
    <w:rPr>
      <w:rFonts w:ascii="Times New Roman" w:hAnsi="Times New Roman"/>
      <w:b/>
      <w:snapToGrid w:val="0"/>
      <w:sz w:val="26"/>
      <w:szCs w:val="20"/>
    </w:rPr>
  </w:style>
  <w:style w:type="paragraph" w:styleId="affff6">
    <w:name w:val="Subtitle"/>
    <w:aliases w:val="Подзаголовок табл"/>
    <w:basedOn w:val="a1"/>
    <w:link w:val="affff7"/>
    <w:rsid w:val="001A2278"/>
    <w:pPr>
      <w:tabs>
        <w:tab w:val="left" w:pos="709"/>
        <w:tab w:val="decimal" w:pos="2835"/>
        <w:tab w:val="decimal" w:pos="3969"/>
        <w:tab w:val="decimal" w:pos="5103"/>
        <w:tab w:val="decimal" w:pos="6237"/>
        <w:tab w:val="decimal" w:pos="7371"/>
        <w:tab w:val="decimal" w:pos="8505"/>
      </w:tabs>
      <w:spacing w:line="240" w:lineRule="auto"/>
      <w:ind w:firstLine="0"/>
      <w:jc w:val="center"/>
    </w:pPr>
    <w:rPr>
      <w:rFonts w:ascii="Times New Roman" w:hAnsi="Times New Roman"/>
      <w:b/>
      <w:sz w:val="26"/>
      <w:szCs w:val="20"/>
    </w:rPr>
  </w:style>
  <w:style w:type="character" w:customStyle="1" w:styleId="affff7">
    <w:name w:val="Подзаголовок Знак"/>
    <w:aliases w:val="Подзаголовок табл Знак"/>
    <w:basedOn w:val="a2"/>
    <w:link w:val="affff6"/>
    <w:rsid w:val="001A2278"/>
    <w:rPr>
      <w:rFonts w:ascii="Times New Roman" w:eastAsia="Times New Roman" w:hAnsi="Times New Roman" w:cs="Times New Roman"/>
      <w:b/>
      <w:sz w:val="26"/>
      <w:szCs w:val="20"/>
      <w:lang w:eastAsia="ru-RU"/>
    </w:rPr>
  </w:style>
  <w:style w:type="paragraph" w:customStyle="1" w:styleId="Style1">
    <w:name w:val="Style1"/>
    <w:basedOn w:val="a1"/>
    <w:uiPriority w:val="99"/>
    <w:rsid w:val="00B11613"/>
    <w:pPr>
      <w:widowControl w:val="0"/>
      <w:autoSpaceDE w:val="0"/>
      <w:autoSpaceDN w:val="0"/>
      <w:adjustRightInd w:val="0"/>
      <w:spacing w:line="241" w:lineRule="exact"/>
      <w:ind w:firstLine="0"/>
      <w:jc w:val="center"/>
    </w:pPr>
    <w:rPr>
      <w:rFonts w:ascii="Times New Roman" w:hAnsi="Times New Roman"/>
    </w:rPr>
  </w:style>
  <w:style w:type="paragraph" w:customStyle="1" w:styleId="Style3">
    <w:name w:val="Style3"/>
    <w:basedOn w:val="a1"/>
    <w:rsid w:val="00B11613"/>
    <w:pPr>
      <w:widowControl w:val="0"/>
      <w:autoSpaceDE w:val="0"/>
      <w:autoSpaceDN w:val="0"/>
      <w:adjustRightInd w:val="0"/>
      <w:spacing w:line="305" w:lineRule="exact"/>
      <w:ind w:firstLine="0"/>
      <w:jc w:val="center"/>
    </w:pPr>
    <w:rPr>
      <w:rFonts w:ascii="Times New Roman" w:hAnsi="Times New Roman"/>
    </w:rPr>
  </w:style>
  <w:style w:type="paragraph" w:customStyle="1" w:styleId="Style4">
    <w:name w:val="Style4"/>
    <w:basedOn w:val="a1"/>
    <w:rsid w:val="00B11613"/>
    <w:pPr>
      <w:widowControl w:val="0"/>
      <w:autoSpaceDE w:val="0"/>
      <w:autoSpaceDN w:val="0"/>
      <w:adjustRightInd w:val="0"/>
      <w:spacing w:line="461" w:lineRule="exact"/>
      <w:ind w:firstLine="0"/>
    </w:pPr>
    <w:rPr>
      <w:rFonts w:ascii="Times New Roman" w:hAnsi="Times New Roman"/>
    </w:rPr>
  </w:style>
  <w:style w:type="paragraph" w:customStyle="1" w:styleId="Style8">
    <w:name w:val="Style8"/>
    <w:basedOn w:val="a1"/>
    <w:rsid w:val="00B11613"/>
    <w:pPr>
      <w:widowControl w:val="0"/>
      <w:autoSpaceDE w:val="0"/>
      <w:autoSpaceDN w:val="0"/>
      <w:adjustRightInd w:val="0"/>
      <w:spacing w:line="276" w:lineRule="exact"/>
      <w:ind w:firstLine="530"/>
    </w:pPr>
    <w:rPr>
      <w:rFonts w:ascii="Times New Roman" w:hAnsi="Times New Roman"/>
    </w:rPr>
  </w:style>
  <w:style w:type="paragraph" w:customStyle="1" w:styleId="Style34">
    <w:name w:val="Style34"/>
    <w:basedOn w:val="a1"/>
    <w:rsid w:val="00B11613"/>
    <w:pPr>
      <w:widowControl w:val="0"/>
      <w:autoSpaceDE w:val="0"/>
      <w:autoSpaceDN w:val="0"/>
      <w:adjustRightInd w:val="0"/>
      <w:spacing w:line="274" w:lineRule="exact"/>
      <w:ind w:firstLine="898"/>
      <w:jc w:val="left"/>
    </w:pPr>
    <w:rPr>
      <w:rFonts w:ascii="Times New Roman" w:hAnsi="Times New Roman"/>
    </w:rPr>
  </w:style>
  <w:style w:type="character" w:customStyle="1" w:styleId="FontStyle67">
    <w:name w:val="Font Style67"/>
    <w:basedOn w:val="a2"/>
    <w:rsid w:val="00B11613"/>
    <w:rPr>
      <w:rFonts w:ascii="Times New Roman" w:hAnsi="Times New Roman" w:cs="Times New Roman"/>
      <w:b/>
      <w:bCs/>
      <w:spacing w:val="10"/>
      <w:sz w:val="22"/>
      <w:szCs w:val="22"/>
    </w:rPr>
  </w:style>
  <w:style w:type="character" w:customStyle="1" w:styleId="FontStyle66">
    <w:name w:val="Font Style66"/>
    <w:basedOn w:val="a2"/>
    <w:rsid w:val="00B11613"/>
    <w:rPr>
      <w:rFonts w:ascii="Times New Roman" w:hAnsi="Times New Roman" w:cs="Times New Roman"/>
      <w:b/>
      <w:bCs/>
      <w:spacing w:val="20"/>
      <w:sz w:val="16"/>
      <w:szCs w:val="16"/>
    </w:rPr>
  </w:style>
  <w:style w:type="character" w:customStyle="1" w:styleId="FontStyle68">
    <w:name w:val="Font Style68"/>
    <w:basedOn w:val="a2"/>
    <w:rsid w:val="00B11613"/>
    <w:rPr>
      <w:rFonts w:ascii="Times New Roman" w:hAnsi="Times New Roman" w:cs="Times New Roman"/>
      <w:spacing w:val="20"/>
      <w:sz w:val="22"/>
      <w:szCs w:val="22"/>
    </w:rPr>
  </w:style>
  <w:style w:type="character" w:customStyle="1" w:styleId="FontStyle70">
    <w:name w:val="Font Style70"/>
    <w:basedOn w:val="a2"/>
    <w:rsid w:val="00B11613"/>
    <w:rPr>
      <w:rFonts w:ascii="Times New Roman" w:hAnsi="Times New Roman" w:cs="Times New Roman"/>
      <w:i/>
      <w:iCs/>
      <w:sz w:val="24"/>
      <w:szCs w:val="24"/>
    </w:rPr>
  </w:style>
  <w:style w:type="character" w:customStyle="1" w:styleId="FontStyle71">
    <w:name w:val="Font Style71"/>
    <w:basedOn w:val="a2"/>
    <w:rsid w:val="00B11613"/>
    <w:rPr>
      <w:rFonts w:ascii="Times New Roman" w:hAnsi="Times New Roman" w:cs="Times New Roman"/>
      <w:i/>
      <w:iCs/>
      <w:sz w:val="24"/>
      <w:szCs w:val="24"/>
    </w:rPr>
  </w:style>
  <w:style w:type="character" w:customStyle="1" w:styleId="FontStyle72">
    <w:name w:val="Font Style72"/>
    <w:basedOn w:val="a2"/>
    <w:rsid w:val="00B11613"/>
    <w:rPr>
      <w:rFonts w:ascii="Times New Roman" w:hAnsi="Times New Roman" w:cs="Times New Roman"/>
      <w:sz w:val="22"/>
      <w:szCs w:val="22"/>
    </w:rPr>
  </w:style>
  <w:style w:type="paragraph" w:customStyle="1" w:styleId="Style2">
    <w:name w:val="Style2"/>
    <w:basedOn w:val="a1"/>
    <w:rsid w:val="00B11613"/>
    <w:pPr>
      <w:widowControl w:val="0"/>
      <w:autoSpaceDE w:val="0"/>
      <w:autoSpaceDN w:val="0"/>
      <w:adjustRightInd w:val="0"/>
      <w:spacing w:line="317" w:lineRule="exact"/>
      <w:ind w:firstLine="0"/>
      <w:jc w:val="center"/>
    </w:pPr>
    <w:rPr>
      <w:rFonts w:ascii="Times New Roman" w:hAnsi="Times New Roman"/>
    </w:rPr>
  </w:style>
  <w:style w:type="paragraph" w:customStyle="1" w:styleId="affff8">
    <w:name w:val="Базовый"/>
    <w:rsid w:val="00B11613"/>
    <w:pPr>
      <w:tabs>
        <w:tab w:val="left" w:pos="708"/>
      </w:tabs>
      <w:suppressAutoHyphens/>
      <w:spacing w:after="200" w:line="276" w:lineRule="auto"/>
    </w:pPr>
    <w:rPr>
      <w:rFonts w:ascii="Times New Roman" w:eastAsia="Lucida Sans Unicode" w:hAnsi="Times New Roman" w:cs="Mangal"/>
      <w:color w:val="00000A"/>
      <w:sz w:val="24"/>
      <w:szCs w:val="24"/>
      <w:lang w:eastAsia="zh-CN" w:bidi="hi-IN"/>
    </w:rPr>
  </w:style>
  <w:style w:type="numbering" w:customStyle="1" w:styleId="2a">
    <w:name w:val="Нет списка2"/>
    <w:next w:val="a4"/>
    <w:uiPriority w:val="99"/>
    <w:semiHidden/>
    <w:unhideWhenUsed/>
    <w:rsid w:val="00B11613"/>
  </w:style>
  <w:style w:type="character" w:customStyle="1" w:styleId="2b">
    <w:name w:val="Неразрешенное упоминание2"/>
    <w:basedOn w:val="a2"/>
    <w:uiPriority w:val="99"/>
    <w:semiHidden/>
    <w:unhideWhenUsed/>
    <w:rsid w:val="00B25A1D"/>
    <w:rPr>
      <w:color w:val="605E5C"/>
      <w:shd w:val="clear" w:color="auto" w:fill="E1DFDD"/>
    </w:rPr>
  </w:style>
  <w:style w:type="paragraph" w:styleId="affff9">
    <w:name w:val="Title"/>
    <w:aliases w:val="Название табличный"/>
    <w:basedOn w:val="a1"/>
    <w:link w:val="affffa"/>
    <w:qFormat/>
    <w:rsid w:val="009E08DE"/>
    <w:pPr>
      <w:spacing w:line="240" w:lineRule="auto"/>
      <w:ind w:firstLine="0"/>
      <w:jc w:val="center"/>
    </w:pPr>
    <w:rPr>
      <w:rFonts w:ascii="Times New Roman" w:hAnsi="Times New Roman"/>
      <w:b/>
      <w:bCs/>
      <w:sz w:val="26"/>
      <w:szCs w:val="20"/>
    </w:rPr>
  </w:style>
  <w:style w:type="character" w:customStyle="1" w:styleId="affffa">
    <w:name w:val="Заголовок Знак"/>
    <w:aliases w:val="Название табличный Знак"/>
    <w:basedOn w:val="a2"/>
    <w:link w:val="affff9"/>
    <w:rsid w:val="009E08DE"/>
    <w:rPr>
      <w:rFonts w:ascii="Times New Roman" w:eastAsia="Times New Roman" w:hAnsi="Times New Roman" w:cs="Times New Roman"/>
      <w:b/>
      <w:bCs/>
      <w:sz w:val="26"/>
      <w:szCs w:val="20"/>
      <w:lang w:eastAsia="ru-RU"/>
    </w:rPr>
  </w:style>
  <w:style w:type="paragraph" w:customStyle="1" w:styleId="Default">
    <w:name w:val="Default"/>
    <w:rsid w:val="00194638"/>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2c">
    <w:name w:val="Сетка таблицы2"/>
    <w:basedOn w:val="a3"/>
    <w:next w:val="a5"/>
    <w:uiPriority w:val="39"/>
    <w:rsid w:val="000332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
    <w:name w:val="Table Grid Report1"/>
    <w:basedOn w:val="a3"/>
    <w:next w:val="a5"/>
    <w:uiPriority w:val="39"/>
    <w:rsid w:val="00B33F9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761">
    <w:name w:val="1 / 1.1 / 1.1.111761"/>
    <w:basedOn w:val="a4"/>
    <w:next w:val="111111"/>
    <w:semiHidden/>
    <w:rsid w:val="00040E03"/>
    <w:pPr>
      <w:numPr>
        <w:numId w:val="27"/>
      </w:numPr>
    </w:pPr>
  </w:style>
  <w:style w:type="numbering" w:styleId="111111">
    <w:name w:val="Outline List 2"/>
    <w:basedOn w:val="a4"/>
    <w:uiPriority w:val="99"/>
    <w:semiHidden/>
    <w:unhideWhenUsed/>
    <w:rsid w:val="00040E03"/>
  </w:style>
  <w:style w:type="numbering" w:customStyle="1" w:styleId="111111117611">
    <w:name w:val="1 / 1.1 / 1.1.1117611"/>
    <w:basedOn w:val="a4"/>
    <w:next w:val="111111"/>
    <w:semiHidden/>
    <w:rsid w:val="00B1437C"/>
    <w:pPr>
      <w:numPr>
        <w:numId w:val="11"/>
      </w:numPr>
    </w:pPr>
  </w:style>
  <w:style w:type="table" w:customStyle="1" w:styleId="TableGridReport2">
    <w:name w:val="Table Grid Report2"/>
    <w:basedOn w:val="a3"/>
    <w:next w:val="a5"/>
    <w:uiPriority w:val="39"/>
    <w:rsid w:val="00B70CF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51">
    <w:name w:val="Статья / Раздел21751"/>
    <w:basedOn w:val="a4"/>
    <w:next w:val="a0"/>
    <w:semiHidden/>
    <w:rsid w:val="00B70CFA"/>
  </w:style>
  <w:style w:type="numbering" w:styleId="a0">
    <w:name w:val="Outline List 3"/>
    <w:basedOn w:val="a4"/>
    <w:uiPriority w:val="99"/>
    <w:semiHidden/>
    <w:unhideWhenUsed/>
    <w:rsid w:val="00B70CFA"/>
    <w:pPr>
      <w:numPr>
        <w:numId w:val="28"/>
      </w:numPr>
    </w:pPr>
  </w:style>
  <w:style w:type="table" w:customStyle="1" w:styleId="TableGridReport3">
    <w:name w:val="Table Grid Report3"/>
    <w:basedOn w:val="a3"/>
    <w:next w:val="a5"/>
    <w:uiPriority w:val="39"/>
    <w:rsid w:val="001A482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511">
    <w:name w:val="Статья / Раздел217511"/>
    <w:basedOn w:val="a4"/>
    <w:next w:val="a0"/>
    <w:semiHidden/>
    <w:rsid w:val="001A4825"/>
  </w:style>
  <w:style w:type="numbering" w:customStyle="1" w:styleId="1ai11028">
    <w:name w:val="1 / a / i11028"/>
    <w:basedOn w:val="a4"/>
    <w:rsid w:val="00BB589D"/>
    <w:pPr>
      <w:numPr>
        <w:numId w:val="30"/>
      </w:numPr>
    </w:pPr>
  </w:style>
  <w:style w:type="numbering" w:customStyle="1" w:styleId="217512">
    <w:name w:val="Статья / Раздел217512"/>
    <w:basedOn w:val="a4"/>
    <w:next w:val="a0"/>
    <w:semiHidden/>
    <w:rsid w:val="00BB589D"/>
  </w:style>
  <w:style w:type="table" w:customStyle="1" w:styleId="TableNormal33">
    <w:name w:val="Table Normal33"/>
    <w:uiPriority w:val="2"/>
    <w:semiHidden/>
    <w:unhideWhenUsed/>
    <w:qFormat/>
    <w:rsid w:val="0006400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06400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ai110281">
    <w:name w:val="1 / a / i110281"/>
    <w:basedOn w:val="a4"/>
    <w:rsid w:val="00064001"/>
  </w:style>
  <w:style w:type="numbering" w:customStyle="1" w:styleId="217513">
    <w:name w:val="Статья / Раздел217513"/>
    <w:basedOn w:val="a4"/>
    <w:next w:val="a0"/>
    <w:semiHidden/>
    <w:rsid w:val="00064001"/>
    <w:pPr>
      <w:numPr>
        <w:numId w:val="14"/>
      </w:numPr>
    </w:pPr>
  </w:style>
  <w:style w:type="numbering" w:customStyle="1" w:styleId="1ai110282">
    <w:name w:val="1 / a / i110282"/>
    <w:basedOn w:val="a4"/>
    <w:rsid w:val="00521FAB"/>
  </w:style>
  <w:style w:type="numbering" w:customStyle="1" w:styleId="1ai110283">
    <w:name w:val="1 / a / i110283"/>
    <w:basedOn w:val="a4"/>
    <w:rsid w:val="00B62F63"/>
  </w:style>
  <w:style w:type="numbering" w:customStyle="1" w:styleId="1ai110284">
    <w:name w:val="1 / a / i110284"/>
    <w:basedOn w:val="a4"/>
    <w:rsid w:val="006A4B73"/>
  </w:style>
  <w:style w:type="table" w:customStyle="1" w:styleId="TableGridReport4">
    <w:name w:val="Table Grid Report4"/>
    <w:basedOn w:val="a3"/>
    <w:next w:val="a5"/>
    <w:uiPriority w:val="39"/>
    <w:rsid w:val="000B6E8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e">
    <w:name w:val="Название объекта Знак1"/>
    <w:aliases w:val="Табличный Знак,Название объекта Знак Знак,Название объекта Знак1 Знак Знак,Название объекта Знак Знак1 Знак Знак,Название объекта Знак Знак Знак Знак Знак Знак Знак,Название объекта Знак Знак Знак1 Знак Знак Знак,Знак1 Знак"/>
    <w:link w:val="affff5"/>
    <w:uiPriority w:val="35"/>
    <w:rsid w:val="003A2488"/>
    <w:rPr>
      <w:rFonts w:ascii="Times New Roman" w:eastAsia="Times New Roman" w:hAnsi="Times New Roman" w:cs="Times New Roman"/>
      <w:b/>
      <w:snapToGrid w:val="0"/>
      <w:sz w:val="26"/>
      <w:szCs w:val="20"/>
      <w:lang w:eastAsia="ru-RU"/>
    </w:rPr>
  </w:style>
  <w:style w:type="numbering" w:customStyle="1" w:styleId="1ai110285">
    <w:name w:val="1 / a / i110285"/>
    <w:basedOn w:val="a4"/>
    <w:rsid w:val="009F47BB"/>
  </w:style>
  <w:style w:type="table" w:customStyle="1" w:styleId="TableGridReport5">
    <w:name w:val="Table Grid Report5"/>
    <w:basedOn w:val="a3"/>
    <w:next w:val="a5"/>
    <w:uiPriority w:val="59"/>
    <w:rsid w:val="00BB55F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110286">
    <w:name w:val="1 / a / i110286"/>
    <w:basedOn w:val="a4"/>
    <w:rsid w:val="00794362"/>
  </w:style>
  <w:style w:type="numbering" w:customStyle="1" w:styleId="1ai110287">
    <w:name w:val="1 / a / i110287"/>
    <w:basedOn w:val="a4"/>
    <w:rsid w:val="00CF323E"/>
    <w:pPr>
      <w:numPr>
        <w:numId w:val="24"/>
      </w:numPr>
    </w:pPr>
  </w:style>
  <w:style w:type="paragraph" w:styleId="41">
    <w:name w:val="toc 4"/>
    <w:basedOn w:val="a1"/>
    <w:next w:val="a1"/>
    <w:autoRedefine/>
    <w:uiPriority w:val="39"/>
    <w:unhideWhenUsed/>
    <w:rsid w:val="000449C2"/>
    <w:pPr>
      <w:spacing w:after="100" w:line="259" w:lineRule="auto"/>
      <w:ind w:left="660" w:firstLine="0"/>
      <w:jc w:val="left"/>
    </w:pPr>
    <w:rPr>
      <w:rFonts w:asciiTheme="minorHAnsi" w:eastAsiaTheme="minorEastAsia" w:hAnsiTheme="minorHAnsi" w:cstheme="minorBidi"/>
      <w:sz w:val="22"/>
      <w:szCs w:val="22"/>
    </w:rPr>
  </w:style>
  <w:style w:type="paragraph" w:styleId="51">
    <w:name w:val="toc 5"/>
    <w:basedOn w:val="a1"/>
    <w:next w:val="a1"/>
    <w:autoRedefine/>
    <w:uiPriority w:val="39"/>
    <w:unhideWhenUsed/>
    <w:rsid w:val="000449C2"/>
    <w:pPr>
      <w:spacing w:after="100" w:line="259" w:lineRule="auto"/>
      <w:ind w:left="880" w:firstLine="0"/>
      <w:jc w:val="left"/>
    </w:pPr>
    <w:rPr>
      <w:rFonts w:asciiTheme="minorHAnsi" w:eastAsiaTheme="minorEastAsia" w:hAnsiTheme="minorHAnsi" w:cstheme="minorBidi"/>
      <w:sz w:val="22"/>
      <w:szCs w:val="22"/>
    </w:rPr>
  </w:style>
  <w:style w:type="paragraph" w:styleId="61">
    <w:name w:val="toc 6"/>
    <w:basedOn w:val="a1"/>
    <w:next w:val="a1"/>
    <w:autoRedefine/>
    <w:uiPriority w:val="39"/>
    <w:unhideWhenUsed/>
    <w:rsid w:val="000449C2"/>
    <w:pPr>
      <w:spacing w:after="100" w:line="259" w:lineRule="auto"/>
      <w:ind w:left="1100" w:firstLine="0"/>
      <w:jc w:val="left"/>
    </w:pPr>
    <w:rPr>
      <w:rFonts w:asciiTheme="minorHAnsi" w:eastAsiaTheme="minorEastAsia" w:hAnsiTheme="minorHAnsi" w:cstheme="minorBidi"/>
      <w:sz w:val="22"/>
      <w:szCs w:val="22"/>
    </w:rPr>
  </w:style>
  <w:style w:type="paragraph" w:styleId="71">
    <w:name w:val="toc 7"/>
    <w:basedOn w:val="a1"/>
    <w:next w:val="a1"/>
    <w:autoRedefine/>
    <w:uiPriority w:val="39"/>
    <w:unhideWhenUsed/>
    <w:rsid w:val="000449C2"/>
    <w:pPr>
      <w:spacing w:after="100" w:line="259" w:lineRule="auto"/>
      <w:ind w:left="1320" w:firstLine="0"/>
      <w:jc w:val="left"/>
    </w:pPr>
    <w:rPr>
      <w:rFonts w:asciiTheme="minorHAnsi" w:eastAsiaTheme="minorEastAsia" w:hAnsiTheme="minorHAnsi" w:cstheme="minorBidi"/>
      <w:sz w:val="22"/>
      <w:szCs w:val="22"/>
    </w:rPr>
  </w:style>
  <w:style w:type="paragraph" w:styleId="81">
    <w:name w:val="toc 8"/>
    <w:basedOn w:val="a1"/>
    <w:next w:val="a1"/>
    <w:autoRedefine/>
    <w:uiPriority w:val="39"/>
    <w:unhideWhenUsed/>
    <w:rsid w:val="000449C2"/>
    <w:pPr>
      <w:spacing w:after="100" w:line="259" w:lineRule="auto"/>
      <w:ind w:left="1540" w:firstLine="0"/>
      <w:jc w:val="left"/>
    </w:pPr>
    <w:rPr>
      <w:rFonts w:asciiTheme="minorHAnsi" w:eastAsiaTheme="minorEastAsia" w:hAnsiTheme="minorHAnsi" w:cstheme="minorBidi"/>
      <w:sz w:val="22"/>
      <w:szCs w:val="22"/>
    </w:rPr>
  </w:style>
  <w:style w:type="paragraph" w:styleId="91">
    <w:name w:val="toc 9"/>
    <w:basedOn w:val="a1"/>
    <w:next w:val="a1"/>
    <w:autoRedefine/>
    <w:uiPriority w:val="39"/>
    <w:unhideWhenUsed/>
    <w:rsid w:val="000449C2"/>
    <w:pPr>
      <w:spacing w:after="100" w:line="259" w:lineRule="auto"/>
      <w:ind w:left="1760" w:firstLine="0"/>
      <w:jc w:val="left"/>
    </w:pPr>
    <w:rPr>
      <w:rFonts w:asciiTheme="minorHAnsi" w:eastAsiaTheme="minorEastAsia" w:hAnsiTheme="minorHAnsi" w:cstheme="minorBidi"/>
      <w:sz w:val="22"/>
      <w:szCs w:val="22"/>
    </w:rPr>
  </w:style>
  <w:style w:type="table" w:customStyle="1" w:styleId="TableNormal">
    <w:name w:val="Table Normal"/>
    <w:uiPriority w:val="2"/>
    <w:semiHidden/>
    <w:unhideWhenUsed/>
    <w:qFormat/>
    <w:rsid w:val="002309A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2309A3"/>
    <w:pPr>
      <w:widowControl w:val="0"/>
      <w:autoSpaceDE w:val="0"/>
      <w:autoSpaceDN w:val="0"/>
      <w:spacing w:line="240" w:lineRule="auto"/>
      <w:ind w:firstLine="0"/>
      <w:jc w:val="left"/>
    </w:pPr>
    <w:rPr>
      <w:rFonts w:ascii="Times New Roman" w:hAnsi="Times New Roman"/>
      <w:sz w:val="22"/>
      <w:szCs w:val="22"/>
      <w:lang w:bidi="ru-RU"/>
    </w:rPr>
  </w:style>
  <w:style w:type="table" w:customStyle="1" w:styleId="TableGridReport6">
    <w:name w:val="Table Grid Report6"/>
    <w:basedOn w:val="a3"/>
    <w:next w:val="a5"/>
    <w:rsid w:val="00931B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b">
    <w:name w:val="Plain Text"/>
    <w:basedOn w:val="a1"/>
    <w:link w:val="affffc"/>
    <w:unhideWhenUsed/>
    <w:rsid w:val="00931B89"/>
    <w:pPr>
      <w:spacing w:line="240" w:lineRule="auto"/>
      <w:ind w:firstLine="0"/>
      <w:jc w:val="left"/>
    </w:pPr>
    <w:rPr>
      <w:rFonts w:ascii="Consolas" w:eastAsia="Calibri" w:hAnsi="Consolas"/>
      <w:sz w:val="21"/>
      <w:szCs w:val="21"/>
      <w:lang w:eastAsia="en-US"/>
    </w:rPr>
  </w:style>
  <w:style w:type="character" w:customStyle="1" w:styleId="affffc">
    <w:name w:val="Текст Знак"/>
    <w:basedOn w:val="a2"/>
    <w:link w:val="affffb"/>
    <w:rsid w:val="00931B89"/>
    <w:rPr>
      <w:rFonts w:ascii="Consolas" w:eastAsia="Calibri" w:hAnsi="Consolas" w:cs="Times New Roman"/>
      <w:sz w:val="21"/>
      <w:szCs w:val="21"/>
    </w:rPr>
  </w:style>
  <w:style w:type="table" w:customStyle="1" w:styleId="TableGrid">
    <w:name w:val="TableGrid"/>
    <w:rsid w:val="00B00366"/>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rsid w:val="00D7297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Report7">
    <w:name w:val="Table Grid Report7"/>
    <w:basedOn w:val="a3"/>
    <w:next w:val="a5"/>
    <w:rsid w:val="00A163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
    <w:name w:val="Table Grid Report8"/>
    <w:basedOn w:val="a3"/>
    <w:next w:val="a5"/>
    <w:rsid w:val="00A163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rsid w:val="0004332C"/>
    <w:rPr>
      <w:rFonts w:ascii="Arial" w:eastAsia="Times New Roman" w:hAnsi="Arial" w:cs="Arial"/>
      <w:sz w:val="20"/>
      <w:szCs w:val="20"/>
      <w:lang w:eastAsia="ru-RU"/>
    </w:rPr>
  </w:style>
  <w:style w:type="paragraph" w:customStyle="1" w:styleId="affffd">
    <w:name w:val="Основной текст пояснительной записки"/>
    <w:basedOn w:val="a1"/>
    <w:qFormat/>
    <w:rsid w:val="00562820"/>
    <w:pPr>
      <w:spacing w:line="319" w:lineRule="auto"/>
      <w:ind w:firstLine="709"/>
    </w:pPr>
    <w:rPr>
      <w:rFonts w:ascii="Times New Roman" w:hAnsi="Times New Roman"/>
      <w:sz w:val="28"/>
      <w:szCs w:val="28"/>
      <w:lang w:eastAsia="ar-SA"/>
    </w:rPr>
  </w:style>
  <w:style w:type="paragraph" w:styleId="a">
    <w:name w:val="List Bullet"/>
    <w:basedOn w:val="a1"/>
    <w:uiPriority w:val="99"/>
    <w:semiHidden/>
    <w:unhideWhenUsed/>
    <w:rsid w:val="00562820"/>
    <w:pPr>
      <w:numPr>
        <w:numId w:val="68"/>
      </w:numPr>
      <w:contextualSpacing/>
    </w:pPr>
  </w:style>
  <w:style w:type="table" w:customStyle="1" w:styleId="TableGridReport9">
    <w:name w:val="Table Grid Report9"/>
    <w:basedOn w:val="a3"/>
    <w:next w:val="a5"/>
    <w:rsid w:val="00D711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e">
    <w:name w:val="Ариал Знак"/>
    <w:basedOn w:val="a2"/>
    <w:link w:val="afffff"/>
    <w:uiPriority w:val="99"/>
    <w:locked/>
    <w:rsid w:val="00D71161"/>
    <w:rPr>
      <w:rFonts w:ascii="Arial" w:hAnsi="Arial" w:cs="Arial"/>
    </w:rPr>
  </w:style>
  <w:style w:type="paragraph" w:customStyle="1" w:styleId="afffff">
    <w:name w:val="Ариал"/>
    <w:basedOn w:val="a1"/>
    <w:link w:val="affffe"/>
    <w:uiPriority w:val="99"/>
    <w:rsid w:val="00D71161"/>
    <w:pPr>
      <w:spacing w:line="240" w:lineRule="auto"/>
      <w:ind w:right="141" w:firstLine="0"/>
    </w:pPr>
    <w:rPr>
      <w:rFonts w:ascii="Arial" w:eastAsiaTheme="minorHAnsi" w:hAnsi="Arial" w:cs="Arial"/>
      <w:sz w:val="22"/>
      <w:szCs w:val="22"/>
      <w:lang w:eastAsia="en-US"/>
    </w:rPr>
  </w:style>
  <w:style w:type="table" w:customStyle="1" w:styleId="TableGridReport10">
    <w:name w:val="Table Grid Report10"/>
    <w:basedOn w:val="a3"/>
    <w:next w:val="a5"/>
    <w:rsid w:val="00D711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4">
    <w:name w:val="Style104"/>
    <w:basedOn w:val="a1"/>
    <w:uiPriority w:val="99"/>
    <w:rsid w:val="00CD7529"/>
    <w:pPr>
      <w:widowControl w:val="0"/>
      <w:autoSpaceDE w:val="0"/>
      <w:autoSpaceDN w:val="0"/>
      <w:adjustRightInd w:val="0"/>
      <w:spacing w:line="221" w:lineRule="exact"/>
      <w:ind w:firstLine="0"/>
      <w:jc w:val="center"/>
    </w:pPr>
    <w:rPr>
      <w:rFonts w:ascii="Segoe UI" w:hAnsi="Segoe UI" w:cs="Segoe UI"/>
    </w:rPr>
  </w:style>
  <w:style w:type="paragraph" w:customStyle="1" w:styleId="afffff0">
    <w:name w:val="Обычный текст"/>
    <w:basedOn w:val="a1"/>
    <w:link w:val="afffff1"/>
    <w:qFormat/>
    <w:rsid w:val="00FB57AB"/>
    <w:pPr>
      <w:spacing w:line="240" w:lineRule="auto"/>
      <w:ind w:firstLine="709"/>
    </w:pPr>
    <w:rPr>
      <w:rFonts w:ascii="Times New Roman" w:hAnsi="Times New Roman"/>
      <w:lang w:val="en-US" w:eastAsia="ar-SA" w:bidi="en-US"/>
    </w:rPr>
  </w:style>
  <w:style w:type="character" w:customStyle="1" w:styleId="afffff1">
    <w:name w:val="Обычный текст Знак"/>
    <w:basedOn w:val="a2"/>
    <w:link w:val="afffff0"/>
    <w:rsid w:val="00FB57AB"/>
    <w:rPr>
      <w:rFonts w:ascii="Times New Roman" w:eastAsia="Times New Roman" w:hAnsi="Times New Roman" w:cs="Times New Roman"/>
      <w:sz w:val="24"/>
      <w:szCs w:val="24"/>
      <w:lang w:val="en-US" w:eastAsia="ar-SA" w:bidi="en-US"/>
    </w:rPr>
  </w:style>
  <w:style w:type="table" w:customStyle="1" w:styleId="TableGridReport11">
    <w:name w:val="Table Grid Report11"/>
    <w:basedOn w:val="a3"/>
    <w:next w:val="a5"/>
    <w:uiPriority w:val="59"/>
    <w:rsid w:val="00711F14"/>
    <w:pPr>
      <w:spacing w:before="120" w:after="0" w:line="240" w:lineRule="auto"/>
      <w:ind w:left="221"/>
      <w:jc w:val="both"/>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0-02">
    <w:name w:val="Normal + 10 пт полужирный По центру Слева:  -02 см Справ..."/>
    <w:basedOn w:val="a1"/>
    <w:link w:val="Normal10-020"/>
    <w:rsid w:val="00F95D49"/>
    <w:pPr>
      <w:snapToGrid w:val="0"/>
      <w:spacing w:line="240" w:lineRule="auto"/>
      <w:ind w:left="-113" w:right="-113" w:firstLine="0"/>
      <w:jc w:val="center"/>
    </w:pPr>
    <w:rPr>
      <w:rFonts w:ascii="Times New Roman" w:hAnsi="Times New Roman"/>
      <w:b/>
      <w:sz w:val="20"/>
      <w:szCs w:val="20"/>
    </w:rPr>
  </w:style>
  <w:style w:type="character" w:customStyle="1" w:styleId="Normal10-020">
    <w:name w:val="Normal + 10 пт полужирный По центру Слева:  -02 см Справ... Знак"/>
    <w:basedOn w:val="a2"/>
    <w:link w:val="Normal10-02"/>
    <w:rsid w:val="00F95D49"/>
    <w:rPr>
      <w:rFonts w:ascii="Times New Roman" w:eastAsia="Times New Roman" w:hAnsi="Times New Roman" w:cs="Times New Roman"/>
      <w:b/>
      <w:sz w:val="20"/>
      <w:szCs w:val="20"/>
      <w:lang w:eastAsia="ru-RU"/>
    </w:rPr>
  </w:style>
  <w:style w:type="table" w:customStyle="1" w:styleId="2d">
    <w:name w:val="Стиль2"/>
    <w:basedOn w:val="afffff2"/>
    <w:rsid w:val="00504D5A"/>
    <w:pPr>
      <w:spacing w:line="240" w:lineRule="auto"/>
      <w:ind w:firstLine="0"/>
      <w:jc w:val="left"/>
    </w:pPr>
    <w:rPr>
      <w:rFonts w:ascii="Times New Roman" w:eastAsia="Times New Roman" w:hAnsi="Times New Roman" w:cs="Times New Roman"/>
      <w:sz w:val="20"/>
      <w:szCs w:val="20"/>
      <w:lang w:eastAsia="ru-RU"/>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2">
    <w:name w:val="Table Contemporary"/>
    <w:basedOn w:val="a3"/>
    <w:uiPriority w:val="99"/>
    <w:semiHidden/>
    <w:unhideWhenUsed/>
    <w:rsid w:val="00504D5A"/>
    <w:pPr>
      <w:spacing w:after="0" w:line="360" w:lineRule="auto"/>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Report12">
    <w:name w:val="Table Grid Report12"/>
    <w:basedOn w:val="a3"/>
    <w:next w:val="a5"/>
    <w:uiPriority w:val="39"/>
    <w:qFormat/>
    <w:rsid w:val="0004516D"/>
    <w:pPr>
      <w:spacing w:before="120" w:after="0" w:line="240" w:lineRule="auto"/>
      <w:ind w:left="221"/>
      <w:jc w:val="both"/>
    </w:pPr>
    <w:rPr>
      <w:rFonts w:eastAsia="SimSu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3">
    <w:name w:val="Table Grid Report13"/>
    <w:basedOn w:val="a3"/>
    <w:next w:val="a5"/>
    <w:uiPriority w:val="39"/>
    <w:qFormat/>
    <w:rsid w:val="00BD3119"/>
    <w:pPr>
      <w:spacing w:before="120" w:after="0" w:line="240" w:lineRule="auto"/>
      <w:ind w:left="221"/>
      <w:jc w:val="both"/>
    </w:pPr>
    <w:rPr>
      <w:rFonts w:eastAsia="SimSu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4">
    <w:name w:val="Table Grid Report14"/>
    <w:basedOn w:val="a3"/>
    <w:next w:val="a5"/>
    <w:uiPriority w:val="39"/>
    <w:qFormat/>
    <w:rsid w:val="00DA0B75"/>
    <w:pPr>
      <w:spacing w:before="120" w:after="0" w:line="240" w:lineRule="auto"/>
      <w:ind w:left="221"/>
      <w:jc w:val="both"/>
    </w:pPr>
    <w:rPr>
      <w:rFonts w:eastAsia="SimSu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51">
    <w:name w:val="Table Grid Report51"/>
    <w:basedOn w:val="a3"/>
    <w:next w:val="a5"/>
    <w:uiPriority w:val="59"/>
    <w:rsid w:val="00087CCA"/>
    <w:pPr>
      <w:spacing w:before="120" w:after="0" w:line="240" w:lineRule="auto"/>
      <w:ind w:left="221"/>
      <w:jc w:val="both"/>
    </w:pPr>
    <w:rPr>
      <w:rFonts w:eastAsia="SimSu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783698">
      <w:bodyDiv w:val="1"/>
      <w:marLeft w:val="0"/>
      <w:marRight w:val="0"/>
      <w:marTop w:val="0"/>
      <w:marBottom w:val="0"/>
      <w:divBdr>
        <w:top w:val="none" w:sz="0" w:space="0" w:color="auto"/>
        <w:left w:val="none" w:sz="0" w:space="0" w:color="auto"/>
        <w:bottom w:val="none" w:sz="0" w:space="0" w:color="auto"/>
        <w:right w:val="none" w:sz="0" w:space="0" w:color="auto"/>
      </w:divBdr>
    </w:div>
    <w:div w:id="48187752">
      <w:bodyDiv w:val="1"/>
      <w:marLeft w:val="0"/>
      <w:marRight w:val="0"/>
      <w:marTop w:val="0"/>
      <w:marBottom w:val="0"/>
      <w:divBdr>
        <w:top w:val="none" w:sz="0" w:space="0" w:color="auto"/>
        <w:left w:val="none" w:sz="0" w:space="0" w:color="auto"/>
        <w:bottom w:val="none" w:sz="0" w:space="0" w:color="auto"/>
        <w:right w:val="none" w:sz="0" w:space="0" w:color="auto"/>
      </w:divBdr>
    </w:div>
    <w:div w:id="56755478">
      <w:bodyDiv w:val="1"/>
      <w:marLeft w:val="0"/>
      <w:marRight w:val="0"/>
      <w:marTop w:val="0"/>
      <w:marBottom w:val="0"/>
      <w:divBdr>
        <w:top w:val="none" w:sz="0" w:space="0" w:color="auto"/>
        <w:left w:val="none" w:sz="0" w:space="0" w:color="auto"/>
        <w:bottom w:val="none" w:sz="0" w:space="0" w:color="auto"/>
        <w:right w:val="none" w:sz="0" w:space="0" w:color="auto"/>
      </w:divBdr>
    </w:div>
    <w:div w:id="62995363">
      <w:bodyDiv w:val="1"/>
      <w:marLeft w:val="0"/>
      <w:marRight w:val="0"/>
      <w:marTop w:val="0"/>
      <w:marBottom w:val="0"/>
      <w:divBdr>
        <w:top w:val="none" w:sz="0" w:space="0" w:color="auto"/>
        <w:left w:val="none" w:sz="0" w:space="0" w:color="auto"/>
        <w:bottom w:val="none" w:sz="0" w:space="0" w:color="auto"/>
        <w:right w:val="none" w:sz="0" w:space="0" w:color="auto"/>
      </w:divBdr>
    </w:div>
    <w:div w:id="69740648">
      <w:bodyDiv w:val="1"/>
      <w:marLeft w:val="0"/>
      <w:marRight w:val="0"/>
      <w:marTop w:val="0"/>
      <w:marBottom w:val="0"/>
      <w:divBdr>
        <w:top w:val="none" w:sz="0" w:space="0" w:color="auto"/>
        <w:left w:val="none" w:sz="0" w:space="0" w:color="auto"/>
        <w:bottom w:val="none" w:sz="0" w:space="0" w:color="auto"/>
        <w:right w:val="none" w:sz="0" w:space="0" w:color="auto"/>
      </w:divBdr>
    </w:div>
    <w:div w:id="78791207">
      <w:bodyDiv w:val="1"/>
      <w:marLeft w:val="0"/>
      <w:marRight w:val="0"/>
      <w:marTop w:val="0"/>
      <w:marBottom w:val="0"/>
      <w:divBdr>
        <w:top w:val="none" w:sz="0" w:space="0" w:color="auto"/>
        <w:left w:val="none" w:sz="0" w:space="0" w:color="auto"/>
        <w:bottom w:val="none" w:sz="0" w:space="0" w:color="auto"/>
        <w:right w:val="none" w:sz="0" w:space="0" w:color="auto"/>
      </w:divBdr>
    </w:div>
    <w:div w:id="90857390">
      <w:bodyDiv w:val="1"/>
      <w:marLeft w:val="0"/>
      <w:marRight w:val="0"/>
      <w:marTop w:val="0"/>
      <w:marBottom w:val="0"/>
      <w:divBdr>
        <w:top w:val="none" w:sz="0" w:space="0" w:color="auto"/>
        <w:left w:val="none" w:sz="0" w:space="0" w:color="auto"/>
        <w:bottom w:val="none" w:sz="0" w:space="0" w:color="auto"/>
        <w:right w:val="none" w:sz="0" w:space="0" w:color="auto"/>
      </w:divBdr>
    </w:div>
    <w:div w:id="104472409">
      <w:bodyDiv w:val="1"/>
      <w:marLeft w:val="0"/>
      <w:marRight w:val="0"/>
      <w:marTop w:val="0"/>
      <w:marBottom w:val="0"/>
      <w:divBdr>
        <w:top w:val="none" w:sz="0" w:space="0" w:color="auto"/>
        <w:left w:val="none" w:sz="0" w:space="0" w:color="auto"/>
        <w:bottom w:val="none" w:sz="0" w:space="0" w:color="auto"/>
        <w:right w:val="none" w:sz="0" w:space="0" w:color="auto"/>
      </w:divBdr>
    </w:div>
    <w:div w:id="125856044">
      <w:bodyDiv w:val="1"/>
      <w:marLeft w:val="0"/>
      <w:marRight w:val="0"/>
      <w:marTop w:val="0"/>
      <w:marBottom w:val="0"/>
      <w:divBdr>
        <w:top w:val="none" w:sz="0" w:space="0" w:color="auto"/>
        <w:left w:val="none" w:sz="0" w:space="0" w:color="auto"/>
        <w:bottom w:val="none" w:sz="0" w:space="0" w:color="auto"/>
        <w:right w:val="none" w:sz="0" w:space="0" w:color="auto"/>
      </w:divBdr>
    </w:div>
    <w:div w:id="127168377">
      <w:bodyDiv w:val="1"/>
      <w:marLeft w:val="0"/>
      <w:marRight w:val="0"/>
      <w:marTop w:val="0"/>
      <w:marBottom w:val="0"/>
      <w:divBdr>
        <w:top w:val="none" w:sz="0" w:space="0" w:color="auto"/>
        <w:left w:val="none" w:sz="0" w:space="0" w:color="auto"/>
        <w:bottom w:val="none" w:sz="0" w:space="0" w:color="auto"/>
        <w:right w:val="none" w:sz="0" w:space="0" w:color="auto"/>
      </w:divBdr>
    </w:div>
    <w:div w:id="134641452">
      <w:bodyDiv w:val="1"/>
      <w:marLeft w:val="0"/>
      <w:marRight w:val="0"/>
      <w:marTop w:val="0"/>
      <w:marBottom w:val="0"/>
      <w:divBdr>
        <w:top w:val="none" w:sz="0" w:space="0" w:color="auto"/>
        <w:left w:val="none" w:sz="0" w:space="0" w:color="auto"/>
        <w:bottom w:val="none" w:sz="0" w:space="0" w:color="auto"/>
        <w:right w:val="none" w:sz="0" w:space="0" w:color="auto"/>
      </w:divBdr>
    </w:div>
    <w:div w:id="134642988">
      <w:bodyDiv w:val="1"/>
      <w:marLeft w:val="0"/>
      <w:marRight w:val="0"/>
      <w:marTop w:val="0"/>
      <w:marBottom w:val="0"/>
      <w:divBdr>
        <w:top w:val="none" w:sz="0" w:space="0" w:color="auto"/>
        <w:left w:val="none" w:sz="0" w:space="0" w:color="auto"/>
        <w:bottom w:val="none" w:sz="0" w:space="0" w:color="auto"/>
        <w:right w:val="none" w:sz="0" w:space="0" w:color="auto"/>
      </w:divBdr>
    </w:div>
    <w:div w:id="137839553">
      <w:bodyDiv w:val="1"/>
      <w:marLeft w:val="0"/>
      <w:marRight w:val="0"/>
      <w:marTop w:val="0"/>
      <w:marBottom w:val="0"/>
      <w:divBdr>
        <w:top w:val="none" w:sz="0" w:space="0" w:color="auto"/>
        <w:left w:val="none" w:sz="0" w:space="0" w:color="auto"/>
        <w:bottom w:val="none" w:sz="0" w:space="0" w:color="auto"/>
        <w:right w:val="none" w:sz="0" w:space="0" w:color="auto"/>
      </w:divBdr>
      <w:divsChild>
        <w:div w:id="1444421652">
          <w:marLeft w:val="0"/>
          <w:marRight w:val="0"/>
          <w:marTop w:val="0"/>
          <w:marBottom w:val="0"/>
          <w:divBdr>
            <w:top w:val="none" w:sz="0" w:space="0" w:color="auto"/>
            <w:left w:val="none" w:sz="0" w:space="0" w:color="auto"/>
            <w:bottom w:val="none" w:sz="0" w:space="0" w:color="auto"/>
            <w:right w:val="none" w:sz="0" w:space="0" w:color="auto"/>
          </w:divBdr>
          <w:divsChild>
            <w:div w:id="1772889880">
              <w:marLeft w:val="0"/>
              <w:marRight w:val="0"/>
              <w:marTop w:val="0"/>
              <w:marBottom w:val="0"/>
              <w:divBdr>
                <w:top w:val="none" w:sz="0" w:space="0" w:color="auto"/>
                <w:left w:val="none" w:sz="0" w:space="0" w:color="auto"/>
                <w:bottom w:val="none" w:sz="0" w:space="0" w:color="auto"/>
                <w:right w:val="none" w:sz="0" w:space="0" w:color="auto"/>
              </w:divBdr>
              <w:divsChild>
                <w:div w:id="104452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107648">
          <w:marLeft w:val="0"/>
          <w:marRight w:val="0"/>
          <w:marTop w:val="0"/>
          <w:marBottom w:val="0"/>
          <w:divBdr>
            <w:top w:val="none" w:sz="0" w:space="0" w:color="auto"/>
            <w:left w:val="none" w:sz="0" w:space="0" w:color="auto"/>
            <w:bottom w:val="none" w:sz="0" w:space="0" w:color="auto"/>
            <w:right w:val="none" w:sz="0" w:space="0" w:color="auto"/>
          </w:divBdr>
          <w:divsChild>
            <w:div w:id="1924025733">
              <w:marLeft w:val="0"/>
              <w:marRight w:val="0"/>
              <w:marTop w:val="0"/>
              <w:marBottom w:val="0"/>
              <w:divBdr>
                <w:top w:val="none" w:sz="0" w:space="0" w:color="auto"/>
                <w:left w:val="none" w:sz="0" w:space="0" w:color="auto"/>
                <w:bottom w:val="none" w:sz="0" w:space="0" w:color="auto"/>
                <w:right w:val="none" w:sz="0" w:space="0" w:color="auto"/>
              </w:divBdr>
              <w:divsChild>
                <w:div w:id="63406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60454">
      <w:bodyDiv w:val="1"/>
      <w:marLeft w:val="0"/>
      <w:marRight w:val="0"/>
      <w:marTop w:val="0"/>
      <w:marBottom w:val="0"/>
      <w:divBdr>
        <w:top w:val="none" w:sz="0" w:space="0" w:color="auto"/>
        <w:left w:val="none" w:sz="0" w:space="0" w:color="auto"/>
        <w:bottom w:val="none" w:sz="0" w:space="0" w:color="auto"/>
        <w:right w:val="none" w:sz="0" w:space="0" w:color="auto"/>
      </w:divBdr>
    </w:div>
    <w:div w:id="167134103">
      <w:bodyDiv w:val="1"/>
      <w:marLeft w:val="0"/>
      <w:marRight w:val="0"/>
      <w:marTop w:val="0"/>
      <w:marBottom w:val="0"/>
      <w:divBdr>
        <w:top w:val="none" w:sz="0" w:space="0" w:color="auto"/>
        <w:left w:val="none" w:sz="0" w:space="0" w:color="auto"/>
        <w:bottom w:val="none" w:sz="0" w:space="0" w:color="auto"/>
        <w:right w:val="none" w:sz="0" w:space="0" w:color="auto"/>
      </w:divBdr>
    </w:div>
    <w:div w:id="168299116">
      <w:bodyDiv w:val="1"/>
      <w:marLeft w:val="0"/>
      <w:marRight w:val="0"/>
      <w:marTop w:val="0"/>
      <w:marBottom w:val="0"/>
      <w:divBdr>
        <w:top w:val="none" w:sz="0" w:space="0" w:color="auto"/>
        <w:left w:val="none" w:sz="0" w:space="0" w:color="auto"/>
        <w:bottom w:val="none" w:sz="0" w:space="0" w:color="auto"/>
        <w:right w:val="none" w:sz="0" w:space="0" w:color="auto"/>
      </w:divBdr>
    </w:div>
    <w:div w:id="194199842">
      <w:bodyDiv w:val="1"/>
      <w:marLeft w:val="0"/>
      <w:marRight w:val="0"/>
      <w:marTop w:val="0"/>
      <w:marBottom w:val="0"/>
      <w:divBdr>
        <w:top w:val="none" w:sz="0" w:space="0" w:color="auto"/>
        <w:left w:val="none" w:sz="0" w:space="0" w:color="auto"/>
        <w:bottom w:val="none" w:sz="0" w:space="0" w:color="auto"/>
        <w:right w:val="none" w:sz="0" w:space="0" w:color="auto"/>
      </w:divBdr>
    </w:div>
    <w:div w:id="200554824">
      <w:bodyDiv w:val="1"/>
      <w:marLeft w:val="0"/>
      <w:marRight w:val="0"/>
      <w:marTop w:val="0"/>
      <w:marBottom w:val="0"/>
      <w:divBdr>
        <w:top w:val="none" w:sz="0" w:space="0" w:color="auto"/>
        <w:left w:val="none" w:sz="0" w:space="0" w:color="auto"/>
        <w:bottom w:val="none" w:sz="0" w:space="0" w:color="auto"/>
        <w:right w:val="none" w:sz="0" w:space="0" w:color="auto"/>
      </w:divBdr>
    </w:div>
    <w:div w:id="220019932">
      <w:bodyDiv w:val="1"/>
      <w:marLeft w:val="0"/>
      <w:marRight w:val="0"/>
      <w:marTop w:val="0"/>
      <w:marBottom w:val="0"/>
      <w:divBdr>
        <w:top w:val="none" w:sz="0" w:space="0" w:color="auto"/>
        <w:left w:val="none" w:sz="0" w:space="0" w:color="auto"/>
        <w:bottom w:val="none" w:sz="0" w:space="0" w:color="auto"/>
        <w:right w:val="none" w:sz="0" w:space="0" w:color="auto"/>
      </w:divBdr>
    </w:div>
    <w:div w:id="225772119">
      <w:bodyDiv w:val="1"/>
      <w:marLeft w:val="0"/>
      <w:marRight w:val="0"/>
      <w:marTop w:val="0"/>
      <w:marBottom w:val="0"/>
      <w:divBdr>
        <w:top w:val="none" w:sz="0" w:space="0" w:color="auto"/>
        <w:left w:val="none" w:sz="0" w:space="0" w:color="auto"/>
        <w:bottom w:val="none" w:sz="0" w:space="0" w:color="auto"/>
        <w:right w:val="none" w:sz="0" w:space="0" w:color="auto"/>
      </w:divBdr>
    </w:div>
    <w:div w:id="255138506">
      <w:bodyDiv w:val="1"/>
      <w:marLeft w:val="0"/>
      <w:marRight w:val="0"/>
      <w:marTop w:val="0"/>
      <w:marBottom w:val="0"/>
      <w:divBdr>
        <w:top w:val="none" w:sz="0" w:space="0" w:color="auto"/>
        <w:left w:val="none" w:sz="0" w:space="0" w:color="auto"/>
        <w:bottom w:val="none" w:sz="0" w:space="0" w:color="auto"/>
        <w:right w:val="none" w:sz="0" w:space="0" w:color="auto"/>
      </w:divBdr>
    </w:div>
    <w:div w:id="262030062">
      <w:bodyDiv w:val="1"/>
      <w:marLeft w:val="0"/>
      <w:marRight w:val="0"/>
      <w:marTop w:val="0"/>
      <w:marBottom w:val="0"/>
      <w:divBdr>
        <w:top w:val="none" w:sz="0" w:space="0" w:color="auto"/>
        <w:left w:val="none" w:sz="0" w:space="0" w:color="auto"/>
        <w:bottom w:val="none" w:sz="0" w:space="0" w:color="auto"/>
        <w:right w:val="none" w:sz="0" w:space="0" w:color="auto"/>
      </w:divBdr>
    </w:div>
    <w:div w:id="272171656">
      <w:bodyDiv w:val="1"/>
      <w:marLeft w:val="0"/>
      <w:marRight w:val="0"/>
      <w:marTop w:val="0"/>
      <w:marBottom w:val="0"/>
      <w:divBdr>
        <w:top w:val="none" w:sz="0" w:space="0" w:color="auto"/>
        <w:left w:val="none" w:sz="0" w:space="0" w:color="auto"/>
        <w:bottom w:val="none" w:sz="0" w:space="0" w:color="auto"/>
        <w:right w:val="none" w:sz="0" w:space="0" w:color="auto"/>
      </w:divBdr>
    </w:div>
    <w:div w:id="277030515">
      <w:bodyDiv w:val="1"/>
      <w:marLeft w:val="0"/>
      <w:marRight w:val="0"/>
      <w:marTop w:val="0"/>
      <w:marBottom w:val="0"/>
      <w:divBdr>
        <w:top w:val="none" w:sz="0" w:space="0" w:color="auto"/>
        <w:left w:val="none" w:sz="0" w:space="0" w:color="auto"/>
        <w:bottom w:val="none" w:sz="0" w:space="0" w:color="auto"/>
        <w:right w:val="none" w:sz="0" w:space="0" w:color="auto"/>
      </w:divBdr>
    </w:div>
    <w:div w:id="281232643">
      <w:bodyDiv w:val="1"/>
      <w:marLeft w:val="0"/>
      <w:marRight w:val="0"/>
      <w:marTop w:val="0"/>
      <w:marBottom w:val="0"/>
      <w:divBdr>
        <w:top w:val="none" w:sz="0" w:space="0" w:color="auto"/>
        <w:left w:val="none" w:sz="0" w:space="0" w:color="auto"/>
        <w:bottom w:val="none" w:sz="0" w:space="0" w:color="auto"/>
        <w:right w:val="none" w:sz="0" w:space="0" w:color="auto"/>
      </w:divBdr>
    </w:div>
    <w:div w:id="307172637">
      <w:bodyDiv w:val="1"/>
      <w:marLeft w:val="0"/>
      <w:marRight w:val="0"/>
      <w:marTop w:val="0"/>
      <w:marBottom w:val="0"/>
      <w:divBdr>
        <w:top w:val="none" w:sz="0" w:space="0" w:color="auto"/>
        <w:left w:val="none" w:sz="0" w:space="0" w:color="auto"/>
        <w:bottom w:val="none" w:sz="0" w:space="0" w:color="auto"/>
        <w:right w:val="none" w:sz="0" w:space="0" w:color="auto"/>
      </w:divBdr>
    </w:div>
    <w:div w:id="321814327">
      <w:bodyDiv w:val="1"/>
      <w:marLeft w:val="0"/>
      <w:marRight w:val="0"/>
      <w:marTop w:val="0"/>
      <w:marBottom w:val="0"/>
      <w:divBdr>
        <w:top w:val="none" w:sz="0" w:space="0" w:color="auto"/>
        <w:left w:val="none" w:sz="0" w:space="0" w:color="auto"/>
        <w:bottom w:val="none" w:sz="0" w:space="0" w:color="auto"/>
        <w:right w:val="none" w:sz="0" w:space="0" w:color="auto"/>
      </w:divBdr>
    </w:div>
    <w:div w:id="330371026">
      <w:bodyDiv w:val="1"/>
      <w:marLeft w:val="0"/>
      <w:marRight w:val="0"/>
      <w:marTop w:val="0"/>
      <w:marBottom w:val="0"/>
      <w:divBdr>
        <w:top w:val="none" w:sz="0" w:space="0" w:color="auto"/>
        <w:left w:val="none" w:sz="0" w:space="0" w:color="auto"/>
        <w:bottom w:val="none" w:sz="0" w:space="0" w:color="auto"/>
        <w:right w:val="none" w:sz="0" w:space="0" w:color="auto"/>
      </w:divBdr>
    </w:div>
    <w:div w:id="334959272">
      <w:bodyDiv w:val="1"/>
      <w:marLeft w:val="0"/>
      <w:marRight w:val="0"/>
      <w:marTop w:val="0"/>
      <w:marBottom w:val="0"/>
      <w:divBdr>
        <w:top w:val="none" w:sz="0" w:space="0" w:color="auto"/>
        <w:left w:val="none" w:sz="0" w:space="0" w:color="auto"/>
        <w:bottom w:val="none" w:sz="0" w:space="0" w:color="auto"/>
        <w:right w:val="none" w:sz="0" w:space="0" w:color="auto"/>
      </w:divBdr>
    </w:div>
    <w:div w:id="336421511">
      <w:bodyDiv w:val="1"/>
      <w:marLeft w:val="0"/>
      <w:marRight w:val="0"/>
      <w:marTop w:val="0"/>
      <w:marBottom w:val="0"/>
      <w:divBdr>
        <w:top w:val="none" w:sz="0" w:space="0" w:color="auto"/>
        <w:left w:val="none" w:sz="0" w:space="0" w:color="auto"/>
        <w:bottom w:val="none" w:sz="0" w:space="0" w:color="auto"/>
        <w:right w:val="none" w:sz="0" w:space="0" w:color="auto"/>
      </w:divBdr>
    </w:div>
    <w:div w:id="343216114">
      <w:bodyDiv w:val="1"/>
      <w:marLeft w:val="0"/>
      <w:marRight w:val="0"/>
      <w:marTop w:val="0"/>
      <w:marBottom w:val="0"/>
      <w:divBdr>
        <w:top w:val="none" w:sz="0" w:space="0" w:color="auto"/>
        <w:left w:val="none" w:sz="0" w:space="0" w:color="auto"/>
        <w:bottom w:val="none" w:sz="0" w:space="0" w:color="auto"/>
        <w:right w:val="none" w:sz="0" w:space="0" w:color="auto"/>
      </w:divBdr>
    </w:div>
    <w:div w:id="375813735">
      <w:bodyDiv w:val="1"/>
      <w:marLeft w:val="0"/>
      <w:marRight w:val="0"/>
      <w:marTop w:val="0"/>
      <w:marBottom w:val="0"/>
      <w:divBdr>
        <w:top w:val="none" w:sz="0" w:space="0" w:color="auto"/>
        <w:left w:val="none" w:sz="0" w:space="0" w:color="auto"/>
        <w:bottom w:val="none" w:sz="0" w:space="0" w:color="auto"/>
        <w:right w:val="none" w:sz="0" w:space="0" w:color="auto"/>
      </w:divBdr>
    </w:div>
    <w:div w:id="397553910">
      <w:bodyDiv w:val="1"/>
      <w:marLeft w:val="0"/>
      <w:marRight w:val="0"/>
      <w:marTop w:val="0"/>
      <w:marBottom w:val="0"/>
      <w:divBdr>
        <w:top w:val="none" w:sz="0" w:space="0" w:color="auto"/>
        <w:left w:val="none" w:sz="0" w:space="0" w:color="auto"/>
        <w:bottom w:val="none" w:sz="0" w:space="0" w:color="auto"/>
        <w:right w:val="none" w:sz="0" w:space="0" w:color="auto"/>
      </w:divBdr>
    </w:div>
    <w:div w:id="403190167">
      <w:bodyDiv w:val="1"/>
      <w:marLeft w:val="0"/>
      <w:marRight w:val="0"/>
      <w:marTop w:val="0"/>
      <w:marBottom w:val="0"/>
      <w:divBdr>
        <w:top w:val="none" w:sz="0" w:space="0" w:color="auto"/>
        <w:left w:val="none" w:sz="0" w:space="0" w:color="auto"/>
        <w:bottom w:val="none" w:sz="0" w:space="0" w:color="auto"/>
        <w:right w:val="none" w:sz="0" w:space="0" w:color="auto"/>
      </w:divBdr>
    </w:div>
    <w:div w:id="428281881">
      <w:bodyDiv w:val="1"/>
      <w:marLeft w:val="0"/>
      <w:marRight w:val="0"/>
      <w:marTop w:val="0"/>
      <w:marBottom w:val="0"/>
      <w:divBdr>
        <w:top w:val="none" w:sz="0" w:space="0" w:color="auto"/>
        <w:left w:val="none" w:sz="0" w:space="0" w:color="auto"/>
        <w:bottom w:val="none" w:sz="0" w:space="0" w:color="auto"/>
        <w:right w:val="none" w:sz="0" w:space="0" w:color="auto"/>
      </w:divBdr>
    </w:div>
    <w:div w:id="430980411">
      <w:bodyDiv w:val="1"/>
      <w:marLeft w:val="0"/>
      <w:marRight w:val="0"/>
      <w:marTop w:val="0"/>
      <w:marBottom w:val="0"/>
      <w:divBdr>
        <w:top w:val="none" w:sz="0" w:space="0" w:color="auto"/>
        <w:left w:val="none" w:sz="0" w:space="0" w:color="auto"/>
        <w:bottom w:val="none" w:sz="0" w:space="0" w:color="auto"/>
        <w:right w:val="none" w:sz="0" w:space="0" w:color="auto"/>
      </w:divBdr>
    </w:div>
    <w:div w:id="441655658">
      <w:bodyDiv w:val="1"/>
      <w:marLeft w:val="0"/>
      <w:marRight w:val="0"/>
      <w:marTop w:val="0"/>
      <w:marBottom w:val="0"/>
      <w:divBdr>
        <w:top w:val="none" w:sz="0" w:space="0" w:color="auto"/>
        <w:left w:val="none" w:sz="0" w:space="0" w:color="auto"/>
        <w:bottom w:val="none" w:sz="0" w:space="0" w:color="auto"/>
        <w:right w:val="none" w:sz="0" w:space="0" w:color="auto"/>
      </w:divBdr>
    </w:div>
    <w:div w:id="448621577">
      <w:bodyDiv w:val="1"/>
      <w:marLeft w:val="0"/>
      <w:marRight w:val="0"/>
      <w:marTop w:val="0"/>
      <w:marBottom w:val="0"/>
      <w:divBdr>
        <w:top w:val="none" w:sz="0" w:space="0" w:color="auto"/>
        <w:left w:val="none" w:sz="0" w:space="0" w:color="auto"/>
        <w:bottom w:val="none" w:sz="0" w:space="0" w:color="auto"/>
        <w:right w:val="none" w:sz="0" w:space="0" w:color="auto"/>
      </w:divBdr>
    </w:div>
    <w:div w:id="451242090">
      <w:bodyDiv w:val="1"/>
      <w:marLeft w:val="0"/>
      <w:marRight w:val="0"/>
      <w:marTop w:val="0"/>
      <w:marBottom w:val="0"/>
      <w:divBdr>
        <w:top w:val="none" w:sz="0" w:space="0" w:color="auto"/>
        <w:left w:val="none" w:sz="0" w:space="0" w:color="auto"/>
        <w:bottom w:val="none" w:sz="0" w:space="0" w:color="auto"/>
        <w:right w:val="none" w:sz="0" w:space="0" w:color="auto"/>
      </w:divBdr>
    </w:div>
    <w:div w:id="460004208">
      <w:bodyDiv w:val="1"/>
      <w:marLeft w:val="0"/>
      <w:marRight w:val="0"/>
      <w:marTop w:val="0"/>
      <w:marBottom w:val="0"/>
      <w:divBdr>
        <w:top w:val="none" w:sz="0" w:space="0" w:color="auto"/>
        <w:left w:val="none" w:sz="0" w:space="0" w:color="auto"/>
        <w:bottom w:val="none" w:sz="0" w:space="0" w:color="auto"/>
        <w:right w:val="none" w:sz="0" w:space="0" w:color="auto"/>
      </w:divBdr>
    </w:div>
    <w:div w:id="462582879">
      <w:bodyDiv w:val="1"/>
      <w:marLeft w:val="0"/>
      <w:marRight w:val="0"/>
      <w:marTop w:val="0"/>
      <w:marBottom w:val="0"/>
      <w:divBdr>
        <w:top w:val="none" w:sz="0" w:space="0" w:color="auto"/>
        <w:left w:val="none" w:sz="0" w:space="0" w:color="auto"/>
        <w:bottom w:val="none" w:sz="0" w:space="0" w:color="auto"/>
        <w:right w:val="none" w:sz="0" w:space="0" w:color="auto"/>
      </w:divBdr>
    </w:div>
    <w:div w:id="465397114">
      <w:bodyDiv w:val="1"/>
      <w:marLeft w:val="0"/>
      <w:marRight w:val="0"/>
      <w:marTop w:val="0"/>
      <w:marBottom w:val="0"/>
      <w:divBdr>
        <w:top w:val="none" w:sz="0" w:space="0" w:color="auto"/>
        <w:left w:val="none" w:sz="0" w:space="0" w:color="auto"/>
        <w:bottom w:val="none" w:sz="0" w:space="0" w:color="auto"/>
        <w:right w:val="none" w:sz="0" w:space="0" w:color="auto"/>
      </w:divBdr>
    </w:div>
    <w:div w:id="477456670">
      <w:bodyDiv w:val="1"/>
      <w:marLeft w:val="0"/>
      <w:marRight w:val="0"/>
      <w:marTop w:val="0"/>
      <w:marBottom w:val="0"/>
      <w:divBdr>
        <w:top w:val="none" w:sz="0" w:space="0" w:color="auto"/>
        <w:left w:val="none" w:sz="0" w:space="0" w:color="auto"/>
        <w:bottom w:val="none" w:sz="0" w:space="0" w:color="auto"/>
        <w:right w:val="none" w:sz="0" w:space="0" w:color="auto"/>
      </w:divBdr>
    </w:div>
    <w:div w:id="480653589">
      <w:bodyDiv w:val="1"/>
      <w:marLeft w:val="0"/>
      <w:marRight w:val="0"/>
      <w:marTop w:val="0"/>
      <w:marBottom w:val="0"/>
      <w:divBdr>
        <w:top w:val="none" w:sz="0" w:space="0" w:color="auto"/>
        <w:left w:val="none" w:sz="0" w:space="0" w:color="auto"/>
        <w:bottom w:val="none" w:sz="0" w:space="0" w:color="auto"/>
        <w:right w:val="none" w:sz="0" w:space="0" w:color="auto"/>
      </w:divBdr>
    </w:div>
    <w:div w:id="492181968">
      <w:bodyDiv w:val="1"/>
      <w:marLeft w:val="0"/>
      <w:marRight w:val="0"/>
      <w:marTop w:val="0"/>
      <w:marBottom w:val="0"/>
      <w:divBdr>
        <w:top w:val="none" w:sz="0" w:space="0" w:color="auto"/>
        <w:left w:val="none" w:sz="0" w:space="0" w:color="auto"/>
        <w:bottom w:val="none" w:sz="0" w:space="0" w:color="auto"/>
        <w:right w:val="none" w:sz="0" w:space="0" w:color="auto"/>
      </w:divBdr>
      <w:divsChild>
        <w:div w:id="2044287824">
          <w:blockQuote w:val="1"/>
          <w:marLeft w:val="971"/>
          <w:marRight w:val="0"/>
          <w:marTop w:val="168"/>
          <w:marBottom w:val="168"/>
          <w:divBdr>
            <w:top w:val="single" w:sz="6" w:space="3" w:color="EAECF0"/>
            <w:left w:val="single" w:sz="6" w:space="12" w:color="EAECF0"/>
            <w:bottom w:val="single" w:sz="6" w:space="3" w:color="EAECF0"/>
            <w:right w:val="single" w:sz="6" w:space="12" w:color="EAECF0"/>
          </w:divBdr>
        </w:div>
      </w:divsChild>
    </w:div>
    <w:div w:id="506873629">
      <w:bodyDiv w:val="1"/>
      <w:marLeft w:val="0"/>
      <w:marRight w:val="0"/>
      <w:marTop w:val="0"/>
      <w:marBottom w:val="0"/>
      <w:divBdr>
        <w:top w:val="none" w:sz="0" w:space="0" w:color="auto"/>
        <w:left w:val="none" w:sz="0" w:space="0" w:color="auto"/>
        <w:bottom w:val="none" w:sz="0" w:space="0" w:color="auto"/>
        <w:right w:val="none" w:sz="0" w:space="0" w:color="auto"/>
      </w:divBdr>
    </w:div>
    <w:div w:id="511800262">
      <w:bodyDiv w:val="1"/>
      <w:marLeft w:val="0"/>
      <w:marRight w:val="0"/>
      <w:marTop w:val="0"/>
      <w:marBottom w:val="0"/>
      <w:divBdr>
        <w:top w:val="none" w:sz="0" w:space="0" w:color="auto"/>
        <w:left w:val="none" w:sz="0" w:space="0" w:color="auto"/>
        <w:bottom w:val="none" w:sz="0" w:space="0" w:color="auto"/>
        <w:right w:val="none" w:sz="0" w:space="0" w:color="auto"/>
      </w:divBdr>
    </w:div>
    <w:div w:id="516431399">
      <w:bodyDiv w:val="1"/>
      <w:marLeft w:val="0"/>
      <w:marRight w:val="0"/>
      <w:marTop w:val="0"/>
      <w:marBottom w:val="0"/>
      <w:divBdr>
        <w:top w:val="none" w:sz="0" w:space="0" w:color="auto"/>
        <w:left w:val="none" w:sz="0" w:space="0" w:color="auto"/>
        <w:bottom w:val="none" w:sz="0" w:space="0" w:color="auto"/>
        <w:right w:val="none" w:sz="0" w:space="0" w:color="auto"/>
      </w:divBdr>
    </w:div>
    <w:div w:id="525489001">
      <w:bodyDiv w:val="1"/>
      <w:marLeft w:val="0"/>
      <w:marRight w:val="0"/>
      <w:marTop w:val="0"/>
      <w:marBottom w:val="0"/>
      <w:divBdr>
        <w:top w:val="none" w:sz="0" w:space="0" w:color="auto"/>
        <w:left w:val="none" w:sz="0" w:space="0" w:color="auto"/>
        <w:bottom w:val="none" w:sz="0" w:space="0" w:color="auto"/>
        <w:right w:val="none" w:sz="0" w:space="0" w:color="auto"/>
      </w:divBdr>
    </w:div>
    <w:div w:id="529227238">
      <w:bodyDiv w:val="1"/>
      <w:marLeft w:val="0"/>
      <w:marRight w:val="0"/>
      <w:marTop w:val="0"/>
      <w:marBottom w:val="0"/>
      <w:divBdr>
        <w:top w:val="none" w:sz="0" w:space="0" w:color="auto"/>
        <w:left w:val="none" w:sz="0" w:space="0" w:color="auto"/>
        <w:bottom w:val="none" w:sz="0" w:space="0" w:color="auto"/>
        <w:right w:val="none" w:sz="0" w:space="0" w:color="auto"/>
      </w:divBdr>
      <w:divsChild>
        <w:div w:id="1182278397">
          <w:marLeft w:val="0"/>
          <w:marRight w:val="0"/>
          <w:marTop w:val="0"/>
          <w:marBottom w:val="0"/>
          <w:divBdr>
            <w:top w:val="none" w:sz="0" w:space="0" w:color="auto"/>
            <w:left w:val="none" w:sz="0" w:space="0" w:color="auto"/>
            <w:bottom w:val="none" w:sz="0" w:space="0" w:color="auto"/>
            <w:right w:val="none" w:sz="0" w:space="0" w:color="auto"/>
          </w:divBdr>
          <w:divsChild>
            <w:div w:id="1426996407">
              <w:marLeft w:val="0"/>
              <w:marRight w:val="0"/>
              <w:marTop w:val="0"/>
              <w:marBottom w:val="0"/>
              <w:divBdr>
                <w:top w:val="none" w:sz="0" w:space="0" w:color="auto"/>
                <w:left w:val="none" w:sz="0" w:space="0" w:color="auto"/>
                <w:bottom w:val="none" w:sz="0" w:space="0" w:color="auto"/>
                <w:right w:val="none" w:sz="0" w:space="0" w:color="auto"/>
              </w:divBdr>
              <w:divsChild>
                <w:div w:id="1787962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825999">
          <w:marLeft w:val="0"/>
          <w:marRight w:val="0"/>
          <w:marTop w:val="0"/>
          <w:marBottom w:val="0"/>
          <w:divBdr>
            <w:top w:val="none" w:sz="0" w:space="0" w:color="auto"/>
            <w:left w:val="none" w:sz="0" w:space="0" w:color="auto"/>
            <w:bottom w:val="none" w:sz="0" w:space="0" w:color="auto"/>
            <w:right w:val="none" w:sz="0" w:space="0" w:color="auto"/>
          </w:divBdr>
          <w:divsChild>
            <w:div w:id="1649356598">
              <w:marLeft w:val="0"/>
              <w:marRight w:val="0"/>
              <w:marTop w:val="0"/>
              <w:marBottom w:val="0"/>
              <w:divBdr>
                <w:top w:val="none" w:sz="0" w:space="0" w:color="auto"/>
                <w:left w:val="none" w:sz="0" w:space="0" w:color="auto"/>
                <w:bottom w:val="none" w:sz="0" w:space="0" w:color="auto"/>
                <w:right w:val="none" w:sz="0" w:space="0" w:color="auto"/>
              </w:divBdr>
              <w:divsChild>
                <w:div w:id="125593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154589">
      <w:bodyDiv w:val="1"/>
      <w:marLeft w:val="0"/>
      <w:marRight w:val="0"/>
      <w:marTop w:val="0"/>
      <w:marBottom w:val="0"/>
      <w:divBdr>
        <w:top w:val="none" w:sz="0" w:space="0" w:color="auto"/>
        <w:left w:val="none" w:sz="0" w:space="0" w:color="auto"/>
        <w:bottom w:val="none" w:sz="0" w:space="0" w:color="auto"/>
        <w:right w:val="none" w:sz="0" w:space="0" w:color="auto"/>
      </w:divBdr>
    </w:div>
    <w:div w:id="542012828">
      <w:bodyDiv w:val="1"/>
      <w:marLeft w:val="0"/>
      <w:marRight w:val="0"/>
      <w:marTop w:val="0"/>
      <w:marBottom w:val="0"/>
      <w:divBdr>
        <w:top w:val="none" w:sz="0" w:space="0" w:color="auto"/>
        <w:left w:val="none" w:sz="0" w:space="0" w:color="auto"/>
        <w:bottom w:val="none" w:sz="0" w:space="0" w:color="auto"/>
        <w:right w:val="none" w:sz="0" w:space="0" w:color="auto"/>
      </w:divBdr>
      <w:divsChild>
        <w:div w:id="1468469769">
          <w:marLeft w:val="0"/>
          <w:marRight w:val="0"/>
          <w:marTop w:val="0"/>
          <w:marBottom w:val="0"/>
          <w:divBdr>
            <w:top w:val="none" w:sz="0" w:space="0" w:color="auto"/>
            <w:left w:val="none" w:sz="0" w:space="0" w:color="auto"/>
            <w:bottom w:val="none" w:sz="0" w:space="0" w:color="auto"/>
            <w:right w:val="none" w:sz="0" w:space="0" w:color="auto"/>
          </w:divBdr>
          <w:divsChild>
            <w:div w:id="478112878">
              <w:marLeft w:val="0"/>
              <w:marRight w:val="0"/>
              <w:marTop w:val="0"/>
              <w:marBottom w:val="0"/>
              <w:divBdr>
                <w:top w:val="none" w:sz="0" w:space="0" w:color="auto"/>
                <w:left w:val="none" w:sz="0" w:space="0" w:color="auto"/>
                <w:bottom w:val="none" w:sz="0" w:space="0" w:color="auto"/>
                <w:right w:val="none" w:sz="0" w:space="0" w:color="auto"/>
              </w:divBdr>
              <w:divsChild>
                <w:div w:id="1525165807">
                  <w:marLeft w:val="0"/>
                  <w:marRight w:val="0"/>
                  <w:marTop w:val="0"/>
                  <w:marBottom w:val="0"/>
                  <w:divBdr>
                    <w:top w:val="none" w:sz="0" w:space="0" w:color="auto"/>
                    <w:left w:val="none" w:sz="0" w:space="0" w:color="auto"/>
                    <w:bottom w:val="none" w:sz="0" w:space="0" w:color="auto"/>
                    <w:right w:val="none" w:sz="0" w:space="0" w:color="auto"/>
                  </w:divBdr>
                  <w:divsChild>
                    <w:div w:id="1110275566">
                      <w:marLeft w:val="0"/>
                      <w:marRight w:val="0"/>
                      <w:marTop w:val="0"/>
                      <w:marBottom w:val="0"/>
                      <w:divBdr>
                        <w:top w:val="none" w:sz="0" w:space="0" w:color="auto"/>
                        <w:left w:val="none" w:sz="0" w:space="0" w:color="auto"/>
                        <w:bottom w:val="none" w:sz="0" w:space="0" w:color="auto"/>
                        <w:right w:val="none" w:sz="0" w:space="0" w:color="auto"/>
                      </w:divBdr>
                      <w:divsChild>
                        <w:div w:id="1095398673">
                          <w:marLeft w:val="0"/>
                          <w:marRight w:val="0"/>
                          <w:marTop w:val="0"/>
                          <w:marBottom w:val="0"/>
                          <w:divBdr>
                            <w:top w:val="none" w:sz="0" w:space="0" w:color="auto"/>
                            <w:left w:val="none" w:sz="0" w:space="0" w:color="auto"/>
                            <w:bottom w:val="none" w:sz="0" w:space="0" w:color="auto"/>
                            <w:right w:val="none" w:sz="0" w:space="0" w:color="auto"/>
                          </w:divBdr>
                          <w:divsChild>
                            <w:div w:id="1215654100">
                              <w:marLeft w:val="0"/>
                              <w:marRight w:val="0"/>
                              <w:marTop w:val="0"/>
                              <w:marBottom w:val="450"/>
                              <w:divBdr>
                                <w:top w:val="none" w:sz="0" w:space="0" w:color="auto"/>
                                <w:left w:val="none" w:sz="0" w:space="0" w:color="auto"/>
                                <w:bottom w:val="none" w:sz="0" w:space="0" w:color="auto"/>
                                <w:right w:val="none" w:sz="0" w:space="0" w:color="auto"/>
                              </w:divBdr>
                              <w:divsChild>
                                <w:div w:id="117913782">
                                  <w:marLeft w:val="0"/>
                                  <w:marRight w:val="0"/>
                                  <w:marTop w:val="0"/>
                                  <w:marBottom w:val="240"/>
                                  <w:divBdr>
                                    <w:top w:val="none" w:sz="0" w:space="0" w:color="auto"/>
                                    <w:left w:val="none" w:sz="0" w:space="0" w:color="auto"/>
                                    <w:bottom w:val="none" w:sz="0" w:space="0" w:color="auto"/>
                                    <w:right w:val="none" w:sz="0" w:space="0" w:color="auto"/>
                                  </w:divBdr>
                                  <w:divsChild>
                                    <w:div w:id="64762300">
                                      <w:marLeft w:val="0"/>
                                      <w:marRight w:val="0"/>
                                      <w:marTop w:val="0"/>
                                      <w:marBottom w:val="0"/>
                                      <w:divBdr>
                                        <w:top w:val="none" w:sz="0" w:space="0" w:color="auto"/>
                                        <w:left w:val="none" w:sz="0" w:space="0" w:color="auto"/>
                                        <w:bottom w:val="none" w:sz="0" w:space="0" w:color="auto"/>
                                        <w:right w:val="none" w:sz="0" w:space="0" w:color="auto"/>
                                      </w:divBdr>
                                      <w:divsChild>
                                        <w:div w:id="305284478">
                                          <w:marLeft w:val="0"/>
                                          <w:marRight w:val="0"/>
                                          <w:marTop w:val="0"/>
                                          <w:marBottom w:val="0"/>
                                          <w:divBdr>
                                            <w:top w:val="none" w:sz="0" w:space="0" w:color="auto"/>
                                            <w:left w:val="none" w:sz="0" w:space="0" w:color="auto"/>
                                            <w:bottom w:val="none" w:sz="0" w:space="0" w:color="auto"/>
                                            <w:right w:val="none" w:sz="0" w:space="0" w:color="auto"/>
                                          </w:divBdr>
                                          <w:divsChild>
                                            <w:div w:id="136991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7283">
                                  <w:marLeft w:val="0"/>
                                  <w:marRight w:val="0"/>
                                  <w:marTop w:val="0"/>
                                  <w:marBottom w:val="240"/>
                                  <w:divBdr>
                                    <w:top w:val="none" w:sz="0" w:space="0" w:color="auto"/>
                                    <w:left w:val="none" w:sz="0" w:space="0" w:color="auto"/>
                                    <w:bottom w:val="none" w:sz="0" w:space="0" w:color="auto"/>
                                    <w:right w:val="none" w:sz="0" w:space="0" w:color="auto"/>
                                  </w:divBdr>
                                  <w:divsChild>
                                    <w:div w:id="417095290">
                                      <w:marLeft w:val="0"/>
                                      <w:marRight w:val="0"/>
                                      <w:marTop w:val="0"/>
                                      <w:marBottom w:val="0"/>
                                      <w:divBdr>
                                        <w:top w:val="none" w:sz="0" w:space="0" w:color="auto"/>
                                        <w:left w:val="none" w:sz="0" w:space="0" w:color="auto"/>
                                        <w:bottom w:val="none" w:sz="0" w:space="0" w:color="auto"/>
                                        <w:right w:val="none" w:sz="0" w:space="0" w:color="auto"/>
                                      </w:divBdr>
                                      <w:divsChild>
                                        <w:div w:id="246352587">
                                          <w:marLeft w:val="0"/>
                                          <w:marRight w:val="0"/>
                                          <w:marTop w:val="0"/>
                                          <w:marBottom w:val="0"/>
                                          <w:divBdr>
                                            <w:top w:val="none" w:sz="0" w:space="0" w:color="auto"/>
                                            <w:left w:val="none" w:sz="0" w:space="0" w:color="auto"/>
                                            <w:bottom w:val="none" w:sz="0" w:space="0" w:color="auto"/>
                                            <w:right w:val="none" w:sz="0" w:space="0" w:color="auto"/>
                                          </w:divBdr>
                                          <w:divsChild>
                                            <w:div w:id="102775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260479">
                                  <w:marLeft w:val="0"/>
                                  <w:marRight w:val="0"/>
                                  <w:marTop w:val="0"/>
                                  <w:marBottom w:val="240"/>
                                  <w:divBdr>
                                    <w:top w:val="none" w:sz="0" w:space="0" w:color="auto"/>
                                    <w:left w:val="none" w:sz="0" w:space="0" w:color="auto"/>
                                    <w:bottom w:val="none" w:sz="0" w:space="0" w:color="auto"/>
                                    <w:right w:val="none" w:sz="0" w:space="0" w:color="auto"/>
                                  </w:divBdr>
                                  <w:divsChild>
                                    <w:div w:id="1559173049">
                                      <w:marLeft w:val="0"/>
                                      <w:marRight w:val="0"/>
                                      <w:marTop w:val="0"/>
                                      <w:marBottom w:val="0"/>
                                      <w:divBdr>
                                        <w:top w:val="none" w:sz="0" w:space="0" w:color="auto"/>
                                        <w:left w:val="none" w:sz="0" w:space="0" w:color="auto"/>
                                        <w:bottom w:val="none" w:sz="0" w:space="0" w:color="auto"/>
                                        <w:right w:val="none" w:sz="0" w:space="0" w:color="auto"/>
                                      </w:divBdr>
                                      <w:divsChild>
                                        <w:div w:id="1027558294">
                                          <w:marLeft w:val="0"/>
                                          <w:marRight w:val="0"/>
                                          <w:marTop w:val="0"/>
                                          <w:marBottom w:val="0"/>
                                          <w:divBdr>
                                            <w:top w:val="none" w:sz="0" w:space="0" w:color="auto"/>
                                            <w:left w:val="none" w:sz="0" w:space="0" w:color="auto"/>
                                            <w:bottom w:val="none" w:sz="0" w:space="0" w:color="auto"/>
                                            <w:right w:val="none" w:sz="0" w:space="0" w:color="auto"/>
                                          </w:divBdr>
                                          <w:divsChild>
                                            <w:div w:id="11017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395659">
                                  <w:marLeft w:val="0"/>
                                  <w:marRight w:val="0"/>
                                  <w:marTop w:val="0"/>
                                  <w:marBottom w:val="240"/>
                                  <w:divBdr>
                                    <w:top w:val="none" w:sz="0" w:space="0" w:color="auto"/>
                                    <w:left w:val="none" w:sz="0" w:space="0" w:color="auto"/>
                                    <w:bottom w:val="none" w:sz="0" w:space="0" w:color="auto"/>
                                    <w:right w:val="none" w:sz="0" w:space="0" w:color="auto"/>
                                  </w:divBdr>
                                  <w:divsChild>
                                    <w:div w:id="1699432184">
                                      <w:marLeft w:val="0"/>
                                      <w:marRight w:val="0"/>
                                      <w:marTop w:val="0"/>
                                      <w:marBottom w:val="0"/>
                                      <w:divBdr>
                                        <w:top w:val="none" w:sz="0" w:space="0" w:color="auto"/>
                                        <w:left w:val="none" w:sz="0" w:space="0" w:color="auto"/>
                                        <w:bottom w:val="none" w:sz="0" w:space="0" w:color="auto"/>
                                        <w:right w:val="none" w:sz="0" w:space="0" w:color="auto"/>
                                      </w:divBdr>
                                      <w:divsChild>
                                        <w:div w:id="1448892131">
                                          <w:marLeft w:val="0"/>
                                          <w:marRight w:val="0"/>
                                          <w:marTop w:val="0"/>
                                          <w:marBottom w:val="0"/>
                                          <w:divBdr>
                                            <w:top w:val="none" w:sz="0" w:space="0" w:color="auto"/>
                                            <w:left w:val="none" w:sz="0" w:space="0" w:color="auto"/>
                                            <w:bottom w:val="none" w:sz="0" w:space="0" w:color="auto"/>
                                            <w:right w:val="none" w:sz="0" w:space="0" w:color="auto"/>
                                          </w:divBdr>
                                          <w:divsChild>
                                            <w:div w:id="19562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986170">
                                  <w:marLeft w:val="0"/>
                                  <w:marRight w:val="0"/>
                                  <w:marTop w:val="0"/>
                                  <w:marBottom w:val="240"/>
                                  <w:divBdr>
                                    <w:top w:val="none" w:sz="0" w:space="0" w:color="auto"/>
                                    <w:left w:val="none" w:sz="0" w:space="0" w:color="auto"/>
                                    <w:bottom w:val="none" w:sz="0" w:space="0" w:color="auto"/>
                                    <w:right w:val="none" w:sz="0" w:space="0" w:color="auto"/>
                                  </w:divBdr>
                                  <w:divsChild>
                                    <w:div w:id="1068960206">
                                      <w:marLeft w:val="0"/>
                                      <w:marRight w:val="0"/>
                                      <w:marTop w:val="0"/>
                                      <w:marBottom w:val="0"/>
                                      <w:divBdr>
                                        <w:top w:val="none" w:sz="0" w:space="0" w:color="auto"/>
                                        <w:left w:val="none" w:sz="0" w:space="0" w:color="auto"/>
                                        <w:bottom w:val="none" w:sz="0" w:space="0" w:color="auto"/>
                                        <w:right w:val="none" w:sz="0" w:space="0" w:color="auto"/>
                                      </w:divBdr>
                                      <w:divsChild>
                                        <w:div w:id="393742602">
                                          <w:marLeft w:val="0"/>
                                          <w:marRight w:val="0"/>
                                          <w:marTop w:val="0"/>
                                          <w:marBottom w:val="0"/>
                                          <w:divBdr>
                                            <w:top w:val="none" w:sz="0" w:space="0" w:color="auto"/>
                                            <w:left w:val="none" w:sz="0" w:space="0" w:color="auto"/>
                                            <w:bottom w:val="none" w:sz="0" w:space="0" w:color="auto"/>
                                            <w:right w:val="none" w:sz="0" w:space="0" w:color="auto"/>
                                          </w:divBdr>
                                          <w:divsChild>
                                            <w:div w:id="19347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593773">
                                  <w:marLeft w:val="0"/>
                                  <w:marRight w:val="0"/>
                                  <w:marTop w:val="0"/>
                                  <w:marBottom w:val="240"/>
                                  <w:divBdr>
                                    <w:top w:val="none" w:sz="0" w:space="0" w:color="auto"/>
                                    <w:left w:val="none" w:sz="0" w:space="0" w:color="auto"/>
                                    <w:bottom w:val="none" w:sz="0" w:space="0" w:color="auto"/>
                                    <w:right w:val="none" w:sz="0" w:space="0" w:color="auto"/>
                                  </w:divBdr>
                                  <w:divsChild>
                                    <w:div w:id="1160996297">
                                      <w:marLeft w:val="0"/>
                                      <w:marRight w:val="0"/>
                                      <w:marTop w:val="0"/>
                                      <w:marBottom w:val="0"/>
                                      <w:divBdr>
                                        <w:top w:val="none" w:sz="0" w:space="0" w:color="auto"/>
                                        <w:left w:val="none" w:sz="0" w:space="0" w:color="auto"/>
                                        <w:bottom w:val="none" w:sz="0" w:space="0" w:color="auto"/>
                                        <w:right w:val="none" w:sz="0" w:space="0" w:color="auto"/>
                                      </w:divBdr>
                                      <w:divsChild>
                                        <w:div w:id="378087952">
                                          <w:marLeft w:val="0"/>
                                          <w:marRight w:val="0"/>
                                          <w:marTop w:val="0"/>
                                          <w:marBottom w:val="0"/>
                                          <w:divBdr>
                                            <w:top w:val="none" w:sz="0" w:space="0" w:color="auto"/>
                                            <w:left w:val="none" w:sz="0" w:space="0" w:color="auto"/>
                                            <w:bottom w:val="none" w:sz="0" w:space="0" w:color="auto"/>
                                            <w:right w:val="none" w:sz="0" w:space="0" w:color="auto"/>
                                          </w:divBdr>
                                          <w:divsChild>
                                            <w:div w:id="137816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755059">
                                  <w:marLeft w:val="0"/>
                                  <w:marRight w:val="0"/>
                                  <w:marTop w:val="0"/>
                                  <w:marBottom w:val="240"/>
                                  <w:divBdr>
                                    <w:top w:val="none" w:sz="0" w:space="0" w:color="auto"/>
                                    <w:left w:val="none" w:sz="0" w:space="0" w:color="auto"/>
                                    <w:bottom w:val="none" w:sz="0" w:space="0" w:color="auto"/>
                                    <w:right w:val="none" w:sz="0" w:space="0" w:color="auto"/>
                                  </w:divBdr>
                                  <w:divsChild>
                                    <w:div w:id="445127075">
                                      <w:marLeft w:val="0"/>
                                      <w:marRight w:val="0"/>
                                      <w:marTop w:val="0"/>
                                      <w:marBottom w:val="0"/>
                                      <w:divBdr>
                                        <w:top w:val="none" w:sz="0" w:space="0" w:color="auto"/>
                                        <w:left w:val="none" w:sz="0" w:space="0" w:color="auto"/>
                                        <w:bottom w:val="none" w:sz="0" w:space="0" w:color="auto"/>
                                        <w:right w:val="none" w:sz="0" w:space="0" w:color="auto"/>
                                      </w:divBdr>
                                      <w:divsChild>
                                        <w:div w:id="676004628">
                                          <w:marLeft w:val="0"/>
                                          <w:marRight w:val="0"/>
                                          <w:marTop w:val="0"/>
                                          <w:marBottom w:val="0"/>
                                          <w:divBdr>
                                            <w:top w:val="none" w:sz="0" w:space="0" w:color="auto"/>
                                            <w:left w:val="none" w:sz="0" w:space="0" w:color="auto"/>
                                            <w:bottom w:val="none" w:sz="0" w:space="0" w:color="auto"/>
                                            <w:right w:val="none" w:sz="0" w:space="0" w:color="auto"/>
                                          </w:divBdr>
                                          <w:divsChild>
                                            <w:div w:id="36787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197424">
                                  <w:marLeft w:val="0"/>
                                  <w:marRight w:val="0"/>
                                  <w:marTop w:val="0"/>
                                  <w:marBottom w:val="240"/>
                                  <w:divBdr>
                                    <w:top w:val="none" w:sz="0" w:space="0" w:color="auto"/>
                                    <w:left w:val="none" w:sz="0" w:space="0" w:color="auto"/>
                                    <w:bottom w:val="none" w:sz="0" w:space="0" w:color="auto"/>
                                    <w:right w:val="none" w:sz="0" w:space="0" w:color="auto"/>
                                  </w:divBdr>
                                  <w:divsChild>
                                    <w:div w:id="1772167150">
                                      <w:marLeft w:val="0"/>
                                      <w:marRight w:val="0"/>
                                      <w:marTop w:val="0"/>
                                      <w:marBottom w:val="0"/>
                                      <w:divBdr>
                                        <w:top w:val="none" w:sz="0" w:space="0" w:color="auto"/>
                                        <w:left w:val="none" w:sz="0" w:space="0" w:color="auto"/>
                                        <w:bottom w:val="none" w:sz="0" w:space="0" w:color="auto"/>
                                        <w:right w:val="none" w:sz="0" w:space="0" w:color="auto"/>
                                      </w:divBdr>
                                      <w:divsChild>
                                        <w:div w:id="889725520">
                                          <w:marLeft w:val="0"/>
                                          <w:marRight w:val="0"/>
                                          <w:marTop w:val="0"/>
                                          <w:marBottom w:val="0"/>
                                          <w:divBdr>
                                            <w:top w:val="none" w:sz="0" w:space="0" w:color="auto"/>
                                            <w:left w:val="none" w:sz="0" w:space="0" w:color="auto"/>
                                            <w:bottom w:val="none" w:sz="0" w:space="0" w:color="auto"/>
                                            <w:right w:val="none" w:sz="0" w:space="0" w:color="auto"/>
                                          </w:divBdr>
                                          <w:divsChild>
                                            <w:div w:id="171219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054347">
                                  <w:marLeft w:val="0"/>
                                  <w:marRight w:val="0"/>
                                  <w:marTop w:val="0"/>
                                  <w:marBottom w:val="240"/>
                                  <w:divBdr>
                                    <w:top w:val="none" w:sz="0" w:space="0" w:color="auto"/>
                                    <w:left w:val="none" w:sz="0" w:space="0" w:color="auto"/>
                                    <w:bottom w:val="none" w:sz="0" w:space="0" w:color="auto"/>
                                    <w:right w:val="none" w:sz="0" w:space="0" w:color="auto"/>
                                  </w:divBdr>
                                  <w:divsChild>
                                    <w:div w:id="895556054">
                                      <w:marLeft w:val="0"/>
                                      <w:marRight w:val="0"/>
                                      <w:marTop w:val="0"/>
                                      <w:marBottom w:val="0"/>
                                      <w:divBdr>
                                        <w:top w:val="none" w:sz="0" w:space="0" w:color="auto"/>
                                        <w:left w:val="none" w:sz="0" w:space="0" w:color="auto"/>
                                        <w:bottom w:val="none" w:sz="0" w:space="0" w:color="auto"/>
                                        <w:right w:val="none" w:sz="0" w:space="0" w:color="auto"/>
                                      </w:divBdr>
                                      <w:divsChild>
                                        <w:div w:id="1838499196">
                                          <w:marLeft w:val="0"/>
                                          <w:marRight w:val="0"/>
                                          <w:marTop w:val="0"/>
                                          <w:marBottom w:val="0"/>
                                          <w:divBdr>
                                            <w:top w:val="none" w:sz="0" w:space="0" w:color="auto"/>
                                            <w:left w:val="none" w:sz="0" w:space="0" w:color="auto"/>
                                            <w:bottom w:val="none" w:sz="0" w:space="0" w:color="auto"/>
                                            <w:right w:val="none" w:sz="0" w:space="0" w:color="auto"/>
                                          </w:divBdr>
                                          <w:divsChild>
                                            <w:div w:id="72256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770979">
                                  <w:marLeft w:val="0"/>
                                  <w:marRight w:val="0"/>
                                  <w:marTop w:val="0"/>
                                  <w:marBottom w:val="240"/>
                                  <w:divBdr>
                                    <w:top w:val="none" w:sz="0" w:space="0" w:color="auto"/>
                                    <w:left w:val="none" w:sz="0" w:space="0" w:color="auto"/>
                                    <w:bottom w:val="none" w:sz="0" w:space="0" w:color="auto"/>
                                    <w:right w:val="none" w:sz="0" w:space="0" w:color="auto"/>
                                  </w:divBdr>
                                  <w:divsChild>
                                    <w:div w:id="1873953789">
                                      <w:marLeft w:val="0"/>
                                      <w:marRight w:val="0"/>
                                      <w:marTop w:val="0"/>
                                      <w:marBottom w:val="0"/>
                                      <w:divBdr>
                                        <w:top w:val="none" w:sz="0" w:space="0" w:color="auto"/>
                                        <w:left w:val="none" w:sz="0" w:space="0" w:color="auto"/>
                                        <w:bottom w:val="none" w:sz="0" w:space="0" w:color="auto"/>
                                        <w:right w:val="none" w:sz="0" w:space="0" w:color="auto"/>
                                      </w:divBdr>
                                      <w:divsChild>
                                        <w:div w:id="251208976">
                                          <w:marLeft w:val="0"/>
                                          <w:marRight w:val="0"/>
                                          <w:marTop w:val="0"/>
                                          <w:marBottom w:val="0"/>
                                          <w:divBdr>
                                            <w:top w:val="none" w:sz="0" w:space="0" w:color="auto"/>
                                            <w:left w:val="none" w:sz="0" w:space="0" w:color="auto"/>
                                            <w:bottom w:val="none" w:sz="0" w:space="0" w:color="auto"/>
                                            <w:right w:val="none" w:sz="0" w:space="0" w:color="auto"/>
                                          </w:divBdr>
                                          <w:divsChild>
                                            <w:div w:id="91562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406957">
                                  <w:marLeft w:val="0"/>
                                  <w:marRight w:val="0"/>
                                  <w:marTop w:val="0"/>
                                  <w:marBottom w:val="240"/>
                                  <w:divBdr>
                                    <w:top w:val="none" w:sz="0" w:space="0" w:color="auto"/>
                                    <w:left w:val="none" w:sz="0" w:space="0" w:color="auto"/>
                                    <w:bottom w:val="none" w:sz="0" w:space="0" w:color="auto"/>
                                    <w:right w:val="none" w:sz="0" w:space="0" w:color="auto"/>
                                  </w:divBdr>
                                  <w:divsChild>
                                    <w:div w:id="114375460">
                                      <w:marLeft w:val="0"/>
                                      <w:marRight w:val="0"/>
                                      <w:marTop w:val="0"/>
                                      <w:marBottom w:val="0"/>
                                      <w:divBdr>
                                        <w:top w:val="none" w:sz="0" w:space="0" w:color="auto"/>
                                        <w:left w:val="none" w:sz="0" w:space="0" w:color="auto"/>
                                        <w:bottom w:val="none" w:sz="0" w:space="0" w:color="auto"/>
                                        <w:right w:val="none" w:sz="0" w:space="0" w:color="auto"/>
                                      </w:divBdr>
                                      <w:divsChild>
                                        <w:div w:id="1663312451">
                                          <w:marLeft w:val="0"/>
                                          <w:marRight w:val="0"/>
                                          <w:marTop w:val="0"/>
                                          <w:marBottom w:val="0"/>
                                          <w:divBdr>
                                            <w:top w:val="none" w:sz="0" w:space="0" w:color="auto"/>
                                            <w:left w:val="none" w:sz="0" w:space="0" w:color="auto"/>
                                            <w:bottom w:val="none" w:sz="0" w:space="0" w:color="auto"/>
                                            <w:right w:val="none" w:sz="0" w:space="0" w:color="auto"/>
                                          </w:divBdr>
                                          <w:divsChild>
                                            <w:div w:id="88902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7425">
                                  <w:marLeft w:val="0"/>
                                  <w:marRight w:val="0"/>
                                  <w:marTop w:val="0"/>
                                  <w:marBottom w:val="240"/>
                                  <w:divBdr>
                                    <w:top w:val="none" w:sz="0" w:space="0" w:color="auto"/>
                                    <w:left w:val="none" w:sz="0" w:space="0" w:color="auto"/>
                                    <w:bottom w:val="none" w:sz="0" w:space="0" w:color="auto"/>
                                    <w:right w:val="none" w:sz="0" w:space="0" w:color="auto"/>
                                  </w:divBdr>
                                  <w:divsChild>
                                    <w:div w:id="68385510">
                                      <w:marLeft w:val="0"/>
                                      <w:marRight w:val="0"/>
                                      <w:marTop w:val="0"/>
                                      <w:marBottom w:val="0"/>
                                      <w:divBdr>
                                        <w:top w:val="none" w:sz="0" w:space="0" w:color="auto"/>
                                        <w:left w:val="none" w:sz="0" w:space="0" w:color="auto"/>
                                        <w:bottom w:val="none" w:sz="0" w:space="0" w:color="auto"/>
                                        <w:right w:val="none" w:sz="0" w:space="0" w:color="auto"/>
                                      </w:divBdr>
                                      <w:divsChild>
                                        <w:div w:id="1187329258">
                                          <w:marLeft w:val="0"/>
                                          <w:marRight w:val="0"/>
                                          <w:marTop w:val="0"/>
                                          <w:marBottom w:val="0"/>
                                          <w:divBdr>
                                            <w:top w:val="none" w:sz="0" w:space="0" w:color="auto"/>
                                            <w:left w:val="none" w:sz="0" w:space="0" w:color="auto"/>
                                            <w:bottom w:val="none" w:sz="0" w:space="0" w:color="auto"/>
                                            <w:right w:val="none" w:sz="0" w:space="0" w:color="auto"/>
                                          </w:divBdr>
                                          <w:divsChild>
                                            <w:div w:id="97329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8670171">
                          <w:marLeft w:val="0"/>
                          <w:marRight w:val="0"/>
                          <w:marTop w:val="0"/>
                          <w:marBottom w:val="1200"/>
                          <w:divBdr>
                            <w:top w:val="none" w:sz="0" w:space="0" w:color="auto"/>
                            <w:left w:val="none" w:sz="0" w:space="0" w:color="auto"/>
                            <w:bottom w:val="none" w:sz="0" w:space="0" w:color="auto"/>
                            <w:right w:val="none" w:sz="0" w:space="0" w:color="auto"/>
                          </w:divBdr>
                          <w:divsChild>
                            <w:div w:id="93200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4408301">
      <w:bodyDiv w:val="1"/>
      <w:marLeft w:val="0"/>
      <w:marRight w:val="0"/>
      <w:marTop w:val="0"/>
      <w:marBottom w:val="0"/>
      <w:divBdr>
        <w:top w:val="none" w:sz="0" w:space="0" w:color="auto"/>
        <w:left w:val="none" w:sz="0" w:space="0" w:color="auto"/>
        <w:bottom w:val="none" w:sz="0" w:space="0" w:color="auto"/>
        <w:right w:val="none" w:sz="0" w:space="0" w:color="auto"/>
      </w:divBdr>
    </w:div>
    <w:div w:id="561017808">
      <w:bodyDiv w:val="1"/>
      <w:marLeft w:val="0"/>
      <w:marRight w:val="0"/>
      <w:marTop w:val="0"/>
      <w:marBottom w:val="0"/>
      <w:divBdr>
        <w:top w:val="none" w:sz="0" w:space="0" w:color="auto"/>
        <w:left w:val="none" w:sz="0" w:space="0" w:color="auto"/>
        <w:bottom w:val="none" w:sz="0" w:space="0" w:color="auto"/>
        <w:right w:val="none" w:sz="0" w:space="0" w:color="auto"/>
      </w:divBdr>
    </w:div>
    <w:div w:id="580600036">
      <w:bodyDiv w:val="1"/>
      <w:marLeft w:val="0"/>
      <w:marRight w:val="0"/>
      <w:marTop w:val="0"/>
      <w:marBottom w:val="0"/>
      <w:divBdr>
        <w:top w:val="none" w:sz="0" w:space="0" w:color="auto"/>
        <w:left w:val="none" w:sz="0" w:space="0" w:color="auto"/>
        <w:bottom w:val="none" w:sz="0" w:space="0" w:color="auto"/>
        <w:right w:val="none" w:sz="0" w:space="0" w:color="auto"/>
      </w:divBdr>
    </w:div>
    <w:div w:id="580869071">
      <w:bodyDiv w:val="1"/>
      <w:marLeft w:val="0"/>
      <w:marRight w:val="0"/>
      <w:marTop w:val="0"/>
      <w:marBottom w:val="0"/>
      <w:divBdr>
        <w:top w:val="none" w:sz="0" w:space="0" w:color="auto"/>
        <w:left w:val="none" w:sz="0" w:space="0" w:color="auto"/>
        <w:bottom w:val="none" w:sz="0" w:space="0" w:color="auto"/>
        <w:right w:val="none" w:sz="0" w:space="0" w:color="auto"/>
      </w:divBdr>
    </w:div>
    <w:div w:id="581986909">
      <w:bodyDiv w:val="1"/>
      <w:marLeft w:val="0"/>
      <w:marRight w:val="0"/>
      <w:marTop w:val="0"/>
      <w:marBottom w:val="0"/>
      <w:divBdr>
        <w:top w:val="none" w:sz="0" w:space="0" w:color="auto"/>
        <w:left w:val="none" w:sz="0" w:space="0" w:color="auto"/>
        <w:bottom w:val="none" w:sz="0" w:space="0" w:color="auto"/>
        <w:right w:val="none" w:sz="0" w:space="0" w:color="auto"/>
      </w:divBdr>
    </w:div>
    <w:div w:id="584535549">
      <w:bodyDiv w:val="1"/>
      <w:marLeft w:val="0"/>
      <w:marRight w:val="0"/>
      <w:marTop w:val="0"/>
      <w:marBottom w:val="0"/>
      <w:divBdr>
        <w:top w:val="none" w:sz="0" w:space="0" w:color="auto"/>
        <w:left w:val="none" w:sz="0" w:space="0" w:color="auto"/>
        <w:bottom w:val="none" w:sz="0" w:space="0" w:color="auto"/>
        <w:right w:val="none" w:sz="0" w:space="0" w:color="auto"/>
      </w:divBdr>
    </w:div>
    <w:div w:id="595406940">
      <w:bodyDiv w:val="1"/>
      <w:marLeft w:val="0"/>
      <w:marRight w:val="0"/>
      <w:marTop w:val="0"/>
      <w:marBottom w:val="0"/>
      <w:divBdr>
        <w:top w:val="none" w:sz="0" w:space="0" w:color="auto"/>
        <w:left w:val="none" w:sz="0" w:space="0" w:color="auto"/>
        <w:bottom w:val="none" w:sz="0" w:space="0" w:color="auto"/>
        <w:right w:val="none" w:sz="0" w:space="0" w:color="auto"/>
      </w:divBdr>
    </w:div>
    <w:div w:id="604074438">
      <w:bodyDiv w:val="1"/>
      <w:marLeft w:val="0"/>
      <w:marRight w:val="0"/>
      <w:marTop w:val="0"/>
      <w:marBottom w:val="0"/>
      <w:divBdr>
        <w:top w:val="none" w:sz="0" w:space="0" w:color="auto"/>
        <w:left w:val="none" w:sz="0" w:space="0" w:color="auto"/>
        <w:bottom w:val="none" w:sz="0" w:space="0" w:color="auto"/>
        <w:right w:val="none" w:sz="0" w:space="0" w:color="auto"/>
      </w:divBdr>
    </w:div>
    <w:div w:id="606931505">
      <w:bodyDiv w:val="1"/>
      <w:marLeft w:val="0"/>
      <w:marRight w:val="0"/>
      <w:marTop w:val="0"/>
      <w:marBottom w:val="0"/>
      <w:divBdr>
        <w:top w:val="none" w:sz="0" w:space="0" w:color="auto"/>
        <w:left w:val="none" w:sz="0" w:space="0" w:color="auto"/>
        <w:bottom w:val="none" w:sz="0" w:space="0" w:color="auto"/>
        <w:right w:val="none" w:sz="0" w:space="0" w:color="auto"/>
      </w:divBdr>
    </w:div>
    <w:div w:id="642348649">
      <w:bodyDiv w:val="1"/>
      <w:marLeft w:val="0"/>
      <w:marRight w:val="0"/>
      <w:marTop w:val="0"/>
      <w:marBottom w:val="0"/>
      <w:divBdr>
        <w:top w:val="none" w:sz="0" w:space="0" w:color="auto"/>
        <w:left w:val="none" w:sz="0" w:space="0" w:color="auto"/>
        <w:bottom w:val="none" w:sz="0" w:space="0" w:color="auto"/>
        <w:right w:val="none" w:sz="0" w:space="0" w:color="auto"/>
      </w:divBdr>
    </w:div>
    <w:div w:id="659424432">
      <w:bodyDiv w:val="1"/>
      <w:marLeft w:val="0"/>
      <w:marRight w:val="0"/>
      <w:marTop w:val="0"/>
      <w:marBottom w:val="0"/>
      <w:divBdr>
        <w:top w:val="none" w:sz="0" w:space="0" w:color="auto"/>
        <w:left w:val="none" w:sz="0" w:space="0" w:color="auto"/>
        <w:bottom w:val="none" w:sz="0" w:space="0" w:color="auto"/>
        <w:right w:val="none" w:sz="0" w:space="0" w:color="auto"/>
      </w:divBdr>
    </w:div>
    <w:div w:id="668867993">
      <w:bodyDiv w:val="1"/>
      <w:marLeft w:val="0"/>
      <w:marRight w:val="0"/>
      <w:marTop w:val="0"/>
      <w:marBottom w:val="0"/>
      <w:divBdr>
        <w:top w:val="none" w:sz="0" w:space="0" w:color="auto"/>
        <w:left w:val="none" w:sz="0" w:space="0" w:color="auto"/>
        <w:bottom w:val="none" w:sz="0" w:space="0" w:color="auto"/>
        <w:right w:val="none" w:sz="0" w:space="0" w:color="auto"/>
      </w:divBdr>
    </w:div>
    <w:div w:id="670252261">
      <w:bodyDiv w:val="1"/>
      <w:marLeft w:val="0"/>
      <w:marRight w:val="0"/>
      <w:marTop w:val="0"/>
      <w:marBottom w:val="0"/>
      <w:divBdr>
        <w:top w:val="none" w:sz="0" w:space="0" w:color="auto"/>
        <w:left w:val="none" w:sz="0" w:space="0" w:color="auto"/>
        <w:bottom w:val="none" w:sz="0" w:space="0" w:color="auto"/>
        <w:right w:val="none" w:sz="0" w:space="0" w:color="auto"/>
      </w:divBdr>
    </w:div>
    <w:div w:id="670791614">
      <w:bodyDiv w:val="1"/>
      <w:marLeft w:val="0"/>
      <w:marRight w:val="0"/>
      <w:marTop w:val="0"/>
      <w:marBottom w:val="0"/>
      <w:divBdr>
        <w:top w:val="none" w:sz="0" w:space="0" w:color="auto"/>
        <w:left w:val="none" w:sz="0" w:space="0" w:color="auto"/>
        <w:bottom w:val="none" w:sz="0" w:space="0" w:color="auto"/>
        <w:right w:val="none" w:sz="0" w:space="0" w:color="auto"/>
      </w:divBdr>
    </w:div>
    <w:div w:id="671681156">
      <w:bodyDiv w:val="1"/>
      <w:marLeft w:val="0"/>
      <w:marRight w:val="0"/>
      <w:marTop w:val="0"/>
      <w:marBottom w:val="0"/>
      <w:divBdr>
        <w:top w:val="none" w:sz="0" w:space="0" w:color="auto"/>
        <w:left w:val="none" w:sz="0" w:space="0" w:color="auto"/>
        <w:bottom w:val="none" w:sz="0" w:space="0" w:color="auto"/>
        <w:right w:val="none" w:sz="0" w:space="0" w:color="auto"/>
      </w:divBdr>
    </w:div>
    <w:div w:id="672756630">
      <w:bodyDiv w:val="1"/>
      <w:marLeft w:val="0"/>
      <w:marRight w:val="0"/>
      <w:marTop w:val="0"/>
      <w:marBottom w:val="0"/>
      <w:divBdr>
        <w:top w:val="none" w:sz="0" w:space="0" w:color="auto"/>
        <w:left w:val="none" w:sz="0" w:space="0" w:color="auto"/>
        <w:bottom w:val="none" w:sz="0" w:space="0" w:color="auto"/>
        <w:right w:val="none" w:sz="0" w:space="0" w:color="auto"/>
      </w:divBdr>
    </w:div>
    <w:div w:id="672955992">
      <w:bodyDiv w:val="1"/>
      <w:marLeft w:val="0"/>
      <w:marRight w:val="0"/>
      <w:marTop w:val="0"/>
      <w:marBottom w:val="0"/>
      <w:divBdr>
        <w:top w:val="none" w:sz="0" w:space="0" w:color="auto"/>
        <w:left w:val="none" w:sz="0" w:space="0" w:color="auto"/>
        <w:bottom w:val="none" w:sz="0" w:space="0" w:color="auto"/>
        <w:right w:val="none" w:sz="0" w:space="0" w:color="auto"/>
      </w:divBdr>
    </w:div>
    <w:div w:id="674917353">
      <w:bodyDiv w:val="1"/>
      <w:marLeft w:val="0"/>
      <w:marRight w:val="0"/>
      <w:marTop w:val="0"/>
      <w:marBottom w:val="0"/>
      <w:divBdr>
        <w:top w:val="none" w:sz="0" w:space="0" w:color="auto"/>
        <w:left w:val="none" w:sz="0" w:space="0" w:color="auto"/>
        <w:bottom w:val="none" w:sz="0" w:space="0" w:color="auto"/>
        <w:right w:val="none" w:sz="0" w:space="0" w:color="auto"/>
      </w:divBdr>
    </w:div>
    <w:div w:id="690112414">
      <w:bodyDiv w:val="1"/>
      <w:marLeft w:val="0"/>
      <w:marRight w:val="0"/>
      <w:marTop w:val="0"/>
      <w:marBottom w:val="0"/>
      <w:divBdr>
        <w:top w:val="none" w:sz="0" w:space="0" w:color="auto"/>
        <w:left w:val="none" w:sz="0" w:space="0" w:color="auto"/>
        <w:bottom w:val="none" w:sz="0" w:space="0" w:color="auto"/>
        <w:right w:val="none" w:sz="0" w:space="0" w:color="auto"/>
      </w:divBdr>
    </w:div>
    <w:div w:id="699205292">
      <w:bodyDiv w:val="1"/>
      <w:marLeft w:val="0"/>
      <w:marRight w:val="0"/>
      <w:marTop w:val="0"/>
      <w:marBottom w:val="0"/>
      <w:divBdr>
        <w:top w:val="none" w:sz="0" w:space="0" w:color="auto"/>
        <w:left w:val="none" w:sz="0" w:space="0" w:color="auto"/>
        <w:bottom w:val="none" w:sz="0" w:space="0" w:color="auto"/>
        <w:right w:val="none" w:sz="0" w:space="0" w:color="auto"/>
      </w:divBdr>
    </w:div>
    <w:div w:id="705376670">
      <w:bodyDiv w:val="1"/>
      <w:marLeft w:val="0"/>
      <w:marRight w:val="0"/>
      <w:marTop w:val="0"/>
      <w:marBottom w:val="0"/>
      <w:divBdr>
        <w:top w:val="none" w:sz="0" w:space="0" w:color="auto"/>
        <w:left w:val="none" w:sz="0" w:space="0" w:color="auto"/>
        <w:bottom w:val="none" w:sz="0" w:space="0" w:color="auto"/>
        <w:right w:val="none" w:sz="0" w:space="0" w:color="auto"/>
      </w:divBdr>
    </w:div>
    <w:div w:id="717974233">
      <w:bodyDiv w:val="1"/>
      <w:marLeft w:val="0"/>
      <w:marRight w:val="0"/>
      <w:marTop w:val="0"/>
      <w:marBottom w:val="0"/>
      <w:divBdr>
        <w:top w:val="none" w:sz="0" w:space="0" w:color="auto"/>
        <w:left w:val="none" w:sz="0" w:space="0" w:color="auto"/>
        <w:bottom w:val="none" w:sz="0" w:space="0" w:color="auto"/>
        <w:right w:val="none" w:sz="0" w:space="0" w:color="auto"/>
      </w:divBdr>
    </w:div>
    <w:div w:id="722488876">
      <w:bodyDiv w:val="1"/>
      <w:marLeft w:val="0"/>
      <w:marRight w:val="0"/>
      <w:marTop w:val="0"/>
      <w:marBottom w:val="0"/>
      <w:divBdr>
        <w:top w:val="none" w:sz="0" w:space="0" w:color="auto"/>
        <w:left w:val="none" w:sz="0" w:space="0" w:color="auto"/>
        <w:bottom w:val="none" w:sz="0" w:space="0" w:color="auto"/>
        <w:right w:val="none" w:sz="0" w:space="0" w:color="auto"/>
      </w:divBdr>
    </w:div>
    <w:div w:id="725833847">
      <w:bodyDiv w:val="1"/>
      <w:marLeft w:val="0"/>
      <w:marRight w:val="0"/>
      <w:marTop w:val="0"/>
      <w:marBottom w:val="0"/>
      <w:divBdr>
        <w:top w:val="none" w:sz="0" w:space="0" w:color="auto"/>
        <w:left w:val="none" w:sz="0" w:space="0" w:color="auto"/>
        <w:bottom w:val="none" w:sz="0" w:space="0" w:color="auto"/>
        <w:right w:val="none" w:sz="0" w:space="0" w:color="auto"/>
      </w:divBdr>
    </w:div>
    <w:div w:id="726613363">
      <w:bodyDiv w:val="1"/>
      <w:marLeft w:val="0"/>
      <w:marRight w:val="0"/>
      <w:marTop w:val="0"/>
      <w:marBottom w:val="0"/>
      <w:divBdr>
        <w:top w:val="none" w:sz="0" w:space="0" w:color="auto"/>
        <w:left w:val="none" w:sz="0" w:space="0" w:color="auto"/>
        <w:bottom w:val="none" w:sz="0" w:space="0" w:color="auto"/>
        <w:right w:val="none" w:sz="0" w:space="0" w:color="auto"/>
      </w:divBdr>
    </w:div>
    <w:div w:id="730731579">
      <w:bodyDiv w:val="1"/>
      <w:marLeft w:val="0"/>
      <w:marRight w:val="0"/>
      <w:marTop w:val="0"/>
      <w:marBottom w:val="0"/>
      <w:divBdr>
        <w:top w:val="none" w:sz="0" w:space="0" w:color="auto"/>
        <w:left w:val="none" w:sz="0" w:space="0" w:color="auto"/>
        <w:bottom w:val="none" w:sz="0" w:space="0" w:color="auto"/>
        <w:right w:val="none" w:sz="0" w:space="0" w:color="auto"/>
      </w:divBdr>
    </w:div>
    <w:div w:id="731585708">
      <w:bodyDiv w:val="1"/>
      <w:marLeft w:val="0"/>
      <w:marRight w:val="0"/>
      <w:marTop w:val="0"/>
      <w:marBottom w:val="0"/>
      <w:divBdr>
        <w:top w:val="none" w:sz="0" w:space="0" w:color="auto"/>
        <w:left w:val="none" w:sz="0" w:space="0" w:color="auto"/>
        <w:bottom w:val="none" w:sz="0" w:space="0" w:color="auto"/>
        <w:right w:val="none" w:sz="0" w:space="0" w:color="auto"/>
      </w:divBdr>
    </w:div>
    <w:div w:id="735711882">
      <w:bodyDiv w:val="1"/>
      <w:marLeft w:val="0"/>
      <w:marRight w:val="0"/>
      <w:marTop w:val="0"/>
      <w:marBottom w:val="0"/>
      <w:divBdr>
        <w:top w:val="none" w:sz="0" w:space="0" w:color="auto"/>
        <w:left w:val="none" w:sz="0" w:space="0" w:color="auto"/>
        <w:bottom w:val="none" w:sz="0" w:space="0" w:color="auto"/>
        <w:right w:val="none" w:sz="0" w:space="0" w:color="auto"/>
      </w:divBdr>
    </w:div>
    <w:div w:id="740831517">
      <w:bodyDiv w:val="1"/>
      <w:marLeft w:val="0"/>
      <w:marRight w:val="0"/>
      <w:marTop w:val="0"/>
      <w:marBottom w:val="0"/>
      <w:divBdr>
        <w:top w:val="none" w:sz="0" w:space="0" w:color="auto"/>
        <w:left w:val="none" w:sz="0" w:space="0" w:color="auto"/>
        <w:bottom w:val="none" w:sz="0" w:space="0" w:color="auto"/>
        <w:right w:val="none" w:sz="0" w:space="0" w:color="auto"/>
      </w:divBdr>
    </w:div>
    <w:div w:id="762916151">
      <w:bodyDiv w:val="1"/>
      <w:marLeft w:val="0"/>
      <w:marRight w:val="0"/>
      <w:marTop w:val="0"/>
      <w:marBottom w:val="0"/>
      <w:divBdr>
        <w:top w:val="none" w:sz="0" w:space="0" w:color="auto"/>
        <w:left w:val="none" w:sz="0" w:space="0" w:color="auto"/>
        <w:bottom w:val="none" w:sz="0" w:space="0" w:color="auto"/>
        <w:right w:val="none" w:sz="0" w:space="0" w:color="auto"/>
      </w:divBdr>
    </w:div>
    <w:div w:id="776482591">
      <w:bodyDiv w:val="1"/>
      <w:marLeft w:val="0"/>
      <w:marRight w:val="0"/>
      <w:marTop w:val="0"/>
      <w:marBottom w:val="0"/>
      <w:divBdr>
        <w:top w:val="none" w:sz="0" w:space="0" w:color="auto"/>
        <w:left w:val="none" w:sz="0" w:space="0" w:color="auto"/>
        <w:bottom w:val="none" w:sz="0" w:space="0" w:color="auto"/>
        <w:right w:val="none" w:sz="0" w:space="0" w:color="auto"/>
      </w:divBdr>
    </w:div>
    <w:div w:id="796601457">
      <w:bodyDiv w:val="1"/>
      <w:marLeft w:val="0"/>
      <w:marRight w:val="0"/>
      <w:marTop w:val="0"/>
      <w:marBottom w:val="0"/>
      <w:divBdr>
        <w:top w:val="none" w:sz="0" w:space="0" w:color="auto"/>
        <w:left w:val="none" w:sz="0" w:space="0" w:color="auto"/>
        <w:bottom w:val="none" w:sz="0" w:space="0" w:color="auto"/>
        <w:right w:val="none" w:sz="0" w:space="0" w:color="auto"/>
      </w:divBdr>
      <w:divsChild>
        <w:div w:id="326252202">
          <w:marLeft w:val="0"/>
          <w:marRight w:val="0"/>
          <w:marTop w:val="0"/>
          <w:marBottom w:val="0"/>
          <w:divBdr>
            <w:top w:val="none" w:sz="0" w:space="0" w:color="auto"/>
            <w:left w:val="none" w:sz="0" w:space="0" w:color="auto"/>
            <w:bottom w:val="none" w:sz="0" w:space="0" w:color="auto"/>
            <w:right w:val="none" w:sz="0" w:space="0" w:color="auto"/>
          </w:divBdr>
          <w:divsChild>
            <w:div w:id="2035963614">
              <w:marLeft w:val="0"/>
              <w:marRight w:val="0"/>
              <w:marTop w:val="0"/>
              <w:marBottom w:val="0"/>
              <w:divBdr>
                <w:top w:val="none" w:sz="0" w:space="0" w:color="auto"/>
                <w:left w:val="none" w:sz="0" w:space="0" w:color="auto"/>
                <w:bottom w:val="none" w:sz="0" w:space="0" w:color="auto"/>
                <w:right w:val="none" w:sz="0" w:space="0" w:color="auto"/>
              </w:divBdr>
              <w:divsChild>
                <w:div w:id="13437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6421">
          <w:marLeft w:val="0"/>
          <w:marRight w:val="0"/>
          <w:marTop w:val="0"/>
          <w:marBottom w:val="0"/>
          <w:divBdr>
            <w:top w:val="none" w:sz="0" w:space="0" w:color="auto"/>
            <w:left w:val="none" w:sz="0" w:space="0" w:color="auto"/>
            <w:bottom w:val="none" w:sz="0" w:space="0" w:color="auto"/>
            <w:right w:val="none" w:sz="0" w:space="0" w:color="auto"/>
          </w:divBdr>
          <w:divsChild>
            <w:div w:id="872501080">
              <w:marLeft w:val="0"/>
              <w:marRight w:val="0"/>
              <w:marTop w:val="0"/>
              <w:marBottom w:val="0"/>
              <w:divBdr>
                <w:top w:val="none" w:sz="0" w:space="0" w:color="auto"/>
                <w:left w:val="none" w:sz="0" w:space="0" w:color="auto"/>
                <w:bottom w:val="none" w:sz="0" w:space="0" w:color="auto"/>
                <w:right w:val="none" w:sz="0" w:space="0" w:color="auto"/>
              </w:divBdr>
              <w:divsChild>
                <w:div w:id="81822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778510">
      <w:bodyDiv w:val="1"/>
      <w:marLeft w:val="0"/>
      <w:marRight w:val="0"/>
      <w:marTop w:val="0"/>
      <w:marBottom w:val="0"/>
      <w:divBdr>
        <w:top w:val="none" w:sz="0" w:space="0" w:color="auto"/>
        <w:left w:val="none" w:sz="0" w:space="0" w:color="auto"/>
        <w:bottom w:val="none" w:sz="0" w:space="0" w:color="auto"/>
        <w:right w:val="none" w:sz="0" w:space="0" w:color="auto"/>
      </w:divBdr>
    </w:div>
    <w:div w:id="814877549">
      <w:bodyDiv w:val="1"/>
      <w:marLeft w:val="0"/>
      <w:marRight w:val="0"/>
      <w:marTop w:val="0"/>
      <w:marBottom w:val="0"/>
      <w:divBdr>
        <w:top w:val="none" w:sz="0" w:space="0" w:color="auto"/>
        <w:left w:val="none" w:sz="0" w:space="0" w:color="auto"/>
        <w:bottom w:val="none" w:sz="0" w:space="0" w:color="auto"/>
        <w:right w:val="none" w:sz="0" w:space="0" w:color="auto"/>
      </w:divBdr>
    </w:div>
    <w:div w:id="819687678">
      <w:bodyDiv w:val="1"/>
      <w:marLeft w:val="0"/>
      <w:marRight w:val="0"/>
      <w:marTop w:val="0"/>
      <w:marBottom w:val="0"/>
      <w:divBdr>
        <w:top w:val="none" w:sz="0" w:space="0" w:color="auto"/>
        <w:left w:val="none" w:sz="0" w:space="0" w:color="auto"/>
        <w:bottom w:val="none" w:sz="0" w:space="0" w:color="auto"/>
        <w:right w:val="none" w:sz="0" w:space="0" w:color="auto"/>
      </w:divBdr>
    </w:div>
    <w:div w:id="829254392">
      <w:bodyDiv w:val="1"/>
      <w:marLeft w:val="0"/>
      <w:marRight w:val="0"/>
      <w:marTop w:val="0"/>
      <w:marBottom w:val="0"/>
      <w:divBdr>
        <w:top w:val="none" w:sz="0" w:space="0" w:color="auto"/>
        <w:left w:val="none" w:sz="0" w:space="0" w:color="auto"/>
        <w:bottom w:val="none" w:sz="0" w:space="0" w:color="auto"/>
        <w:right w:val="none" w:sz="0" w:space="0" w:color="auto"/>
      </w:divBdr>
    </w:div>
    <w:div w:id="835002510">
      <w:bodyDiv w:val="1"/>
      <w:marLeft w:val="0"/>
      <w:marRight w:val="0"/>
      <w:marTop w:val="0"/>
      <w:marBottom w:val="0"/>
      <w:divBdr>
        <w:top w:val="none" w:sz="0" w:space="0" w:color="auto"/>
        <w:left w:val="none" w:sz="0" w:space="0" w:color="auto"/>
        <w:bottom w:val="none" w:sz="0" w:space="0" w:color="auto"/>
        <w:right w:val="none" w:sz="0" w:space="0" w:color="auto"/>
      </w:divBdr>
    </w:div>
    <w:div w:id="836382270">
      <w:bodyDiv w:val="1"/>
      <w:marLeft w:val="0"/>
      <w:marRight w:val="0"/>
      <w:marTop w:val="0"/>
      <w:marBottom w:val="0"/>
      <w:divBdr>
        <w:top w:val="none" w:sz="0" w:space="0" w:color="auto"/>
        <w:left w:val="none" w:sz="0" w:space="0" w:color="auto"/>
        <w:bottom w:val="none" w:sz="0" w:space="0" w:color="auto"/>
        <w:right w:val="none" w:sz="0" w:space="0" w:color="auto"/>
      </w:divBdr>
    </w:div>
    <w:div w:id="843058028">
      <w:bodyDiv w:val="1"/>
      <w:marLeft w:val="0"/>
      <w:marRight w:val="0"/>
      <w:marTop w:val="0"/>
      <w:marBottom w:val="0"/>
      <w:divBdr>
        <w:top w:val="none" w:sz="0" w:space="0" w:color="auto"/>
        <w:left w:val="none" w:sz="0" w:space="0" w:color="auto"/>
        <w:bottom w:val="none" w:sz="0" w:space="0" w:color="auto"/>
        <w:right w:val="none" w:sz="0" w:space="0" w:color="auto"/>
      </w:divBdr>
    </w:div>
    <w:div w:id="846333756">
      <w:bodyDiv w:val="1"/>
      <w:marLeft w:val="0"/>
      <w:marRight w:val="0"/>
      <w:marTop w:val="0"/>
      <w:marBottom w:val="0"/>
      <w:divBdr>
        <w:top w:val="none" w:sz="0" w:space="0" w:color="auto"/>
        <w:left w:val="none" w:sz="0" w:space="0" w:color="auto"/>
        <w:bottom w:val="none" w:sz="0" w:space="0" w:color="auto"/>
        <w:right w:val="none" w:sz="0" w:space="0" w:color="auto"/>
      </w:divBdr>
    </w:div>
    <w:div w:id="848181877">
      <w:bodyDiv w:val="1"/>
      <w:marLeft w:val="0"/>
      <w:marRight w:val="0"/>
      <w:marTop w:val="0"/>
      <w:marBottom w:val="0"/>
      <w:divBdr>
        <w:top w:val="none" w:sz="0" w:space="0" w:color="auto"/>
        <w:left w:val="none" w:sz="0" w:space="0" w:color="auto"/>
        <w:bottom w:val="none" w:sz="0" w:space="0" w:color="auto"/>
        <w:right w:val="none" w:sz="0" w:space="0" w:color="auto"/>
      </w:divBdr>
    </w:div>
    <w:div w:id="860780639">
      <w:bodyDiv w:val="1"/>
      <w:marLeft w:val="0"/>
      <w:marRight w:val="0"/>
      <w:marTop w:val="0"/>
      <w:marBottom w:val="0"/>
      <w:divBdr>
        <w:top w:val="none" w:sz="0" w:space="0" w:color="auto"/>
        <w:left w:val="none" w:sz="0" w:space="0" w:color="auto"/>
        <w:bottom w:val="none" w:sz="0" w:space="0" w:color="auto"/>
        <w:right w:val="none" w:sz="0" w:space="0" w:color="auto"/>
      </w:divBdr>
    </w:div>
    <w:div w:id="883366726">
      <w:bodyDiv w:val="1"/>
      <w:marLeft w:val="0"/>
      <w:marRight w:val="0"/>
      <w:marTop w:val="0"/>
      <w:marBottom w:val="0"/>
      <w:divBdr>
        <w:top w:val="none" w:sz="0" w:space="0" w:color="auto"/>
        <w:left w:val="none" w:sz="0" w:space="0" w:color="auto"/>
        <w:bottom w:val="none" w:sz="0" w:space="0" w:color="auto"/>
        <w:right w:val="none" w:sz="0" w:space="0" w:color="auto"/>
      </w:divBdr>
    </w:div>
    <w:div w:id="887030095">
      <w:bodyDiv w:val="1"/>
      <w:marLeft w:val="0"/>
      <w:marRight w:val="0"/>
      <w:marTop w:val="0"/>
      <w:marBottom w:val="0"/>
      <w:divBdr>
        <w:top w:val="none" w:sz="0" w:space="0" w:color="auto"/>
        <w:left w:val="none" w:sz="0" w:space="0" w:color="auto"/>
        <w:bottom w:val="none" w:sz="0" w:space="0" w:color="auto"/>
        <w:right w:val="none" w:sz="0" w:space="0" w:color="auto"/>
      </w:divBdr>
    </w:div>
    <w:div w:id="912394642">
      <w:bodyDiv w:val="1"/>
      <w:marLeft w:val="0"/>
      <w:marRight w:val="0"/>
      <w:marTop w:val="0"/>
      <w:marBottom w:val="0"/>
      <w:divBdr>
        <w:top w:val="none" w:sz="0" w:space="0" w:color="auto"/>
        <w:left w:val="none" w:sz="0" w:space="0" w:color="auto"/>
        <w:bottom w:val="none" w:sz="0" w:space="0" w:color="auto"/>
        <w:right w:val="none" w:sz="0" w:space="0" w:color="auto"/>
      </w:divBdr>
    </w:div>
    <w:div w:id="915625916">
      <w:bodyDiv w:val="1"/>
      <w:marLeft w:val="0"/>
      <w:marRight w:val="0"/>
      <w:marTop w:val="0"/>
      <w:marBottom w:val="0"/>
      <w:divBdr>
        <w:top w:val="none" w:sz="0" w:space="0" w:color="auto"/>
        <w:left w:val="none" w:sz="0" w:space="0" w:color="auto"/>
        <w:bottom w:val="none" w:sz="0" w:space="0" w:color="auto"/>
        <w:right w:val="none" w:sz="0" w:space="0" w:color="auto"/>
      </w:divBdr>
    </w:div>
    <w:div w:id="922101514">
      <w:bodyDiv w:val="1"/>
      <w:marLeft w:val="0"/>
      <w:marRight w:val="0"/>
      <w:marTop w:val="0"/>
      <w:marBottom w:val="0"/>
      <w:divBdr>
        <w:top w:val="none" w:sz="0" w:space="0" w:color="auto"/>
        <w:left w:val="none" w:sz="0" w:space="0" w:color="auto"/>
        <w:bottom w:val="none" w:sz="0" w:space="0" w:color="auto"/>
        <w:right w:val="none" w:sz="0" w:space="0" w:color="auto"/>
      </w:divBdr>
    </w:div>
    <w:div w:id="931619725">
      <w:bodyDiv w:val="1"/>
      <w:marLeft w:val="0"/>
      <w:marRight w:val="0"/>
      <w:marTop w:val="0"/>
      <w:marBottom w:val="0"/>
      <w:divBdr>
        <w:top w:val="none" w:sz="0" w:space="0" w:color="auto"/>
        <w:left w:val="none" w:sz="0" w:space="0" w:color="auto"/>
        <w:bottom w:val="none" w:sz="0" w:space="0" w:color="auto"/>
        <w:right w:val="none" w:sz="0" w:space="0" w:color="auto"/>
      </w:divBdr>
    </w:div>
    <w:div w:id="934090956">
      <w:bodyDiv w:val="1"/>
      <w:marLeft w:val="0"/>
      <w:marRight w:val="0"/>
      <w:marTop w:val="0"/>
      <w:marBottom w:val="0"/>
      <w:divBdr>
        <w:top w:val="none" w:sz="0" w:space="0" w:color="auto"/>
        <w:left w:val="none" w:sz="0" w:space="0" w:color="auto"/>
        <w:bottom w:val="none" w:sz="0" w:space="0" w:color="auto"/>
        <w:right w:val="none" w:sz="0" w:space="0" w:color="auto"/>
      </w:divBdr>
    </w:div>
    <w:div w:id="965891216">
      <w:bodyDiv w:val="1"/>
      <w:marLeft w:val="0"/>
      <w:marRight w:val="0"/>
      <w:marTop w:val="0"/>
      <w:marBottom w:val="0"/>
      <w:divBdr>
        <w:top w:val="none" w:sz="0" w:space="0" w:color="auto"/>
        <w:left w:val="none" w:sz="0" w:space="0" w:color="auto"/>
        <w:bottom w:val="none" w:sz="0" w:space="0" w:color="auto"/>
        <w:right w:val="none" w:sz="0" w:space="0" w:color="auto"/>
      </w:divBdr>
    </w:div>
    <w:div w:id="987592921">
      <w:bodyDiv w:val="1"/>
      <w:marLeft w:val="0"/>
      <w:marRight w:val="0"/>
      <w:marTop w:val="0"/>
      <w:marBottom w:val="0"/>
      <w:divBdr>
        <w:top w:val="none" w:sz="0" w:space="0" w:color="auto"/>
        <w:left w:val="none" w:sz="0" w:space="0" w:color="auto"/>
        <w:bottom w:val="none" w:sz="0" w:space="0" w:color="auto"/>
        <w:right w:val="none" w:sz="0" w:space="0" w:color="auto"/>
      </w:divBdr>
    </w:div>
    <w:div w:id="1003364422">
      <w:bodyDiv w:val="1"/>
      <w:marLeft w:val="0"/>
      <w:marRight w:val="0"/>
      <w:marTop w:val="0"/>
      <w:marBottom w:val="0"/>
      <w:divBdr>
        <w:top w:val="none" w:sz="0" w:space="0" w:color="auto"/>
        <w:left w:val="none" w:sz="0" w:space="0" w:color="auto"/>
        <w:bottom w:val="none" w:sz="0" w:space="0" w:color="auto"/>
        <w:right w:val="none" w:sz="0" w:space="0" w:color="auto"/>
      </w:divBdr>
    </w:div>
    <w:div w:id="1007899662">
      <w:bodyDiv w:val="1"/>
      <w:marLeft w:val="0"/>
      <w:marRight w:val="0"/>
      <w:marTop w:val="0"/>
      <w:marBottom w:val="0"/>
      <w:divBdr>
        <w:top w:val="none" w:sz="0" w:space="0" w:color="auto"/>
        <w:left w:val="none" w:sz="0" w:space="0" w:color="auto"/>
        <w:bottom w:val="none" w:sz="0" w:space="0" w:color="auto"/>
        <w:right w:val="none" w:sz="0" w:space="0" w:color="auto"/>
      </w:divBdr>
    </w:div>
    <w:div w:id="1011029280">
      <w:bodyDiv w:val="1"/>
      <w:marLeft w:val="0"/>
      <w:marRight w:val="0"/>
      <w:marTop w:val="0"/>
      <w:marBottom w:val="0"/>
      <w:divBdr>
        <w:top w:val="none" w:sz="0" w:space="0" w:color="auto"/>
        <w:left w:val="none" w:sz="0" w:space="0" w:color="auto"/>
        <w:bottom w:val="none" w:sz="0" w:space="0" w:color="auto"/>
        <w:right w:val="none" w:sz="0" w:space="0" w:color="auto"/>
      </w:divBdr>
    </w:div>
    <w:div w:id="1018963382">
      <w:bodyDiv w:val="1"/>
      <w:marLeft w:val="0"/>
      <w:marRight w:val="0"/>
      <w:marTop w:val="0"/>
      <w:marBottom w:val="0"/>
      <w:divBdr>
        <w:top w:val="none" w:sz="0" w:space="0" w:color="auto"/>
        <w:left w:val="none" w:sz="0" w:space="0" w:color="auto"/>
        <w:bottom w:val="none" w:sz="0" w:space="0" w:color="auto"/>
        <w:right w:val="none" w:sz="0" w:space="0" w:color="auto"/>
      </w:divBdr>
    </w:div>
    <w:div w:id="1027948630">
      <w:bodyDiv w:val="1"/>
      <w:marLeft w:val="0"/>
      <w:marRight w:val="0"/>
      <w:marTop w:val="0"/>
      <w:marBottom w:val="0"/>
      <w:divBdr>
        <w:top w:val="none" w:sz="0" w:space="0" w:color="auto"/>
        <w:left w:val="none" w:sz="0" w:space="0" w:color="auto"/>
        <w:bottom w:val="none" w:sz="0" w:space="0" w:color="auto"/>
        <w:right w:val="none" w:sz="0" w:space="0" w:color="auto"/>
      </w:divBdr>
    </w:div>
    <w:div w:id="1041320621">
      <w:bodyDiv w:val="1"/>
      <w:marLeft w:val="0"/>
      <w:marRight w:val="0"/>
      <w:marTop w:val="0"/>
      <w:marBottom w:val="0"/>
      <w:divBdr>
        <w:top w:val="none" w:sz="0" w:space="0" w:color="auto"/>
        <w:left w:val="none" w:sz="0" w:space="0" w:color="auto"/>
        <w:bottom w:val="none" w:sz="0" w:space="0" w:color="auto"/>
        <w:right w:val="none" w:sz="0" w:space="0" w:color="auto"/>
      </w:divBdr>
    </w:div>
    <w:div w:id="1043940950">
      <w:bodyDiv w:val="1"/>
      <w:marLeft w:val="0"/>
      <w:marRight w:val="0"/>
      <w:marTop w:val="0"/>
      <w:marBottom w:val="0"/>
      <w:divBdr>
        <w:top w:val="none" w:sz="0" w:space="0" w:color="auto"/>
        <w:left w:val="none" w:sz="0" w:space="0" w:color="auto"/>
        <w:bottom w:val="none" w:sz="0" w:space="0" w:color="auto"/>
        <w:right w:val="none" w:sz="0" w:space="0" w:color="auto"/>
      </w:divBdr>
    </w:div>
    <w:div w:id="1053426330">
      <w:bodyDiv w:val="1"/>
      <w:marLeft w:val="0"/>
      <w:marRight w:val="0"/>
      <w:marTop w:val="0"/>
      <w:marBottom w:val="0"/>
      <w:divBdr>
        <w:top w:val="none" w:sz="0" w:space="0" w:color="auto"/>
        <w:left w:val="none" w:sz="0" w:space="0" w:color="auto"/>
        <w:bottom w:val="none" w:sz="0" w:space="0" w:color="auto"/>
        <w:right w:val="none" w:sz="0" w:space="0" w:color="auto"/>
      </w:divBdr>
    </w:div>
    <w:div w:id="1059861993">
      <w:bodyDiv w:val="1"/>
      <w:marLeft w:val="0"/>
      <w:marRight w:val="0"/>
      <w:marTop w:val="0"/>
      <w:marBottom w:val="0"/>
      <w:divBdr>
        <w:top w:val="none" w:sz="0" w:space="0" w:color="auto"/>
        <w:left w:val="none" w:sz="0" w:space="0" w:color="auto"/>
        <w:bottom w:val="none" w:sz="0" w:space="0" w:color="auto"/>
        <w:right w:val="none" w:sz="0" w:space="0" w:color="auto"/>
      </w:divBdr>
    </w:div>
    <w:div w:id="1083182320">
      <w:bodyDiv w:val="1"/>
      <w:marLeft w:val="0"/>
      <w:marRight w:val="0"/>
      <w:marTop w:val="0"/>
      <w:marBottom w:val="0"/>
      <w:divBdr>
        <w:top w:val="none" w:sz="0" w:space="0" w:color="auto"/>
        <w:left w:val="none" w:sz="0" w:space="0" w:color="auto"/>
        <w:bottom w:val="none" w:sz="0" w:space="0" w:color="auto"/>
        <w:right w:val="none" w:sz="0" w:space="0" w:color="auto"/>
      </w:divBdr>
    </w:div>
    <w:div w:id="1111707085">
      <w:bodyDiv w:val="1"/>
      <w:marLeft w:val="0"/>
      <w:marRight w:val="0"/>
      <w:marTop w:val="0"/>
      <w:marBottom w:val="0"/>
      <w:divBdr>
        <w:top w:val="none" w:sz="0" w:space="0" w:color="auto"/>
        <w:left w:val="none" w:sz="0" w:space="0" w:color="auto"/>
        <w:bottom w:val="none" w:sz="0" w:space="0" w:color="auto"/>
        <w:right w:val="none" w:sz="0" w:space="0" w:color="auto"/>
      </w:divBdr>
    </w:div>
    <w:div w:id="1118598565">
      <w:bodyDiv w:val="1"/>
      <w:marLeft w:val="0"/>
      <w:marRight w:val="0"/>
      <w:marTop w:val="0"/>
      <w:marBottom w:val="0"/>
      <w:divBdr>
        <w:top w:val="none" w:sz="0" w:space="0" w:color="auto"/>
        <w:left w:val="none" w:sz="0" w:space="0" w:color="auto"/>
        <w:bottom w:val="none" w:sz="0" w:space="0" w:color="auto"/>
        <w:right w:val="none" w:sz="0" w:space="0" w:color="auto"/>
      </w:divBdr>
    </w:div>
    <w:div w:id="1134256363">
      <w:bodyDiv w:val="1"/>
      <w:marLeft w:val="0"/>
      <w:marRight w:val="0"/>
      <w:marTop w:val="0"/>
      <w:marBottom w:val="0"/>
      <w:divBdr>
        <w:top w:val="none" w:sz="0" w:space="0" w:color="auto"/>
        <w:left w:val="none" w:sz="0" w:space="0" w:color="auto"/>
        <w:bottom w:val="none" w:sz="0" w:space="0" w:color="auto"/>
        <w:right w:val="none" w:sz="0" w:space="0" w:color="auto"/>
      </w:divBdr>
    </w:div>
    <w:div w:id="1136293401">
      <w:bodyDiv w:val="1"/>
      <w:marLeft w:val="0"/>
      <w:marRight w:val="0"/>
      <w:marTop w:val="0"/>
      <w:marBottom w:val="0"/>
      <w:divBdr>
        <w:top w:val="none" w:sz="0" w:space="0" w:color="auto"/>
        <w:left w:val="none" w:sz="0" w:space="0" w:color="auto"/>
        <w:bottom w:val="none" w:sz="0" w:space="0" w:color="auto"/>
        <w:right w:val="none" w:sz="0" w:space="0" w:color="auto"/>
      </w:divBdr>
      <w:divsChild>
        <w:div w:id="963655591">
          <w:marLeft w:val="0"/>
          <w:marRight w:val="0"/>
          <w:marTop w:val="0"/>
          <w:marBottom w:val="0"/>
          <w:divBdr>
            <w:top w:val="none" w:sz="0" w:space="0" w:color="auto"/>
            <w:left w:val="none" w:sz="0" w:space="0" w:color="auto"/>
            <w:bottom w:val="none" w:sz="0" w:space="0" w:color="auto"/>
            <w:right w:val="none" w:sz="0" w:space="0" w:color="auto"/>
          </w:divBdr>
          <w:divsChild>
            <w:div w:id="1182356254">
              <w:marLeft w:val="0"/>
              <w:marRight w:val="0"/>
              <w:marTop w:val="0"/>
              <w:marBottom w:val="0"/>
              <w:divBdr>
                <w:top w:val="none" w:sz="0" w:space="0" w:color="auto"/>
                <w:left w:val="none" w:sz="0" w:space="0" w:color="auto"/>
                <w:bottom w:val="none" w:sz="0" w:space="0" w:color="auto"/>
                <w:right w:val="none" w:sz="0" w:space="0" w:color="auto"/>
              </w:divBdr>
              <w:divsChild>
                <w:div w:id="3034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166037">
          <w:marLeft w:val="0"/>
          <w:marRight w:val="0"/>
          <w:marTop w:val="0"/>
          <w:marBottom w:val="0"/>
          <w:divBdr>
            <w:top w:val="none" w:sz="0" w:space="0" w:color="auto"/>
            <w:left w:val="none" w:sz="0" w:space="0" w:color="auto"/>
            <w:bottom w:val="none" w:sz="0" w:space="0" w:color="auto"/>
            <w:right w:val="none" w:sz="0" w:space="0" w:color="auto"/>
          </w:divBdr>
          <w:divsChild>
            <w:div w:id="916670933">
              <w:marLeft w:val="0"/>
              <w:marRight w:val="0"/>
              <w:marTop w:val="0"/>
              <w:marBottom w:val="0"/>
              <w:divBdr>
                <w:top w:val="none" w:sz="0" w:space="0" w:color="auto"/>
                <w:left w:val="none" w:sz="0" w:space="0" w:color="auto"/>
                <w:bottom w:val="none" w:sz="0" w:space="0" w:color="auto"/>
                <w:right w:val="none" w:sz="0" w:space="0" w:color="auto"/>
              </w:divBdr>
              <w:divsChild>
                <w:div w:id="36020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630633">
      <w:bodyDiv w:val="1"/>
      <w:marLeft w:val="0"/>
      <w:marRight w:val="0"/>
      <w:marTop w:val="0"/>
      <w:marBottom w:val="0"/>
      <w:divBdr>
        <w:top w:val="none" w:sz="0" w:space="0" w:color="auto"/>
        <w:left w:val="none" w:sz="0" w:space="0" w:color="auto"/>
        <w:bottom w:val="none" w:sz="0" w:space="0" w:color="auto"/>
        <w:right w:val="none" w:sz="0" w:space="0" w:color="auto"/>
      </w:divBdr>
    </w:div>
    <w:div w:id="1150949711">
      <w:bodyDiv w:val="1"/>
      <w:marLeft w:val="0"/>
      <w:marRight w:val="0"/>
      <w:marTop w:val="0"/>
      <w:marBottom w:val="0"/>
      <w:divBdr>
        <w:top w:val="none" w:sz="0" w:space="0" w:color="auto"/>
        <w:left w:val="none" w:sz="0" w:space="0" w:color="auto"/>
        <w:bottom w:val="none" w:sz="0" w:space="0" w:color="auto"/>
        <w:right w:val="none" w:sz="0" w:space="0" w:color="auto"/>
      </w:divBdr>
    </w:div>
    <w:div w:id="1197041468">
      <w:bodyDiv w:val="1"/>
      <w:marLeft w:val="0"/>
      <w:marRight w:val="0"/>
      <w:marTop w:val="0"/>
      <w:marBottom w:val="0"/>
      <w:divBdr>
        <w:top w:val="none" w:sz="0" w:space="0" w:color="auto"/>
        <w:left w:val="none" w:sz="0" w:space="0" w:color="auto"/>
        <w:bottom w:val="none" w:sz="0" w:space="0" w:color="auto"/>
        <w:right w:val="none" w:sz="0" w:space="0" w:color="auto"/>
      </w:divBdr>
    </w:div>
    <w:div w:id="1226840324">
      <w:bodyDiv w:val="1"/>
      <w:marLeft w:val="0"/>
      <w:marRight w:val="0"/>
      <w:marTop w:val="0"/>
      <w:marBottom w:val="0"/>
      <w:divBdr>
        <w:top w:val="none" w:sz="0" w:space="0" w:color="auto"/>
        <w:left w:val="none" w:sz="0" w:space="0" w:color="auto"/>
        <w:bottom w:val="none" w:sz="0" w:space="0" w:color="auto"/>
        <w:right w:val="none" w:sz="0" w:space="0" w:color="auto"/>
      </w:divBdr>
    </w:div>
    <w:div w:id="1231304901">
      <w:bodyDiv w:val="1"/>
      <w:marLeft w:val="0"/>
      <w:marRight w:val="0"/>
      <w:marTop w:val="0"/>
      <w:marBottom w:val="0"/>
      <w:divBdr>
        <w:top w:val="none" w:sz="0" w:space="0" w:color="auto"/>
        <w:left w:val="none" w:sz="0" w:space="0" w:color="auto"/>
        <w:bottom w:val="none" w:sz="0" w:space="0" w:color="auto"/>
        <w:right w:val="none" w:sz="0" w:space="0" w:color="auto"/>
      </w:divBdr>
    </w:div>
    <w:div w:id="1256400512">
      <w:bodyDiv w:val="1"/>
      <w:marLeft w:val="0"/>
      <w:marRight w:val="0"/>
      <w:marTop w:val="0"/>
      <w:marBottom w:val="0"/>
      <w:divBdr>
        <w:top w:val="none" w:sz="0" w:space="0" w:color="auto"/>
        <w:left w:val="none" w:sz="0" w:space="0" w:color="auto"/>
        <w:bottom w:val="none" w:sz="0" w:space="0" w:color="auto"/>
        <w:right w:val="none" w:sz="0" w:space="0" w:color="auto"/>
      </w:divBdr>
      <w:divsChild>
        <w:div w:id="348609104">
          <w:marLeft w:val="0"/>
          <w:marRight w:val="0"/>
          <w:marTop w:val="0"/>
          <w:marBottom w:val="0"/>
          <w:divBdr>
            <w:top w:val="none" w:sz="0" w:space="0" w:color="auto"/>
            <w:left w:val="none" w:sz="0" w:space="0" w:color="auto"/>
            <w:bottom w:val="none" w:sz="0" w:space="0" w:color="auto"/>
            <w:right w:val="none" w:sz="0" w:space="0" w:color="auto"/>
          </w:divBdr>
        </w:div>
      </w:divsChild>
    </w:div>
    <w:div w:id="1260528812">
      <w:bodyDiv w:val="1"/>
      <w:marLeft w:val="0"/>
      <w:marRight w:val="0"/>
      <w:marTop w:val="0"/>
      <w:marBottom w:val="0"/>
      <w:divBdr>
        <w:top w:val="none" w:sz="0" w:space="0" w:color="auto"/>
        <w:left w:val="none" w:sz="0" w:space="0" w:color="auto"/>
        <w:bottom w:val="none" w:sz="0" w:space="0" w:color="auto"/>
        <w:right w:val="none" w:sz="0" w:space="0" w:color="auto"/>
      </w:divBdr>
    </w:div>
    <w:div w:id="1268460411">
      <w:bodyDiv w:val="1"/>
      <w:marLeft w:val="0"/>
      <w:marRight w:val="0"/>
      <w:marTop w:val="0"/>
      <w:marBottom w:val="0"/>
      <w:divBdr>
        <w:top w:val="none" w:sz="0" w:space="0" w:color="auto"/>
        <w:left w:val="none" w:sz="0" w:space="0" w:color="auto"/>
        <w:bottom w:val="none" w:sz="0" w:space="0" w:color="auto"/>
        <w:right w:val="none" w:sz="0" w:space="0" w:color="auto"/>
      </w:divBdr>
    </w:div>
    <w:div w:id="1273902533">
      <w:bodyDiv w:val="1"/>
      <w:marLeft w:val="0"/>
      <w:marRight w:val="0"/>
      <w:marTop w:val="0"/>
      <w:marBottom w:val="0"/>
      <w:divBdr>
        <w:top w:val="none" w:sz="0" w:space="0" w:color="auto"/>
        <w:left w:val="none" w:sz="0" w:space="0" w:color="auto"/>
        <w:bottom w:val="none" w:sz="0" w:space="0" w:color="auto"/>
        <w:right w:val="none" w:sz="0" w:space="0" w:color="auto"/>
      </w:divBdr>
    </w:div>
    <w:div w:id="1310743142">
      <w:bodyDiv w:val="1"/>
      <w:marLeft w:val="0"/>
      <w:marRight w:val="0"/>
      <w:marTop w:val="0"/>
      <w:marBottom w:val="0"/>
      <w:divBdr>
        <w:top w:val="none" w:sz="0" w:space="0" w:color="auto"/>
        <w:left w:val="none" w:sz="0" w:space="0" w:color="auto"/>
        <w:bottom w:val="none" w:sz="0" w:space="0" w:color="auto"/>
        <w:right w:val="none" w:sz="0" w:space="0" w:color="auto"/>
      </w:divBdr>
    </w:div>
    <w:div w:id="1316297771">
      <w:bodyDiv w:val="1"/>
      <w:marLeft w:val="0"/>
      <w:marRight w:val="0"/>
      <w:marTop w:val="0"/>
      <w:marBottom w:val="0"/>
      <w:divBdr>
        <w:top w:val="none" w:sz="0" w:space="0" w:color="auto"/>
        <w:left w:val="none" w:sz="0" w:space="0" w:color="auto"/>
        <w:bottom w:val="none" w:sz="0" w:space="0" w:color="auto"/>
        <w:right w:val="none" w:sz="0" w:space="0" w:color="auto"/>
      </w:divBdr>
    </w:div>
    <w:div w:id="1319264345">
      <w:bodyDiv w:val="1"/>
      <w:marLeft w:val="0"/>
      <w:marRight w:val="0"/>
      <w:marTop w:val="0"/>
      <w:marBottom w:val="0"/>
      <w:divBdr>
        <w:top w:val="none" w:sz="0" w:space="0" w:color="auto"/>
        <w:left w:val="none" w:sz="0" w:space="0" w:color="auto"/>
        <w:bottom w:val="none" w:sz="0" w:space="0" w:color="auto"/>
        <w:right w:val="none" w:sz="0" w:space="0" w:color="auto"/>
      </w:divBdr>
      <w:divsChild>
        <w:div w:id="1028798663">
          <w:marLeft w:val="0"/>
          <w:marRight w:val="0"/>
          <w:marTop w:val="225"/>
          <w:marBottom w:val="75"/>
          <w:divBdr>
            <w:top w:val="none" w:sz="0" w:space="0" w:color="auto"/>
            <w:left w:val="none" w:sz="0" w:space="0" w:color="auto"/>
            <w:bottom w:val="none" w:sz="0" w:space="0" w:color="auto"/>
            <w:right w:val="none" w:sz="0" w:space="0" w:color="auto"/>
          </w:divBdr>
        </w:div>
      </w:divsChild>
    </w:div>
    <w:div w:id="1346401487">
      <w:bodyDiv w:val="1"/>
      <w:marLeft w:val="0"/>
      <w:marRight w:val="0"/>
      <w:marTop w:val="0"/>
      <w:marBottom w:val="0"/>
      <w:divBdr>
        <w:top w:val="none" w:sz="0" w:space="0" w:color="auto"/>
        <w:left w:val="none" w:sz="0" w:space="0" w:color="auto"/>
        <w:bottom w:val="none" w:sz="0" w:space="0" w:color="auto"/>
        <w:right w:val="none" w:sz="0" w:space="0" w:color="auto"/>
      </w:divBdr>
    </w:div>
    <w:div w:id="1347366791">
      <w:bodyDiv w:val="1"/>
      <w:marLeft w:val="0"/>
      <w:marRight w:val="0"/>
      <w:marTop w:val="0"/>
      <w:marBottom w:val="0"/>
      <w:divBdr>
        <w:top w:val="none" w:sz="0" w:space="0" w:color="auto"/>
        <w:left w:val="none" w:sz="0" w:space="0" w:color="auto"/>
        <w:bottom w:val="none" w:sz="0" w:space="0" w:color="auto"/>
        <w:right w:val="none" w:sz="0" w:space="0" w:color="auto"/>
      </w:divBdr>
    </w:div>
    <w:div w:id="1373338127">
      <w:bodyDiv w:val="1"/>
      <w:marLeft w:val="0"/>
      <w:marRight w:val="0"/>
      <w:marTop w:val="0"/>
      <w:marBottom w:val="0"/>
      <w:divBdr>
        <w:top w:val="none" w:sz="0" w:space="0" w:color="auto"/>
        <w:left w:val="none" w:sz="0" w:space="0" w:color="auto"/>
        <w:bottom w:val="none" w:sz="0" w:space="0" w:color="auto"/>
        <w:right w:val="none" w:sz="0" w:space="0" w:color="auto"/>
      </w:divBdr>
    </w:div>
    <w:div w:id="1375035220">
      <w:bodyDiv w:val="1"/>
      <w:marLeft w:val="0"/>
      <w:marRight w:val="0"/>
      <w:marTop w:val="0"/>
      <w:marBottom w:val="0"/>
      <w:divBdr>
        <w:top w:val="none" w:sz="0" w:space="0" w:color="auto"/>
        <w:left w:val="none" w:sz="0" w:space="0" w:color="auto"/>
        <w:bottom w:val="none" w:sz="0" w:space="0" w:color="auto"/>
        <w:right w:val="none" w:sz="0" w:space="0" w:color="auto"/>
      </w:divBdr>
    </w:div>
    <w:div w:id="1393193934">
      <w:bodyDiv w:val="1"/>
      <w:marLeft w:val="0"/>
      <w:marRight w:val="0"/>
      <w:marTop w:val="0"/>
      <w:marBottom w:val="0"/>
      <w:divBdr>
        <w:top w:val="none" w:sz="0" w:space="0" w:color="auto"/>
        <w:left w:val="none" w:sz="0" w:space="0" w:color="auto"/>
        <w:bottom w:val="none" w:sz="0" w:space="0" w:color="auto"/>
        <w:right w:val="none" w:sz="0" w:space="0" w:color="auto"/>
      </w:divBdr>
      <w:divsChild>
        <w:div w:id="1067264864">
          <w:marLeft w:val="0"/>
          <w:marRight w:val="0"/>
          <w:marTop w:val="0"/>
          <w:marBottom w:val="0"/>
          <w:divBdr>
            <w:top w:val="none" w:sz="0" w:space="0" w:color="auto"/>
            <w:left w:val="none" w:sz="0" w:space="0" w:color="auto"/>
            <w:bottom w:val="none" w:sz="0" w:space="0" w:color="auto"/>
            <w:right w:val="none" w:sz="0" w:space="0" w:color="auto"/>
          </w:divBdr>
          <w:divsChild>
            <w:div w:id="1713336516">
              <w:marLeft w:val="0"/>
              <w:marRight w:val="0"/>
              <w:marTop w:val="0"/>
              <w:marBottom w:val="0"/>
              <w:divBdr>
                <w:top w:val="none" w:sz="0" w:space="0" w:color="auto"/>
                <w:left w:val="none" w:sz="0" w:space="0" w:color="auto"/>
                <w:bottom w:val="none" w:sz="0" w:space="0" w:color="auto"/>
                <w:right w:val="none" w:sz="0" w:space="0" w:color="auto"/>
              </w:divBdr>
              <w:divsChild>
                <w:div w:id="1999721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52887">
          <w:marLeft w:val="0"/>
          <w:marRight w:val="0"/>
          <w:marTop w:val="0"/>
          <w:marBottom w:val="0"/>
          <w:divBdr>
            <w:top w:val="none" w:sz="0" w:space="0" w:color="auto"/>
            <w:left w:val="none" w:sz="0" w:space="0" w:color="auto"/>
            <w:bottom w:val="none" w:sz="0" w:space="0" w:color="auto"/>
            <w:right w:val="none" w:sz="0" w:space="0" w:color="auto"/>
          </w:divBdr>
          <w:divsChild>
            <w:div w:id="1287128338">
              <w:marLeft w:val="0"/>
              <w:marRight w:val="0"/>
              <w:marTop w:val="0"/>
              <w:marBottom w:val="0"/>
              <w:divBdr>
                <w:top w:val="none" w:sz="0" w:space="0" w:color="auto"/>
                <w:left w:val="none" w:sz="0" w:space="0" w:color="auto"/>
                <w:bottom w:val="none" w:sz="0" w:space="0" w:color="auto"/>
                <w:right w:val="none" w:sz="0" w:space="0" w:color="auto"/>
              </w:divBdr>
              <w:divsChild>
                <w:div w:id="41971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553280">
      <w:bodyDiv w:val="1"/>
      <w:marLeft w:val="0"/>
      <w:marRight w:val="0"/>
      <w:marTop w:val="0"/>
      <w:marBottom w:val="0"/>
      <w:divBdr>
        <w:top w:val="none" w:sz="0" w:space="0" w:color="auto"/>
        <w:left w:val="none" w:sz="0" w:space="0" w:color="auto"/>
        <w:bottom w:val="none" w:sz="0" w:space="0" w:color="auto"/>
        <w:right w:val="none" w:sz="0" w:space="0" w:color="auto"/>
      </w:divBdr>
    </w:div>
    <w:div w:id="1408529521">
      <w:bodyDiv w:val="1"/>
      <w:marLeft w:val="0"/>
      <w:marRight w:val="0"/>
      <w:marTop w:val="0"/>
      <w:marBottom w:val="0"/>
      <w:divBdr>
        <w:top w:val="none" w:sz="0" w:space="0" w:color="auto"/>
        <w:left w:val="none" w:sz="0" w:space="0" w:color="auto"/>
        <w:bottom w:val="none" w:sz="0" w:space="0" w:color="auto"/>
        <w:right w:val="none" w:sz="0" w:space="0" w:color="auto"/>
      </w:divBdr>
    </w:div>
    <w:div w:id="1413043624">
      <w:bodyDiv w:val="1"/>
      <w:marLeft w:val="0"/>
      <w:marRight w:val="0"/>
      <w:marTop w:val="0"/>
      <w:marBottom w:val="0"/>
      <w:divBdr>
        <w:top w:val="none" w:sz="0" w:space="0" w:color="auto"/>
        <w:left w:val="none" w:sz="0" w:space="0" w:color="auto"/>
        <w:bottom w:val="none" w:sz="0" w:space="0" w:color="auto"/>
        <w:right w:val="none" w:sz="0" w:space="0" w:color="auto"/>
      </w:divBdr>
    </w:div>
    <w:div w:id="1431581796">
      <w:bodyDiv w:val="1"/>
      <w:marLeft w:val="0"/>
      <w:marRight w:val="0"/>
      <w:marTop w:val="0"/>
      <w:marBottom w:val="0"/>
      <w:divBdr>
        <w:top w:val="none" w:sz="0" w:space="0" w:color="auto"/>
        <w:left w:val="none" w:sz="0" w:space="0" w:color="auto"/>
        <w:bottom w:val="none" w:sz="0" w:space="0" w:color="auto"/>
        <w:right w:val="none" w:sz="0" w:space="0" w:color="auto"/>
      </w:divBdr>
    </w:div>
    <w:div w:id="1434325124">
      <w:bodyDiv w:val="1"/>
      <w:marLeft w:val="0"/>
      <w:marRight w:val="0"/>
      <w:marTop w:val="0"/>
      <w:marBottom w:val="0"/>
      <w:divBdr>
        <w:top w:val="none" w:sz="0" w:space="0" w:color="auto"/>
        <w:left w:val="none" w:sz="0" w:space="0" w:color="auto"/>
        <w:bottom w:val="none" w:sz="0" w:space="0" w:color="auto"/>
        <w:right w:val="none" w:sz="0" w:space="0" w:color="auto"/>
      </w:divBdr>
    </w:div>
    <w:div w:id="1434588630">
      <w:bodyDiv w:val="1"/>
      <w:marLeft w:val="0"/>
      <w:marRight w:val="0"/>
      <w:marTop w:val="0"/>
      <w:marBottom w:val="0"/>
      <w:divBdr>
        <w:top w:val="none" w:sz="0" w:space="0" w:color="auto"/>
        <w:left w:val="none" w:sz="0" w:space="0" w:color="auto"/>
        <w:bottom w:val="none" w:sz="0" w:space="0" w:color="auto"/>
        <w:right w:val="none" w:sz="0" w:space="0" w:color="auto"/>
      </w:divBdr>
    </w:div>
    <w:div w:id="1438409588">
      <w:bodyDiv w:val="1"/>
      <w:marLeft w:val="0"/>
      <w:marRight w:val="0"/>
      <w:marTop w:val="0"/>
      <w:marBottom w:val="0"/>
      <w:divBdr>
        <w:top w:val="none" w:sz="0" w:space="0" w:color="auto"/>
        <w:left w:val="none" w:sz="0" w:space="0" w:color="auto"/>
        <w:bottom w:val="none" w:sz="0" w:space="0" w:color="auto"/>
        <w:right w:val="none" w:sz="0" w:space="0" w:color="auto"/>
      </w:divBdr>
    </w:div>
    <w:div w:id="1441028644">
      <w:bodyDiv w:val="1"/>
      <w:marLeft w:val="0"/>
      <w:marRight w:val="0"/>
      <w:marTop w:val="0"/>
      <w:marBottom w:val="0"/>
      <w:divBdr>
        <w:top w:val="none" w:sz="0" w:space="0" w:color="auto"/>
        <w:left w:val="none" w:sz="0" w:space="0" w:color="auto"/>
        <w:bottom w:val="none" w:sz="0" w:space="0" w:color="auto"/>
        <w:right w:val="none" w:sz="0" w:space="0" w:color="auto"/>
      </w:divBdr>
    </w:div>
    <w:div w:id="1443499553">
      <w:bodyDiv w:val="1"/>
      <w:marLeft w:val="0"/>
      <w:marRight w:val="0"/>
      <w:marTop w:val="0"/>
      <w:marBottom w:val="0"/>
      <w:divBdr>
        <w:top w:val="none" w:sz="0" w:space="0" w:color="auto"/>
        <w:left w:val="none" w:sz="0" w:space="0" w:color="auto"/>
        <w:bottom w:val="none" w:sz="0" w:space="0" w:color="auto"/>
        <w:right w:val="none" w:sz="0" w:space="0" w:color="auto"/>
      </w:divBdr>
    </w:div>
    <w:div w:id="1446534280">
      <w:bodyDiv w:val="1"/>
      <w:marLeft w:val="0"/>
      <w:marRight w:val="0"/>
      <w:marTop w:val="0"/>
      <w:marBottom w:val="0"/>
      <w:divBdr>
        <w:top w:val="none" w:sz="0" w:space="0" w:color="auto"/>
        <w:left w:val="none" w:sz="0" w:space="0" w:color="auto"/>
        <w:bottom w:val="none" w:sz="0" w:space="0" w:color="auto"/>
        <w:right w:val="none" w:sz="0" w:space="0" w:color="auto"/>
      </w:divBdr>
      <w:divsChild>
        <w:div w:id="714499173">
          <w:marLeft w:val="0"/>
          <w:marRight w:val="0"/>
          <w:marTop w:val="0"/>
          <w:marBottom w:val="0"/>
          <w:divBdr>
            <w:top w:val="none" w:sz="0" w:space="0" w:color="auto"/>
            <w:left w:val="none" w:sz="0" w:space="0" w:color="auto"/>
            <w:bottom w:val="none" w:sz="0" w:space="0" w:color="auto"/>
            <w:right w:val="none" w:sz="0" w:space="0" w:color="auto"/>
          </w:divBdr>
          <w:divsChild>
            <w:div w:id="2131513748">
              <w:marLeft w:val="0"/>
              <w:marRight w:val="0"/>
              <w:marTop w:val="0"/>
              <w:marBottom w:val="0"/>
              <w:divBdr>
                <w:top w:val="none" w:sz="0" w:space="0" w:color="auto"/>
                <w:left w:val="none" w:sz="0" w:space="0" w:color="auto"/>
                <w:bottom w:val="none" w:sz="0" w:space="0" w:color="auto"/>
                <w:right w:val="none" w:sz="0" w:space="0" w:color="auto"/>
              </w:divBdr>
              <w:divsChild>
                <w:div w:id="142137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400513">
          <w:marLeft w:val="0"/>
          <w:marRight w:val="0"/>
          <w:marTop w:val="0"/>
          <w:marBottom w:val="0"/>
          <w:divBdr>
            <w:top w:val="none" w:sz="0" w:space="0" w:color="auto"/>
            <w:left w:val="none" w:sz="0" w:space="0" w:color="auto"/>
            <w:bottom w:val="none" w:sz="0" w:space="0" w:color="auto"/>
            <w:right w:val="none" w:sz="0" w:space="0" w:color="auto"/>
          </w:divBdr>
          <w:divsChild>
            <w:div w:id="958992640">
              <w:marLeft w:val="0"/>
              <w:marRight w:val="0"/>
              <w:marTop w:val="0"/>
              <w:marBottom w:val="0"/>
              <w:divBdr>
                <w:top w:val="none" w:sz="0" w:space="0" w:color="auto"/>
                <w:left w:val="none" w:sz="0" w:space="0" w:color="auto"/>
                <w:bottom w:val="none" w:sz="0" w:space="0" w:color="auto"/>
                <w:right w:val="none" w:sz="0" w:space="0" w:color="auto"/>
              </w:divBdr>
              <w:divsChild>
                <w:div w:id="47221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535741">
      <w:bodyDiv w:val="1"/>
      <w:marLeft w:val="0"/>
      <w:marRight w:val="0"/>
      <w:marTop w:val="0"/>
      <w:marBottom w:val="0"/>
      <w:divBdr>
        <w:top w:val="none" w:sz="0" w:space="0" w:color="auto"/>
        <w:left w:val="none" w:sz="0" w:space="0" w:color="auto"/>
        <w:bottom w:val="none" w:sz="0" w:space="0" w:color="auto"/>
        <w:right w:val="none" w:sz="0" w:space="0" w:color="auto"/>
      </w:divBdr>
      <w:divsChild>
        <w:div w:id="696614444">
          <w:marLeft w:val="0"/>
          <w:marRight w:val="0"/>
          <w:marTop w:val="0"/>
          <w:marBottom w:val="0"/>
          <w:divBdr>
            <w:top w:val="none" w:sz="0" w:space="0" w:color="auto"/>
            <w:left w:val="none" w:sz="0" w:space="0" w:color="auto"/>
            <w:bottom w:val="none" w:sz="0" w:space="0" w:color="auto"/>
            <w:right w:val="none" w:sz="0" w:space="0" w:color="auto"/>
          </w:divBdr>
          <w:divsChild>
            <w:div w:id="592393377">
              <w:marLeft w:val="0"/>
              <w:marRight w:val="0"/>
              <w:marTop w:val="0"/>
              <w:marBottom w:val="0"/>
              <w:divBdr>
                <w:top w:val="none" w:sz="0" w:space="0" w:color="auto"/>
                <w:left w:val="none" w:sz="0" w:space="0" w:color="auto"/>
                <w:bottom w:val="none" w:sz="0" w:space="0" w:color="auto"/>
                <w:right w:val="none" w:sz="0" w:space="0" w:color="auto"/>
              </w:divBdr>
              <w:divsChild>
                <w:div w:id="99491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81692">
          <w:marLeft w:val="0"/>
          <w:marRight w:val="0"/>
          <w:marTop w:val="0"/>
          <w:marBottom w:val="0"/>
          <w:divBdr>
            <w:top w:val="none" w:sz="0" w:space="0" w:color="auto"/>
            <w:left w:val="none" w:sz="0" w:space="0" w:color="auto"/>
            <w:bottom w:val="none" w:sz="0" w:space="0" w:color="auto"/>
            <w:right w:val="none" w:sz="0" w:space="0" w:color="auto"/>
          </w:divBdr>
          <w:divsChild>
            <w:div w:id="105318067">
              <w:marLeft w:val="0"/>
              <w:marRight w:val="0"/>
              <w:marTop w:val="0"/>
              <w:marBottom w:val="0"/>
              <w:divBdr>
                <w:top w:val="none" w:sz="0" w:space="0" w:color="auto"/>
                <w:left w:val="none" w:sz="0" w:space="0" w:color="auto"/>
                <w:bottom w:val="none" w:sz="0" w:space="0" w:color="auto"/>
                <w:right w:val="none" w:sz="0" w:space="0" w:color="auto"/>
              </w:divBdr>
              <w:divsChild>
                <w:div w:id="27487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183009">
      <w:bodyDiv w:val="1"/>
      <w:marLeft w:val="0"/>
      <w:marRight w:val="0"/>
      <w:marTop w:val="0"/>
      <w:marBottom w:val="0"/>
      <w:divBdr>
        <w:top w:val="none" w:sz="0" w:space="0" w:color="auto"/>
        <w:left w:val="none" w:sz="0" w:space="0" w:color="auto"/>
        <w:bottom w:val="none" w:sz="0" w:space="0" w:color="auto"/>
        <w:right w:val="none" w:sz="0" w:space="0" w:color="auto"/>
      </w:divBdr>
    </w:div>
    <w:div w:id="1459035257">
      <w:bodyDiv w:val="1"/>
      <w:marLeft w:val="0"/>
      <w:marRight w:val="0"/>
      <w:marTop w:val="0"/>
      <w:marBottom w:val="0"/>
      <w:divBdr>
        <w:top w:val="none" w:sz="0" w:space="0" w:color="auto"/>
        <w:left w:val="none" w:sz="0" w:space="0" w:color="auto"/>
        <w:bottom w:val="none" w:sz="0" w:space="0" w:color="auto"/>
        <w:right w:val="none" w:sz="0" w:space="0" w:color="auto"/>
      </w:divBdr>
    </w:div>
    <w:div w:id="1473015605">
      <w:bodyDiv w:val="1"/>
      <w:marLeft w:val="0"/>
      <w:marRight w:val="0"/>
      <w:marTop w:val="0"/>
      <w:marBottom w:val="0"/>
      <w:divBdr>
        <w:top w:val="none" w:sz="0" w:space="0" w:color="auto"/>
        <w:left w:val="none" w:sz="0" w:space="0" w:color="auto"/>
        <w:bottom w:val="none" w:sz="0" w:space="0" w:color="auto"/>
        <w:right w:val="none" w:sz="0" w:space="0" w:color="auto"/>
      </w:divBdr>
    </w:div>
    <w:div w:id="1484614225">
      <w:bodyDiv w:val="1"/>
      <w:marLeft w:val="0"/>
      <w:marRight w:val="0"/>
      <w:marTop w:val="0"/>
      <w:marBottom w:val="0"/>
      <w:divBdr>
        <w:top w:val="none" w:sz="0" w:space="0" w:color="auto"/>
        <w:left w:val="none" w:sz="0" w:space="0" w:color="auto"/>
        <w:bottom w:val="none" w:sz="0" w:space="0" w:color="auto"/>
        <w:right w:val="none" w:sz="0" w:space="0" w:color="auto"/>
      </w:divBdr>
    </w:div>
    <w:div w:id="1490747617">
      <w:bodyDiv w:val="1"/>
      <w:marLeft w:val="0"/>
      <w:marRight w:val="0"/>
      <w:marTop w:val="0"/>
      <w:marBottom w:val="0"/>
      <w:divBdr>
        <w:top w:val="none" w:sz="0" w:space="0" w:color="auto"/>
        <w:left w:val="none" w:sz="0" w:space="0" w:color="auto"/>
        <w:bottom w:val="none" w:sz="0" w:space="0" w:color="auto"/>
        <w:right w:val="none" w:sz="0" w:space="0" w:color="auto"/>
      </w:divBdr>
    </w:div>
    <w:div w:id="1492331310">
      <w:bodyDiv w:val="1"/>
      <w:marLeft w:val="0"/>
      <w:marRight w:val="0"/>
      <w:marTop w:val="0"/>
      <w:marBottom w:val="0"/>
      <w:divBdr>
        <w:top w:val="none" w:sz="0" w:space="0" w:color="auto"/>
        <w:left w:val="none" w:sz="0" w:space="0" w:color="auto"/>
        <w:bottom w:val="none" w:sz="0" w:space="0" w:color="auto"/>
        <w:right w:val="none" w:sz="0" w:space="0" w:color="auto"/>
      </w:divBdr>
    </w:div>
    <w:div w:id="1493565823">
      <w:bodyDiv w:val="1"/>
      <w:marLeft w:val="0"/>
      <w:marRight w:val="0"/>
      <w:marTop w:val="0"/>
      <w:marBottom w:val="0"/>
      <w:divBdr>
        <w:top w:val="none" w:sz="0" w:space="0" w:color="auto"/>
        <w:left w:val="none" w:sz="0" w:space="0" w:color="auto"/>
        <w:bottom w:val="none" w:sz="0" w:space="0" w:color="auto"/>
        <w:right w:val="none" w:sz="0" w:space="0" w:color="auto"/>
      </w:divBdr>
    </w:div>
    <w:div w:id="1495609488">
      <w:bodyDiv w:val="1"/>
      <w:marLeft w:val="0"/>
      <w:marRight w:val="0"/>
      <w:marTop w:val="0"/>
      <w:marBottom w:val="0"/>
      <w:divBdr>
        <w:top w:val="none" w:sz="0" w:space="0" w:color="auto"/>
        <w:left w:val="none" w:sz="0" w:space="0" w:color="auto"/>
        <w:bottom w:val="none" w:sz="0" w:space="0" w:color="auto"/>
        <w:right w:val="none" w:sz="0" w:space="0" w:color="auto"/>
      </w:divBdr>
    </w:div>
    <w:div w:id="1506631684">
      <w:bodyDiv w:val="1"/>
      <w:marLeft w:val="0"/>
      <w:marRight w:val="0"/>
      <w:marTop w:val="0"/>
      <w:marBottom w:val="0"/>
      <w:divBdr>
        <w:top w:val="none" w:sz="0" w:space="0" w:color="auto"/>
        <w:left w:val="none" w:sz="0" w:space="0" w:color="auto"/>
        <w:bottom w:val="none" w:sz="0" w:space="0" w:color="auto"/>
        <w:right w:val="none" w:sz="0" w:space="0" w:color="auto"/>
      </w:divBdr>
    </w:div>
    <w:div w:id="1517233947">
      <w:bodyDiv w:val="1"/>
      <w:marLeft w:val="0"/>
      <w:marRight w:val="0"/>
      <w:marTop w:val="0"/>
      <w:marBottom w:val="0"/>
      <w:divBdr>
        <w:top w:val="none" w:sz="0" w:space="0" w:color="auto"/>
        <w:left w:val="none" w:sz="0" w:space="0" w:color="auto"/>
        <w:bottom w:val="none" w:sz="0" w:space="0" w:color="auto"/>
        <w:right w:val="none" w:sz="0" w:space="0" w:color="auto"/>
      </w:divBdr>
    </w:div>
    <w:div w:id="1517303167">
      <w:bodyDiv w:val="1"/>
      <w:marLeft w:val="0"/>
      <w:marRight w:val="0"/>
      <w:marTop w:val="0"/>
      <w:marBottom w:val="0"/>
      <w:divBdr>
        <w:top w:val="none" w:sz="0" w:space="0" w:color="auto"/>
        <w:left w:val="none" w:sz="0" w:space="0" w:color="auto"/>
        <w:bottom w:val="none" w:sz="0" w:space="0" w:color="auto"/>
        <w:right w:val="none" w:sz="0" w:space="0" w:color="auto"/>
      </w:divBdr>
      <w:divsChild>
        <w:div w:id="436293990">
          <w:marLeft w:val="0"/>
          <w:marRight w:val="0"/>
          <w:marTop w:val="0"/>
          <w:marBottom w:val="0"/>
          <w:divBdr>
            <w:top w:val="none" w:sz="0" w:space="0" w:color="auto"/>
            <w:left w:val="none" w:sz="0" w:space="0" w:color="auto"/>
            <w:bottom w:val="none" w:sz="0" w:space="0" w:color="auto"/>
            <w:right w:val="none" w:sz="0" w:space="0" w:color="auto"/>
          </w:divBdr>
        </w:div>
      </w:divsChild>
    </w:div>
    <w:div w:id="1556815915">
      <w:bodyDiv w:val="1"/>
      <w:marLeft w:val="0"/>
      <w:marRight w:val="0"/>
      <w:marTop w:val="0"/>
      <w:marBottom w:val="0"/>
      <w:divBdr>
        <w:top w:val="none" w:sz="0" w:space="0" w:color="auto"/>
        <w:left w:val="none" w:sz="0" w:space="0" w:color="auto"/>
        <w:bottom w:val="none" w:sz="0" w:space="0" w:color="auto"/>
        <w:right w:val="none" w:sz="0" w:space="0" w:color="auto"/>
      </w:divBdr>
      <w:divsChild>
        <w:div w:id="463474407">
          <w:marLeft w:val="0"/>
          <w:marRight w:val="0"/>
          <w:marTop w:val="0"/>
          <w:marBottom w:val="120"/>
          <w:divBdr>
            <w:top w:val="none" w:sz="0" w:space="0" w:color="auto"/>
            <w:left w:val="none" w:sz="0" w:space="0" w:color="auto"/>
            <w:bottom w:val="none" w:sz="0" w:space="0" w:color="auto"/>
            <w:right w:val="none" w:sz="0" w:space="0" w:color="auto"/>
          </w:divBdr>
        </w:div>
      </w:divsChild>
    </w:div>
    <w:div w:id="1594167691">
      <w:bodyDiv w:val="1"/>
      <w:marLeft w:val="0"/>
      <w:marRight w:val="0"/>
      <w:marTop w:val="0"/>
      <w:marBottom w:val="0"/>
      <w:divBdr>
        <w:top w:val="none" w:sz="0" w:space="0" w:color="auto"/>
        <w:left w:val="none" w:sz="0" w:space="0" w:color="auto"/>
        <w:bottom w:val="none" w:sz="0" w:space="0" w:color="auto"/>
        <w:right w:val="none" w:sz="0" w:space="0" w:color="auto"/>
      </w:divBdr>
    </w:div>
    <w:div w:id="1629506772">
      <w:bodyDiv w:val="1"/>
      <w:marLeft w:val="0"/>
      <w:marRight w:val="0"/>
      <w:marTop w:val="0"/>
      <w:marBottom w:val="0"/>
      <w:divBdr>
        <w:top w:val="none" w:sz="0" w:space="0" w:color="auto"/>
        <w:left w:val="none" w:sz="0" w:space="0" w:color="auto"/>
        <w:bottom w:val="none" w:sz="0" w:space="0" w:color="auto"/>
        <w:right w:val="none" w:sz="0" w:space="0" w:color="auto"/>
      </w:divBdr>
    </w:div>
    <w:div w:id="1646398175">
      <w:bodyDiv w:val="1"/>
      <w:marLeft w:val="0"/>
      <w:marRight w:val="0"/>
      <w:marTop w:val="0"/>
      <w:marBottom w:val="0"/>
      <w:divBdr>
        <w:top w:val="none" w:sz="0" w:space="0" w:color="auto"/>
        <w:left w:val="none" w:sz="0" w:space="0" w:color="auto"/>
        <w:bottom w:val="none" w:sz="0" w:space="0" w:color="auto"/>
        <w:right w:val="none" w:sz="0" w:space="0" w:color="auto"/>
      </w:divBdr>
    </w:div>
    <w:div w:id="1650288583">
      <w:bodyDiv w:val="1"/>
      <w:marLeft w:val="0"/>
      <w:marRight w:val="0"/>
      <w:marTop w:val="0"/>
      <w:marBottom w:val="0"/>
      <w:divBdr>
        <w:top w:val="none" w:sz="0" w:space="0" w:color="auto"/>
        <w:left w:val="none" w:sz="0" w:space="0" w:color="auto"/>
        <w:bottom w:val="none" w:sz="0" w:space="0" w:color="auto"/>
        <w:right w:val="none" w:sz="0" w:space="0" w:color="auto"/>
      </w:divBdr>
    </w:div>
    <w:div w:id="1667241569">
      <w:bodyDiv w:val="1"/>
      <w:marLeft w:val="0"/>
      <w:marRight w:val="0"/>
      <w:marTop w:val="0"/>
      <w:marBottom w:val="0"/>
      <w:divBdr>
        <w:top w:val="none" w:sz="0" w:space="0" w:color="auto"/>
        <w:left w:val="none" w:sz="0" w:space="0" w:color="auto"/>
        <w:bottom w:val="none" w:sz="0" w:space="0" w:color="auto"/>
        <w:right w:val="none" w:sz="0" w:space="0" w:color="auto"/>
      </w:divBdr>
    </w:div>
    <w:div w:id="1674213554">
      <w:bodyDiv w:val="1"/>
      <w:marLeft w:val="0"/>
      <w:marRight w:val="0"/>
      <w:marTop w:val="0"/>
      <w:marBottom w:val="0"/>
      <w:divBdr>
        <w:top w:val="none" w:sz="0" w:space="0" w:color="auto"/>
        <w:left w:val="none" w:sz="0" w:space="0" w:color="auto"/>
        <w:bottom w:val="none" w:sz="0" w:space="0" w:color="auto"/>
        <w:right w:val="none" w:sz="0" w:space="0" w:color="auto"/>
      </w:divBdr>
    </w:div>
    <w:div w:id="1689403063">
      <w:bodyDiv w:val="1"/>
      <w:marLeft w:val="0"/>
      <w:marRight w:val="0"/>
      <w:marTop w:val="0"/>
      <w:marBottom w:val="0"/>
      <w:divBdr>
        <w:top w:val="none" w:sz="0" w:space="0" w:color="auto"/>
        <w:left w:val="none" w:sz="0" w:space="0" w:color="auto"/>
        <w:bottom w:val="none" w:sz="0" w:space="0" w:color="auto"/>
        <w:right w:val="none" w:sz="0" w:space="0" w:color="auto"/>
      </w:divBdr>
    </w:div>
    <w:div w:id="1704280315">
      <w:bodyDiv w:val="1"/>
      <w:marLeft w:val="0"/>
      <w:marRight w:val="0"/>
      <w:marTop w:val="0"/>
      <w:marBottom w:val="0"/>
      <w:divBdr>
        <w:top w:val="none" w:sz="0" w:space="0" w:color="auto"/>
        <w:left w:val="none" w:sz="0" w:space="0" w:color="auto"/>
        <w:bottom w:val="none" w:sz="0" w:space="0" w:color="auto"/>
        <w:right w:val="none" w:sz="0" w:space="0" w:color="auto"/>
      </w:divBdr>
    </w:div>
    <w:div w:id="1716612189">
      <w:bodyDiv w:val="1"/>
      <w:marLeft w:val="0"/>
      <w:marRight w:val="0"/>
      <w:marTop w:val="0"/>
      <w:marBottom w:val="0"/>
      <w:divBdr>
        <w:top w:val="none" w:sz="0" w:space="0" w:color="auto"/>
        <w:left w:val="none" w:sz="0" w:space="0" w:color="auto"/>
        <w:bottom w:val="none" w:sz="0" w:space="0" w:color="auto"/>
        <w:right w:val="none" w:sz="0" w:space="0" w:color="auto"/>
      </w:divBdr>
    </w:div>
    <w:div w:id="1727803408">
      <w:bodyDiv w:val="1"/>
      <w:marLeft w:val="0"/>
      <w:marRight w:val="0"/>
      <w:marTop w:val="0"/>
      <w:marBottom w:val="0"/>
      <w:divBdr>
        <w:top w:val="none" w:sz="0" w:space="0" w:color="auto"/>
        <w:left w:val="none" w:sz="0" w:space="0" w:color="auto"/>
        <w:bottom w:val="none" w:sz="0" w:space="0" w:color="auto"/>
        <w:right w:val="none" w:sz="0" w:space="0" w:color="auto"/>
      </w:divBdr>
    </w:div>
    <w:div w:id="1729108548">
      <w:bodyDiv w:val="1"/>
      <w:marLeft w:val="0"/>
      <w:marRight w:val="0"/>
      <w:marTop w:val="0"/>
      <w:marBottom w:val="0"/>
      <w:divBdr>
        <w:top w:val="none" w:sz="0" w:space="0" w:color="auto"/>
        <w:left w:val="none" w:sz="0" w:space="0" w:color="auto"/>
        <w:bottom w:val="none" w:sz="0" w:space="0" w:color="auto"/>
        <w:right w:val="none" w:sz="0" w:space="0" w:color="auto"/>
      </w:divBdr>
    </w:div>
    <w:div w:id="1731071864">
      <w:bodyDiv w:val="1"/>
      <w:marLeft w:val="0"/>
      <w:marRight w:val="0"/>
      <w:marTop w:val="0"/>
      <w:marBottom w:val="0"/>
      <w:divBdr>
        <w:top w:val="none" w:sz="0" w:space="0" w:color="auto"/>
        <w:left w:val="none" w:sz="0" w:space="0" w:color="auto"/>
        <w:bottom w:val="none" w:sz="0" w:space="0" w:color="auto"/>
        <w:right w:val="none" w:sz="0" w:space="0" w:color="auto"/>
      </w:divBdr>
    </w:div>
    <w:div w:id="1731465144">
      <w:bodyDiv w:val="1"/>
      <w:marLeft w:val="0"/>
      <w:marRight w:val="0"/>
      <w:marTop w:val="0"/>
      <w:marBottom w:val="0"/>
      <w:divBdr>
        <w:top w:val="none" w:sz="0" w:space="0" w:color="auto"/>
        <w:left w:val="none" w:sz="0" w:space="0" w:color="auto"/>
        <w:bottom w:val="none" w:sz="0" w:space="0" w:color="auto"/>
        <w:right w:val="none" w:sz="0" w:space="0" w:color="auto"/>
      </w:divBdr>
    </w:div>
    <w:div w:id="1736196475">
      <w:bodyDiv w:val="1"/>
      <w:marLeft w:val="0"/>
      <w:marRight w:val="0"/>
      <w:marTop w:val="0"/>
      <w:marBottom w:val="0"/>
      <w:divBdr>
        <w:top w:val="none" w:sz="0" w:space="0" w:color="auto"/>
        <w:left w:val="none" w:sz="0" w:space="0" w:color="auto"/>
        <w:bottom w:val="none" w:sz="0" w:space="0" w:color="auto"/>
        <w:right w:val="none" w:sz="0" w:space="0" w:color="auto"/>
      </w:divBdr>
    </w:div>
    <w:div w:id="1744259217">
      <w:bodyDiv w:val="1"/>
      <w:marLeft w:val="0"/>
      <w:marRight w:val="0"/>
      <w:marTop w:val="0"/>
      <w:marBottom w:val="0"/>
      <w:divBdr>
        <w:top w:val="none" w:sz="0" w:space="0" w:color="auto"/>
        <w:left w:val="none" w:sz="0" w:space="0" w:color="auto"/>
        <w:bottom w:val="none" w:sz="0" w:space="0" w:color="auto"/>
        <w:right w:val="none" w:sz="0" w:space="0" w:color="auto"/>
      </w:divBdr>
    </w:div>
    <w:div w:id="1756054694">
      <w:bodyDiv w:val="1"/>
      <w:marLeft w:val="0"/>
      <w:marRight w:val="0"/>
      <w:marTop w:val="0"/>
      <w:marBottom w:val="0"/>
      <w:divBdr>
        <w:top w:val="none" w:sz="0" w:space="0" w:color="auto"/>
        <w:left w:val="none" w:sz="0" w:space="0" w:color="auto"/>
        <w:bottom w:val="none" w:sz="0" w:space="0" w:color="auto"/>
        <w:right w:val="none" w:sz="0" w:space="0" w:color="auto"/>
      </w:divBdr>
    </w:div>
    <w:div w:id="1761830589">
      <w:bodyDiv w:val="1"/>
      <w:marLeft w:val="0"/>
      <w:marRight w:val="0"/>
      <w:marTop w:val="0"/>
      <w:marBottom w:val="0"/>
      <w:divBdr>
        <w:top w:val="none" w:sz="0" w:space="0" w:color="auto"/>
        <w:left w:val="none" w:sz="0" w:space="0" w:color="auto"/>
        <w:bottom w:val="none" w:sz="0" w:space="0" w:color="auto"/>
        <w:right w:val="none" w:sz="0" w:space="0" w:color="auto"/>
      </w:divBdr>
    </w:div>
    <w:div w:id="1771124934">
      <w:bodyDiv w:val="1"/>
      <w:marLeft w:val="0"/>
      <w:marRight w:val="0"/>
      <w:marTop w:val="0"/>
      <w:marBottom w:val="0"/>
      <w:divBdr>
        <w:top w:val="none" w:sz="0" w:space="0" w:color="auto"/>
        <w:left w:val="none" w:sz="0" w:space="0" w:color="auto"/>
        <w:bottom w:val="none" w:sz="0" w:space="0" w:color="auto"/>
        <w:right w:val="none" w:sz="0" w:space="0" w:color="auto"/>
      </w:divBdr>
    </w:div>
    <w:div w:id="1772047427">
      <w:bodyDiv w:val="1"/>
      <w:marLeft w:val="0"/>
      <w:marRight w:val="0"/>
      <w:marTop w:val="0"/>
      <w:marBottom w:val="0"/>
      <w:divBdr>
        <w:top w:val="none" w:sz="0" w:space="0" w:color="auto"/>
        <w:left w:val="none" w:sz="0" w:space="0" w:color="auto"/>
        <w:bottom w:val="none" w:sz="0" w:space="0" w:color="auto"/>
        <w:right w:val="none" w:sz="0" w:space="0" w:color="auto"/>
      </w:divBdr>
    </w:div>
    <w:div w:id="1777284199">
      <w:bodyDiv w:val="1"/>
      <w:marLeft w:val="0"/>
      <w:marRight w:val="0"/>
      <w:marTop w:val="0"/>
      <w:marBottom w:val="0"/>
      <w:divBdr>
        <w:top w:val="none" w:sz="0" w:space="0" w:color="auto"/>
        <w:left w:val="none" w:sz="0" w:space="0" w:color="auto"/>
        <w:bottom w:val="none" w:sz="0" w:space="0" w:color="auto"/>
        <w:right w:val="none" w:sz="0" w:space="0" w:color="auto"/>
      </w:divBdr>
    </w:div>
    <w:div w:id="1792094590">
      <w:bodyDiv w:val="1"/>
      <w:marLeft w:val="0"/>
      <w:marRight w:val="0"/>
      <w:marTop w:val="0"/>
      <w:marBottom w:val="0"/>
      <w:divBdr>
        <w:top w:val="none" w:sz="0" w:space="0" w:color="auto"/>
        <w:left w:val="none" w:sz="0" w:space="0" w:color="auto"/>
        <w:bottom w:val="none" w:sz="0" w:space="0" w:color="auto"/>
        <w:right w:val="none" w:sz="0" w:space="0" w:color="auto"/>
      </w:divBdr>
    </w:div>
    <w:div w:id="1796018081">
      <w:bodyDiv w:val="1"/>
      <w:marLeft w:val="0"/>
      <w:marRight w:val="0"/>
      <w:marTop w:val="0"/>
      <w:marBottom w:val="0"/>
      <w:divBdr>
        <w:top w:val="none" w:sz="0" w:space="0" w:color="auto"/>
        <w:left w:val="none" w:sz="0" w:space="0" w:color="auto"/>
        <w:bottom w:val="none" w:sz="0" w:space="0" w:color="auto"/>
        <w:right w:val="none" w:sz="0" w:space="0" w:color="auto"/>
      </w:divBdr>
    </w:div>
    <w:div w:id="1802263699">
      <w:bodyDiv w:val="1"/>
      <w:marLeft w:val="0"/>
      <w:marRight w:val="0"/>
      <w:marTop w:val="0"/>
      <w:marBottom w:val="0"/>
      <w:divBdr>
        <w:top w:val="none" w:sz="0" w:space="0" w:color="auto"/>
        <w:left w:val="none" w:sz="0" w:space="0" w:color="auto"/>
        <w:bottom w:val="none" w:sz="0" w:space="0" w:color="auto"/>
        <w:right w:val="none" w:sz="0" w:space="0" w:color="auto"/>
      </w:divBdr>
    </w:div>
    <w:div w:id="1807894692">
      <w:bodyDiv w:val="1"/>
      <w:marLeft w:val="0"/>
      <w:marRight w:val="0"/>
      <w:marTop w:val="0"/>
      <w:marBottom w:val="0"/>
      <w:divBdr>
        <w:top w:val="none" w:sz="0" w:space="0" w:color="auto"/>
        <w:left w:val="none" w:sz="0" w:space="0" w:color="auto"/>
        <w:bottom w:val="none" w:sz="0" w:space="0" w:color="auto"/>
        <w:right w:val="none" w:sz="0" w:space="0" w:color="auto"/>
      </w:divBdr>
    </w:div>
    <w:div w:id="1810324685">
      <w:bodyDiv w:val="1"/>
      <w:marLeft w:val="0"/>
      <w:marRight w:val="0"/>
      <w:marTop w:val="0"/>
      <w:marBottom w:val="0"/>
      <w:divBdr>
        <w:top w:val="none" w:sz="0" w:space="0" w:color="auto"/>
        <w:left w:val="none" w:sz="0" w:space="0" w:color="auto"/>
        <w:bottom w:val="none" w:sz="0" w:space="0" w:color="auto"/>
        <w:right w:val="none" w:sz="0" w:space="0" w:color="auto"/>
      </w:divBdr>
    </w:div>
    <w:div w:id="1816144924">
      <w:bodyDiv w:val="1"/>
      <w:marLeft w:val="0"/>
      <w:marRight w:val="0"/>
      <w:marTop w:val="0"/>
      <w:marBottom w:val="0"/>
      <w:divBdr>
        <w:top w:val="none" w:sz="0" w:space="0" w:color="auto"/>
        <w:left w:val="none" w:sz="0" w:space="0" w:color="auto"/>
        <w:bottom w:val="none" w:sz="0" w:space="0" w:color="auto"/>
        <w:right w:val="none" w:sz="0" w:space="0" w:color="auto"/>
      </w:divBdr>
    </w:div>
    <w:div w:id="1816875944">
      <w:bodyDiv w:val="1"/>
      <w:marLeft w:val="0"/>
      <w:marRight w:val="0"/>
      <w:marTop w:val="0"/>
      <w:marBottom w:val="0"/>
      <w:divBdr>
        <w:top w:val="none" w:sz="0" w:space="0" w:color="auto"/>
        <w:left w:val="none" w:sz="0" w:space="0" w:color="auto"/>
        <w:bottom w:val="none" w:sz="0" w:space="0" w:color="auto"/>
        <w:right w:val="none" w:sz="0" w:space="0" w:color="auto"/>
      </w:divBdr>
    </w:div>
    <w:div w:id="1854613239">
      <w:bodyDiv w:val="1"/>
      <w:marLeft w:val="0"/>
      <w:marRight w:val="0"/>
      <w:marTop w:val="0"/>
      <w:marBottom w:val="0"/>
      <w:divBdr>
        <w:top w:val="none" w:sz="0" w:space="0" w:color="auto"/>
        <w:left w:val="none" w:sz="0" w:space="0" w:color="auto"/>
        <w:bottom w:val="none" w:sz="0" w:space="0" w:color="auto"/>
        <w:right w:val="none" w:sz="0" w:space="0" w:color="auto"/>
      </w:divBdr>
    </w:div>
    <w:div w:id="1876851133">
      <w:bodyDiv w:val="1"/>
      <w:marLeft w:val="0"/>
      <w:marRight w:val="0"/>
      <w:marTop w:val="0"/>
      <w:marBottom w:val="0"/>
      <w:divBdr>
        <w:top w:val="none" w:sz="0" w:space="0" w:color="auto"/>
        <w:left w:val="none" w:sz="0" w:space="0" w:color="auto"/>
        <w:bottom w:val="none" w:sz="0" w:space="0" w:color="auto"/>
        <w:right w:val="none" w:sz="0" w:space="0" w:color="auto"/>
      </w:divBdr>
    </w:div>
    <w:div w:id="1898198084">
      <w:bodyDiv w:val="1"/>
      <w:marLeft w:val="0"/>
      <w:marRight w:val="0"/>
      <w:marTop w:val="0"/>
      <w:marBottom w:val="0"/>
      <w:divBdr>
        <w:top w:val="none" w:sz="0" w:space="0" w:color="auto"/>
        <w:left w:val="none" w:sz="0" w:space="0" w:color="auto"/>
        <w:bottom w:val="none" w:sz="0" w:space="0" w:color="auto"/>
        <w:right w:val="none" w:sz="0" w:space="0" w:color="auto"/>
      </w:divBdr>
    </w:div>
    <w:div w:id="1900549503">
      <w:bodyDiv w:val="1"/>
      <w:marLeft w:val="0"/>
      <w:marRight w:val="0"/>
      <w:marTop w:val="0"/>
      <w:marBottom w:val="0"/>
      <w:divBdr>
        <w:top w:val="none" w:sz="0" w:space="0" w:color="auto"/>
        <w:left w:val="none" w:sz="0" w:space="0" w:color="auto"/>
        <w:bottom w:val="none" w:sz="0" w:space="0" w:color="auto"/>
        <w:right w:val="none" w:sz="0" w:space="0" w:color="auto"/>
      </w:divBdr>
    </w:div>
    <w:div w:id="1901163642">
      <w:bodyDiv w:val="1"/>
      <w:marLeft w:val="0"/>
      <w:marRight w:val="0"/>
      <w:marTop w:val="0"/>
      <w:marBottom w:val="0"/>
      <w:divBdr>
        <w:top w:val="none" w:sz="0" w:space="0" w:color="auto"/>
        <w:left w:val="none" w:sz="0" w:space="0" w:color="auto"/>
        <w:bottom w:val="none" w:sz="0" w:space="0" w:color="auto"/>
        <w:right w:val="none" w:sz="0" w:space="0" w:color="auto"/>
      </w:divBdr>
    </w:div>
    <w:div w:id="1936591975">
      <w:bodyDiv w:val="1"/>
      <w:marLeft w:val="0"/>
      <w:marRight w:val="0"/>
      <w:marTop w:val="0"/>
      <w:marBottom w:val="0"/>
      <w:divBdr>
        <w:top w:val="none" w:sz="0" w:space="0" w:color="auto"/>
        <w:left w:val="none" w:sz="0" w:space="0" w:color="auto"/>
        <w:bottom w:val="none" w:sz="0" w:space="0" w:color="auto"/>
        <w:right w:val="none" w:sz="0" w:space="0" w:color="auto"/>
      </w:divBdr>
    </w:div>
    <w:div w:id="1946769498">
      <w:bodyDiv w:val="1"/>
      <w:marLeft w:val="0"/>
      <w:marRight w:val="0"/>
      <w:marTop w:val="0"/>
      <w:marBottom w:val="0"/>
      <w:divBdr>
        <w:top w:val="none" w:sz="0" w:space="0" w:color="auto"/>
        <w:left w:val="none" w:sz="0" w:space="0" w:color="auto"/>
        <w:bottom w:val="none" w:sz="0" w:space="0" w:color="auto"/>
        <w:right w:val="none" w:sz="0" w:space="0" w:color="auto"/>
      </w:divBdr>
    </w:div>
    <w:div w:id="1952055985">
      <w:bodyDiv w:val="1"/>
      <w:marLeft w:val="0"/>
      <w:marRight w:val="0"/>
      <w:marTop w:val="0"/>
      <w:marBottom w:val="0"/>
      <w:divBdr>
        <w:top w:val="none" w:sz="0" w:space="0" w:color="auto"/>
        <w:left w:val="none" w:sz="0" w:space="0" w:color="auto"/>
        <w:bottom w:val="none" w:sz="0" w:space="0" w:color="auto"/>
        <w:right w:val="none" w:sz="0" w:space="0" w:color="auto"/>
      </w:divBdr>
    </w:div>
    <w:div w:id="1967589291">
      <w:bodyDiv w:val="1"/>
      <w:marLeft w:val="0"/>
      <w:marRight w:val="0"/>
      <w:marTop w:val="0"/>
      <w:marBottom w:val="0"/>
      <w:divBdr>
        <w:top w:val="none" w:sz="0" w:space="0" w:color="auto"/>
        <w:left w:val="none" w:sz="0" w:space="0" w:color="auto"/>
        <w:bottom w:val="none" w:sz="0" w:space="0" w:color="auto"/>
        <w:right w:val="none" w:sz="0" w:space="0" w:color="auto"/>
      </w:divBdr>
    </w:div>
    <w:div w:id="1987314293">
      <w:bodyDiv w:val="1"/>
      <w:marLeft w:val="0"/>
      <w:marRight w:val="0"/>
      <w:marTop w:val="0"/>
      <w:marBottom w:val="0"/>
      <w:divBdr>
        <w:top w:val="none" w:sz="0" w:space="0" w:color="auto"/>
        <w:left w:val="none" w:sz="0" w:space="0" w:color="auto"/>
        <w:bottom w:val="none" w:sz="0" w:space="0" w:color="auto"/>
        <w:right w:val="none" w:sz="0" w:space="0" w:color="auto"/>
      </w:divBdr>
    </w:div>
    <w:div w:id="1990865010">
      <w:bodyDiv w:val="1"/>
      <w:marLeft w:val="0"/>
      <w:marRight w:val="0"/>
      <w:marTop w:val="0"/>
      <w:marBottom w:val="0"/>
      <w:divBdr>
        <w:top w:val="none" w:sz="0" w:space="0" w:color="auto"/>
        <w:left w:val="none" w:sz="0" w:space="0" w:color="auto"/>
        <w:bottom w:val="none" w:sz="0" w:space="0" w:color="auto"/>
        <w:right w:val="none" w:sz="0" w:space="0" w:color="auto"/>
      </w:divBdr>
    </w:div>
    <w:div w:id="1991707897">
      <w:bodyDiv w:val="1"/>
      <w:marLeft w:val="0"/>
      <w:marRight w:val="0"/>
      <w:marTop w:val="0"/>
      <w:marBottom w:val="0"/>
      <w:divBdr>
        <w:top w:val="none" w:sz="0" w:space="0" w:color="auto"/>
        <w:left w:val="none" w:sz="0" w:space="0" w:color="auto"/>
        <w:bottom w:val="none" w:sz="0" w:space="0" w:color="auto"/>
        <w:right w:val="none" w:sz="0" w:space="0" w:color="auto"/>
      </w:divBdr>
    </w:div>
    <w:div w:id="2000880692">
      <w:bodyDiv w:val="1"/>
      <w:marLeft w:val="0"/>
      <w:marRight w:val="0"/>
      <w:marTop w:val="0"/>
      <w:marBottom w:val="0"/>
      <w:divBdr>
        <w:top w:val="none" w:sz="0" w:space="0" w:color="auto"/>
        <w:left w:val="none" w:sz="0" w:space="0" w:color="auto"/>
        <w:bottom w:val="none" w:sz="0" w:space="0" w:color="auto"/>
        <w:right w:val="none" w:sz="0" w:space="0" w:color="auto"/>
      </w:divBdr>
    </w:div>
    <w:div w:id="2008896513">
      <w:bodyDiv w:val="1"/>
      <w:marLeft w:val="0"/>
      <w:marRight w:val="0"/>
      <w:marTop w:val="0"/>
      <w:marBottom w:val="0"/>
      <w:divBdr>
        <w:top w:val="none" w:sz="0" w:space="0" w:color="auto"/>
        <w:left w:val="none" w:sz="0" w:space="0" w:color="auto"/>
        <w:bottom w:val="none" w:sz="0" w:space="0" w:color="auto"/>
        <w:right w:val="none" w:sz="0" w:space="0" w:color="auto"/>
      </w:divBdr>
    </w:div>
    <w:div w:id="2010867024">
      <w:bodyDiv w:val="1"/>
      <w:marLeft w:val="0"/>
      <w:marRight w:val="0"/>
      <w:marTop w:val="0"/>
      <w:marBottom w:val="0"/>
      <w:divBdr>
        <w:top w:val="none" w:sz="0" w:space="0" w:color="auto"/>
        <w:left w:val="none" w:sz="0" w:space="0" w:color="auto"/>
        <w:bottom w:val="none" w:sz="0" w:space="0" w:color="auto"/>
        <w:right w:val="none" w:sz="0" w:space="0" w:color="auto"/>
      </w:divBdr>
      <w:divsChild>
        <w:div w:id="104036997">
          <w:marLeft w:val="0"/>
          <w:marRight w:val="0"/>
          <w:marTop w:val="0"/>
          <w:marBottom w:val="0"/>
          <w:divBdr>
            <w:top w:val="none" w:sz="0" w:space="0" w:color="auto"/>
            <w:left w:val="none" w:sz="0" w:space="0" w:color="auto"/>
            <w:bottom w:val="none" w:sz="0" w:space="0" w:color="auto"/>
            <w:right w:val="none" w:sz="0" w:space="0" w:color="auto"/>
          </w:divBdr>
        </w:div>
      </w:divsChild>
    </w:div>
    <w:div w:id="2031955513">
      <w:bodyDiv w:val="1"/>
      <w:marLeft w:val="0"/>
      <w:marRight w:val="0"/>
      <w:marTop w:val="0"/>
      <w:marBottom w:val="0"/>
      <w:divBdr>
        <w:top w:val="none" w:sz="0" w:space="0" w:color="auto"/>
        <w:left w:val="none" w:sz="0" w:space="0" w:color="auto"/>
        <w:bottom w:val="none" w:sz="0" w:space="0" w:color="auto"/>
        <w:right w:val="none" w:sz="0" w:space="0" w:color="auto"/>
      </w:divBdr>
    </w:div>
    <w:div w:id="2032754023">
      <w:bodyDiv w:val="1"/>
      <w:marLeft w:val="0"/>
      <w:marRight w:val="0"/>
      <w:marTop w:val="0"/>
      <w:marBottom w:val="0"/>
      <w:divBdr>
        <w:top w:val="none" w:sz="0" w:space="0" w:color="auto"/>
        <w:left w:val="none" w:sz="0" w:space="0" w:color="auto"/>
        <w:bottom w:val="none" w:sz="0" w:space="0" w:color="auto"/>
        <w:right w:val="none" w:sz="0" w:space="0" w:color="auto"/>
      </w:divBdr>
    </w:div>
    <w:div w:id="2036418901">
      <w:bodyDiv w:val="1"/>
      <w:marLeft w:val="0"/>
      <w:marRight w:val="0"/>
      <w:marTop w:val="0"/>
      <w:marBottom w:val="0"/>
      <w:divBdr>
        <w:top w:val="none" w:sz="0" w:space="0" w:color="auto"/>
        <w:left w:val="none" w:sz="0" w:space="0" w:color="auto"/>
        <w:bottom w:val="none" w:sz="0" w:space="0" w:color="auto"/>
        <w:right w:val="none" w:sz="0" w:space="0" w:color="auto"/>
      </w:divBdr>
    </w:div>
    <w:div w:id="2041319362">
      <w:bodyDiv w:val="1"/>
      <w:marLeft w:val="0"/>
      <w:marRight w:val="0"/>
      <w:marTop w:val="0"/>
      <w:marBottom w:val="0"/>
      <w:divBdr>
        <w:top w:val="none" w:sz="0" w:space="0" w:color="auto"/>
        <w:left w:val="none" w:sz="0" w:space="0" w:color="auto"/>
        <w:bottom w:val="none" w:sz="0" w:space="0" w:color="auto"/>
        <w:right w:val="none" w:sz="0" w:space="0" w:color="auto"/>
      </w:divBdr>
    </w:div>
    <w:div w:id="2076584344">
      <w:bodyDiv w:val="1"/>
      <w:marLeft w:val="0"/>
      <w:marRight w:val="0"/>
      <w:marTop w:val="0"/>
      <w:marBottom w:val="0"/>
      <w:divBdr>
        <w:top w:val="none" w:sz="0" w:space="0" w:color="auto"/>
        <w:left w:val="none" w:sz="0" w:space="0" w:color="auto"/>
        <w:bottom w:val="none" w:sz="0" w:space="0" w:color="auto"/>
        <w:right w:val="none" w:sz="0" w:space="0" w:color="auto"/>
      </w:divBdr>
    </w:div>
    <w:div w:id="2079667372">
      <w:bodyDiv w:val="1"/>
      <w:marLeft w:val="0"/>
      <w:marRight w:val="0"/>
      <w:marTop w:val="0"/>
      <w:marBottom w:val="0"/>
      <w:divBdr>
        <w:top w:val="none" w:sz="0" w:space="0" w:color="auto"/>
        <w:left w:val="none" w:sz="0" w:space="0" w:color="auto"/>
        <w:bottom w:val="none" w:sz="0" w:space="0" w:color="auto"/>
        <w:right w:val="none" w:sz="0" w:space="0" w:color="auto"/>
      </w:divBdr>
    </w:div>
    <w:div w:id="2081902528">
      <w:bodyDiv w:val="1"/>
      <w:marLeft w:val="0"/>
      <w:marRight w:val="0"/>
      <w:marTop w:val="0"/>
      <w:marBottom w:val="0"/>
      <w:divBdr>
        <w:top w:val="none" w:sz="0" w:space="0" w:color="auto"/>
        <w:left w:val="none" w:sz="0" w:space="0" w:color="auto"/>
        <w:bottom w:val="none" w:sz="0" w:space="0" w:color="auto"/>
        <w:right w:val="none" w:sz="0" w:space="0" w:color="auto"/>
      </w:divBdr>
      <w:divsChild>
        <w:div w:id="498153505">
          <w:marLeft w:val="0"/>
          <w:marRight w:val="0"/>
          <w:marTop w:val="0"/>
          <w:marBottom w:val="0"/>
          <w:divBdr>
            <w:top w:val="none" w:sz="0" w:space="0" w:color="auto"/>
            <w:left w:val="none" w:sz="0" w:space="0" w:color="auto"/>
            <w:bottom w:val="none" w:sz="0" w:space="0" w:color="auto"/>
            <w:right w:val="none" w:sz="0" w:space="0" w:color="auto"/>
          </w:divBdr>
          <w:divsChild>
            <w:div w:id="637564060">
              <w:marLeft w:val="0"/>
              <w:marRight w:val="0"/>
              <w:marTop w:val="0"/>
              <w:marBottom w:val="0"/>
              <w:divBdr>
                <w:top w:val="none" w:sz="0" w:space="0" w:color="auto"/>
                <w:left w:val="none" w:sz="0" w:space="0" w:color="auto"/>
                <w:bottom w:val="none" w:sz="0" w:space="0" w:color="auto"/>
                <w:right w:val="none" w:sz="0" w:space="0" w:color="auto"/>
              </w:divBdr>
              <w:divsChild>
                <w:div w:id="27873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012636">
          <w:marLeft w:val="0"/>
          <w:marRight w:val="0"/>
          <w:marTop w:val="0"/>
          <w:marBottom w:val="0"/>
          <w:divBdr>
            <w:top w:val="none" w:sz="0" w:space="0" w:color="auto"/>
            <w:left w:val="none" w:sz="0" w:space="0" w:color="auto"/>
            <w:bottom w:val="none" w:sz="0" w:space="0" w:color="auto"/>
            <w:right w:val="none" w:sz="0" w:space="0" w:color="auto"/>
          </w:divBdr>
          <w:divsChild>
            <w:div w:id="281420824">
              <w:marLeft w:val="0"/>
              <w:marRight w:val="0"/>
              <w:marTop w:val="0"/>
              <w:marBottom w:val="0"/>
              <w:divBdr>
                <w:top w:val="none" w:sz="0" w:space="0" w:color="auto"/>
                <w:left w:val="none" w:sz="0" w:space="0" w:color="auto"/>
                <w:bottom w:val="none" w:sz="0" w:space="0" w:color="auto"/>
                <w:right w:val="none" w:sz="0" w:space="0" w:color="auto"/>
              </w:divBdr>
              <w:divsChild>
                <w:div w:id="138032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089093">
      <w:bodyDiv w:val="1"/>
      <w:marLeft w:val="0"/>
      <w:marRight w:val="0"/>
      <w:marTop w:val="0"/>
      <w:marBottom w:val="0"/>
      <w:divBdr>
        <w:top w:val="none" w:sz="0" w:space="0" w:color="auto"/>
        <w:left w:val="none" w:sz="0" w:space="0" w:color="auto"/>
        <w:bottom w:val="none" w:sz="0" w:space="0" w:color="auto"/>
        <w:right w:val="none" w:sz="0" w:space="0" w:color="auto"/>
      </w:divBdr>
    </w:div>
    <w:div w:id="2119834230">
      <w:bodyDiv w:val="1"/>
      <w:marLeft w:val="0"/>
      <w:marRight w:val="0"/>
      <w:marTop w:val="0"/>
      <w:marBottom w:val="0"/>
      <w:divBdr>
        <w:top w:val="none" w:sz="0" w:space="0" w:color="auto"/>
        <w:left w:val="none" w:sz="0" w:space="0" w:color="auto"/>
        <w:bottom w:val="none" w:sz="0" w:space="0" w:color="auto"/>
        <w:right w:val="none" w:sz="0" w:space="0" w:color="auto"/>
      </w:divBdr>
    </w:div>
    <w:div w:id="2121607515">
      <w:bodyDiv w:val="1"/>
      <w:marLeft w:val="0"/>
      <w:marRight w:val="0"/>
      <w:marTop w:val="0"/>
      <w:marBottom w:val="0"/>
      <w:divBdr>
        <w:top w:val="none" w:sz="0" w:space="0" w:color="auto"/>
        <w:left w:val="none" w:sz="0" w:space="0" w:color="auto"/>
        <w:bottom w:val="none" w:sz="0" w:space="0" w:color="auto"/>
        <w:right w:val="none" w:sz="0" w:space="0" w:color="auto"/>
      </w:divBdr>
    </w:div>
    <w:div w:id="2135173956">
      <w:bodyDiv w:val="1"/>
      <w:marLeft w:val="0"/>
      <w:marRight w:val="0"/>
      <w:marTop w:val="0"/>
      <w:marBottom w:val="0"/>
      <w:divBdr>
        <w:top w:val="none" w:sz="0" w:space="0" w:color="auto"/>
        <w:left w:val="none" w:sz="0" w:space="0" w:color="auto"/>
        <w:bottom w:val="none" w:sz="0" w:space="0" w:color="auto"/>
        <w:right w:val="none" w:sz="0" w:space="0" w:color="auto"/>
      </w:divBdr>
    </w:div>
    <w:div w:id="2138595504">
      <w:bodyDiv w:val="1"/>
      <w:marLeft w:val="0"/>
      <w:marRight w:val="0"/>
      <w:marTop w:val="0"/>
      <w:marBottom w:val="0"/>
      <w:divBdr>
        <w:top w:val="none" w:sz="0" w:space="0" w:color="auto"/>
        <w:left w:val="none" w:sz="0" w:space="0" w:color="auto"/>
        <w:bottom w:val="none" w:sz="0" w:space="0" w:color="auto"/>
        <w:right w:val="none" w:sz="0" w:space="0" w:color="auto"/>
      </w:divBdr>
    </w:div>
    <w:div w:id="2144108033">
      <w:bodyDiv w:val="1"/>
      <w:marLeft w:val="0"/>
      <w:marRight w:val="0"/>
      <w:marTop w:val="0"/>
      <w:marBottom w:val="0"/>
      <w:divBdr>
        <w:top w:val="none" w:sz="0" w:space="0" w:color="auto"/>
        <w:left w:val="none" w:sz="0" w:space="0" w:color="auto"/>
        <w:bottom w:val="none" w:sz="0" w:space="0" w:color="auto"/>
        <w:right w:val="none" w:sz="0" w:space="0" w:color="auto"/>
      </w:divBdr>
      <w:divsChild>
        <w:div w:id="1573660871">
          <w:marLeft w:val="336"/>
          <w:marRight w:val="0"/>
          <w:marTop w:val="120"/>
          <w:marBottom w:val="312"/>
          <w:divBdr>
            <w:top w:val="none" w:sz="0" w:space="0" w:color="auto"/>
            <w:left w:val="none" w:sz="0" w:space="0" w:color="auto"/>
            <w:bottom w:val="none" w:sz="0" w:space="0" w:color="auto"/>
            <w:right w:val="none" w:sz="0" w:space="0" w:color="auto"/>
          </w:divBdr>
          <w:divsChild>
            <w:div w:id="91613444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3.jpeg"/><Relationship Id="rId26"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s://docs.cntd.ru/document/902065388" TargetMode="External"/><Relationship Id="rId25" Type="http://schemas.openxmlformats.org/officeDocument/2006/relationships/image" Target="media/image9.jpg"/><Relationship Id="rId33" Type="http://schemas.openxmlformats.org/officeDocument/2006/relationships/image" Target="media/image17.jpg"/><Relationship Id="rId2" Type="http://schemas.openxmlformats.org/officeDocument/2006/relationships/numbering" Target="numbering.xml"/><Relationship Id="rId16" Type="http://schemas.openxmlformats.org/officeDocument/2006/relationships/hyperlink" Target="https://docs.cntd.ru/document/901729631" TargetMode="External"/><Relationship Id="rId20" Type="http://schemas.openxmlformats.org/officeDocument/2006/relationships/image" Target="media/image5.jpeg"/><Relationship Id="rId29"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8.jpg"/><Relationship Id="rId32" Type="http://schemas.openxmlformats.org/officeDocument/2006/relationships/image" Target="media/image16.jpg"/><Relationship Id="rId5" Type="http://schemas.openxmlformats.org/officeDocument/2006/relationships/webSettings" Target="webSettings.xml"/><Relationship Id="rId15" Type="http://schemas.openxmlformats.org/officeDocument/2006/relationships/hyperlink" Target="https://docs.cntd.ru/document/573660140" TargetMode="External"/><Relationship Id="rId23" Type="http://schemas.openxmlformats.org/officeDocument/2006/relationships/footer" Target="footer2.xml"/><Relationship Id="rId28" Type="http://schemas.openxmlformats.org/officeDocument/2006/relationships/image" Target="media/image12.jpg"/><Relationship Id="rId10" Type="http://schemas.openxmlformats.org/officeDocument/2006/relationships/hyperlink" Target="https://ru.wikipedia.org/wiki/%D0%A4%D0%B5%D0%BB%D1%8C%D0%B4%D1%88%D0%B5%D1%80%D1%81%D0%BA%D0%BE-%D0%B0%D0%BA%D1%83%D1%88%D0%B5%D1%80%D1%81%D0%BA%D0%B8%D0%B9_%D0%BF%D1%83%D0%BD%D0%BA%D1%82" TargetMode="External"/><Relationship Id="rId19" Type="http://schemas.openxmlformats.org/officeDocument/2006/relationships/image" Target="media/image4.jpeg"/><Relationship Id="rId31" Type="http://schemas.openxmlformats.org/officeDocument/2006/relationships/image" Target="media/image15.jpg"/><Relationship Id="rId4" Type="http://schemas.openxmlformats.org/officeDocument/2006/relationships/settings" Target="settings.xml"/><Relationship Id="rId9" Type="http://schemas.openxmlformats.org/officeDocument/2006/relationships/hyperlink" Target="http://docs.cntd.ru/document/901919338" TargetMode="External"/><Relationship Id="rId14" Type="http://schemas.openxmlformats.org/officeDocument/2006/relationships/hyperlink" Target="http://www.consultant.ru/document/cons_doc_LAW_162041/92d969e26a4326c5d02fa79b8f9cf4994ee5633b/" TargetMode="External"/><Relationship Id="rId22" Type="http://schemas.openxmlformats.org/officeDocument/2006/relationships/image" Target="media/image7.jpeg"/><Relationship Id="rId27" Type="http://schemas.openxmlformats.org/officeDocument/2006/relationships/image" Target="media/image11.jpg"/><Relationship Id="rId30" Type="http://schemas.openxmlformats.org/officeDocument/2006/relationships/image" Target="media/image14.jpg"/><Relationship Id="rId35" Type="http://schemas.openxmlformats.org/officeDocument/2006/relationships/theme" Target="theme/theme1.xml"/><Relationship Id="rId8"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none"/>
          </c:marker>
          <c:cat>
            <c:strRef>
              <c:f>Лист1!$A$2:$A$8</c:f>
              <c:strCache>
                <c:ptCount val="7"/>
                <c:pt idx="0">
                  <c:v>2019 год</c:v>
                </c:pt>
                <c:pt idx="1">
                  <c:v>2020 год</c:v>
                </c:pt>
                <c:pt idx="2">
                  <c:v>2021 год</c:v>
                </c:pt>
                <c:pt idx="3">
                  <c:v>2022 год</c:v>
                </c:pt>
                <c:pt idx="4">
                  <c:v>2023 год</c:v>
                </c:pt>
                <c:pt idx="5">
                  <c:v>2024 год</c:v>
                </c:pt>
                <c:pt idx="6">
                  <c:v>2025 год </c:v>
                </c:pt>
              </c:strCache>
            </c:strRef>
          </c:cat>
          <c:val>
            <c:numRef>
              <c:f>Лист1!$B$2:$B$8</c:f>
              <c:numCache>
                <c:formatCode>General</c:formatCode>
                <c:ptCount val="7"/>
                <c:pt idx="0">
                  <c:v>855</c:v>
                </c:pt>
                <c:pt idx="1">
                  <c:v>860</c:v>
                </c:pt>
                <c:pt idx="2">
                  <c:v>830</c:v>
                </c:pt>
                <c:pt idx="3">
                  <c:v>796</c:v>
                </c:pt>
                <c:pt idx="4">
                  <c:v>1007</c:v>
                </c:pt>
                <c:pt idx="5">
                  <c:v>1127</c:v>
                </c:pt>
                <c:pt idx="6">
                  <c:v>1367</c:v>
                </c:pt>
              </c:numCache>
            </c:numRef>
          </c:val>
          <c:smooth val="0"/>
          <c:extLst>
            <c:ext xmlns:c16="http://schemas.microsoft.com/office/drawing/2014/chart" uri="{C3380CC4-5D6E-409C-BE32-E72D297353CC}">
              <c16:uniqueId val="{00000000-3211-41BD-97B2-C4A3B32646F7}"/>
            </c:ext>
          </c:extLst>
        </c:ser>
        <c:dLbls>
          <c:showLegendKey val="0"/>
          <c:showVal val="0"/>
          <c:showCatName val="0"/>
          <c:showSerName val="0"/>
          <c:showPercent val="0"/>
          <c:showBubbleSize val="0"/>
        </c:dLbls>
        <c:smooth val="0"/>
        <c:axId val="350161008"/>
        <c:axId val="350163504"/>
      </c:lineChart>
      <c:catAx>
        <c:axId val="350161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50163504"/>
        <c:crosses val="autoZero"/>
        <c:auto val="1"/>
        <c:lblAlgn val="ctr"/>
        <c:lblOffset val="100"/>
        <c:noMultiLvlLbl val="0"/>
      </c:catAx>
      <c:valAx>
        <c:axId val="350163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50161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309D31-B99E-423A-8128-7154C197DC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13</Pages>
  <Words>74004</Words>
  <Characters>421825</Characters>
  <Application>Microsoft Office Word</Application>
  <DocSecurity>0</DocSecurity>
  <Lines>3515</Lines>
  <Paragraphs>989</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494840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Alex</dc:creator>
  <cp:lastModifiedBy>Alex Roman</cp:lastModifiedBy>
  <cp:revision>4</cp:revision>
  <cp:lastPrinted>2025-06-07T10:23:00Z</cp:lastPrinted>
  <dcterms:created xsi:type="dcterms:W3CDTF">2026-03-04T09:46:00Z</dcterms:created>
  <dcterms:modified xsi:type="dcterms:W3CDTF">2026-03-05T09:25:00Z</dcterms:modified>
</cp:coreProperties>
</file>